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B6A57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jc w:val="center"/>
        <w:rPr>
          <w:rFonts w:ascii="Times New Roman" w:hAnsi="Times New Roman"/>
          <w:b w:val="1"/>
          <w:sz w:val="24"/>
        </w:rPr>
      </w:pPr>
      <w:r>
        <w:rPr>
          <w:rFonts w:ascii="Times New Roman" w:hAnsi="Times New Roman"/>
          <w:b w:val="1"/>
          <w:sz w:val="24"/>
        </w:rPr>
        <w:t>ПРОБЛЕМИ ТА ПЕРСПЕКТИВИ РОЗВИТКУ ТУРИЗМУ В УМОВАХ ВСЕСВІТНЬОЇ ПАНДЕМІЇ</w:t>
      </w:r>
    </w:p>
    <w:p>
      <w:pPr>
        <w:spacing w:lineRule="auto" w:line="360" w:after="0" w:beforeAutospacing="0" w:afterAutospacing="0"/>
        <w:jc w:val="center"/>
        <w:rPr>
          <w:rFonts w:ascii="Times New Roman" w:hAnsi="Times New Roman"/>
          <w:b w:val="1"/>
          <w:sz w:val="24"/>
        </w:rPr>
      </w:pPr>
      <w:r>
        <w:rPr>
          <w:rFonts w:ascii="Times New Roman" w:hAnsi="Times New Roman"/>
          <w:b w:val="1"/>
          <w:sz w:val="24"/>
        </w:rPr>
        <w:t>PROBLEMS AND PROSPECTS OF TOURISM DEVELOPMENT IN THE CONDITIONS OF THE WORLD PANDEMIC</w:t>
      </w:r>
    </w:p>
    <w:p>
      <w:pPr>
        <w:spacing w:lineRule="auto" w:line="360" w:after="0" w:beforeAutospacing="0" w:afterAutospacing="0"/>
        <w:jc w:val="center"/>
        <w:rPr>
          <w:rFonts w:ascii="Times New Roman" w:hAnsi="Times New Roman"/>
          <w:sz w:val="24"/>
        </w:rPr>
      </w:pPr>
      <w:r>
        <w:rPr>
          <w:rFonts w:ascii="Times New Roman" w:hAnsi="Times New Roman"/>
          <w:sz w:val="24"/>
        </w:rPr>
        <w:t>Керівник: : ст. викл. кафедри міжнародного менеджменту та інновацій</w:t>
      </w:r>
    </w:p>
    <w:p>
      <w:pPr>
        <w:spacing w:lineRule="auto" w:line="360" w:after="0" w:beforeAutospacing="0" w:afterAutospacing="0"/>
        <w:jc w:val="center"/>
        <w:rPr>
          <w:rFonts w:ascii="Times New Roman" w:hAnsi="Times New Roman"/>
          <w:sz w:val="24"/>
        </w:rPr>
      </w:pPr>
      <w:r>
        <w:rPr>
          <w:rFonts w:ascii="Times New Roman" w:hAnsi="Times New Roman"/>
          <w:sz w:val="24"/>
        </w:rPr>
        <w:t>Швагірева Власта Сергіївна.</w:t>
      </w:r>
    </w:p>
    <w:p>
      <w:pPr>
        <w:spacing w:lineRule="auto" w:line="360" w:after="0" w:beforeAutospacing="0" w:afterAutospacing="0"/>
        <w:jc w:val="center"/>
        <w:rPr>
          <w:rFonts w:ascii="Times New Roman" w:hAnsi="Times New Roman"/>
          <w:sz w:val="24"/>
        </w:rPr>
      </w:pPr>
      <w:r>
        <w:rPr>
          <w:rFonts w:ascii="Times New Roman" w:hAnsi="Times New Roman"/>
          <w:sz w:val="24"/>
        </w:rPr>
        <w:t>Здобувач бакалавріату Пунга Анастасія Трифанівна</w:t>
      </w:r>
    </w:p>
    <w:p>
      <w:pPr>
        <w:spacing w:lineRule="auto" w:line="360" w:after="0" w:beforeAutospacing="0" w:afterAutospacing="0"/>
        <w:jc w:val="center"/>
        <w:rPr>
          <w:rFonts w:ascii="Times New Roman" w:hAnsi="Times New Roman"/>
          <w:sz w:val="24"/>
        </w:rPr>
      </w:pPr>
      <w:r>
        <w:rPr>
          <w:rFonts w:ascii="Times New Roman" w:hAnsi="Times New Roman"/>
          <w:sz w:val="24"/>
        </w:rPr>
        <w:t xml:space="preserve">Head of the Senior Department of International Management and Innovation </w:t>
      </w:r>
    </w:p>
    <w:p>
      <w:pPr>
        <w:spacing w:lineRule="auto" w:line="360" w:after="0" w:beforeAutospacing="0" w:afterAutospacing="0"/>
        <w:jc w:val="center"/>
        <w:rPr>
          <w:rFonts w:ascii="Times New Roman" w:hAnsi="Times New Roman"/>
          <w:sz w:val="24"/>
        </w:rPr>
      </w:pPr>
      <w:r>
        <w:rPr>
          <w:rFonts w:ascii="Times New Roman" w:hAnsi="Times New Roman"/>
          <w:sz w:val="24"/>
        </w:rPr>
        <w:t>Shvagireva Vlasta Sergeyevna</w:t>
      </w:r>
      <w:bookmarkStart w:id="0" w:name="_GoBack"/>
      <w:bookmarkEnd w:id="0"/>
    </w:p>
    <w:p>
      <w:pPr>
        <w:spacing w:lineRule="auto" w:line="360" w:after="0" w:beforeAutospacing="0" w:afterAutospacing="0"/>
        <w:jc w:val="center"/>
        <w:rPr>
          <w:rFonts w:ascii="Times New Roman" w:hAnsi="Times New Roman"/>
          <w:sz w:val="24"/>
        </w:rPr>
      </w:pPr>
      <w:r>
        <w:rPr>
          <w:rFonts w:ascii="Times New Roman" w:hAnsi="Times New Roman"/>
          <w:sz w:val="24"/>
        </w:rPr>
        <w:t>Bachelor Punha Anastasiia Trifanivna</w:t>
      </w:r>
    </w:p>
    <w:p>
      <w:pPr>
        <w:spacing w:lineRule="auto" w:line="360" w:after="0" w:beforeAutospacing="0" w:afterAutospacing="0"/>
        <w:jc w:val="center"/>
        <w:rPr>
          <w:rFonts w:ascii="Times New Roman" w:hAnsi="Times New Roman"/>
          <w:sz w:val="24"/>
        </w:rPr>
      </w:pP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Пандемія коронавіруса на початку 2020 р. справила великий вплив на стан і подальший розвиток практично всіх сфер світового господарства, у тому числі й туризму. Однак будь-яку кризу слід розглядати як час для виникнення і застосування нових нестандартних рішень, які згодом призведуть до економічного зростання і відкриють нові можливості та етапи розвитку. У числі цих можливостей – прискорення процесів діджіталізації туристських сервісів, використання штучного інтелекту, більш активне впровадження сучасних технологій та посилення важливості ролі державної підтримки розвитку галузі. У нинішніх умовах першочерговим постало завдання знайти гіднітвиходи з кризи, які залежатимуть від ефективної взаємодії між державою та бізнесом.</w:t>
      </w: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туризм, пандемія, інформаційні технології, криза, карантин.</w:t>
      </w: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ANNOTATION:</w:t>
      </w:r>
      <w:r>
        <w:rPr>
          <w:rFonts w:ascii="Times New Roman" w:hAnsi="Times New Roman"/>
          <w:sz w:val="24"/>
        </w:rPr>
        <w:t xml:space="preserve"> The coronavirus pandemic in early 2020 had a major impact on the state and further development of virtually all areas of the world economy, including tourism. However, any crisis should be seen as a time for the emergence and application of new non-standard solutions, which will eventually lead to economic growth and open new opportunities and stages of development. Among these opportunities are the acceleration of the processes of digitalization of tourist services, the use of artificial intelligence, more active introduction of modern technologies and strengthening the importance of the role of state support for the development of the industry. In the current environment, the priority is to find a decent way out of the crisis, which will depend on effective interaction between government and business. </w:t>
      </w: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tourism, pandemic, information technologies, crisis, quarantine.</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COVID-19 стихійно захопив весь світ, а разом з тим повністю змінив устрій життя багатьох людей. Пандемія надзвичайно негативно вплинула на світову економіку, більшість фірм та підприємств збанкрутували.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Одним з найбільш постраждалих від  COVID-19 є сектор туризму.  Вірус вплинув як на попит так і на пропозицію в цій галузі. В останньому звіті, оприлюдненому WTTC, зазначається, що світовий туристичний сектор в 2020 році зменшився на чверть [1]. Кордони закрили, туристи перестали подорожувати, а працівники туристичних підприємств залишились без робочих  місць.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На сьогодні сучасне становище туристичного бізнесу в Україні не втішне, через кризу туристична індустрія втратила близько 1,5 млрд дол.. [2]. Слід зазначити, що в’їзний туризм в країні і до карантину не був популярним, в зв’язку з подіями 2014 року, але через пандемію українські туристи не мали змогу подорожувати за кордоном. В наслідок цього підвищився внутрішній туризм, та нажаль він не в змозі перекрити витрати від падіння зовнішнього потоку туристів. Тому перш за все перед державою постало завдання знайти виходи з кризи та організувати заходи державної підтримки. Спільнота гостинності та експерти Всеукраїнської федерації роботодавців запропонували свою допомогу державі у вигляді та за умови виконання антикризових заходів [3].</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Слід зазначити, що незважаючи на всі негативні наслідки кризи коронавірусу, ситуація що склалася швидше підштовхнула сучасну індустрію туризму до суттєвих змін, які вже давно чекали свого часу. А бізнес, в свою чергу, пристосувався до нововведень та почав шукати ефективні, креативні способи залучення нових клієнтів.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Наприклад, зараз стали актуальними тренди більш активного впровадження технологій віртуальної і доповненої реальності.[4]. Деякі підприємства розробили програми, за допомогою яких можна віртуально подорожувати. Тепер достатньо лише ввімкнути телефон, зайти в потрібну програму, обрати екскурсовода та місце подорожі. За декілька хвилин можна опинитись в будь-якій точці світу та дізнатись всю історію визначних пам’яток з максимально повним описом, фото та відео. У європейських державах почали проводити онлайн-трансляції та екскурсії в природні парки, на озера та вулкани. Також проводяться прямі трансляції концертів,  вистав, екскурсій по музеям та театрам. Способи дистанційної комунікації онлайн стали звичайною справою,  завдяки цьому ймовірно, може змінитися підхід до життя у цілому.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Більшість жителів України в період пандемії не сильно переймалися проблемою неможливості відпочинку, людей більше турбувала нестача робочих місць та бюджету. Тому онлайн-платформи з екскурсіями не були широко розповсюджені серед населення країни. Хоча  деякі підприємства намагалися залучити українців до новацій, наприклад, у Львівському театрі Леся Курбаса організували онлайн-виставу.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Щодо стану в’їзного туризму на початку липня був запущений портал VISIT Ukraine, який є ресурсом для міжнародних відвідувачів, які подорожують в Україну.[5]. Портал містить інформацію, надану Державною прикордонною службою, Міністерством інфраструктури, Міністерством охорони здоров'я і Міністерством внутрішніх справ, про рекомендації щодо в'їзду в країну й оновлену інформацію про правила та обмеження, пов'язані з коронавірусом.[6].</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Але портал не був широко розповсюджений серед іноземних туристів, які все ж таки надавали свій пріоритетний вибір іншим країнам для відпочинку.</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Отже, можна зробити висновок,  що необхідно розробляти та втілювати дистанційні навчальні програми для представників туристичного бізнесу в Україні, зокрема: впровадження та розвиток багатомовних інформаційних сервісів допомоги туристам; розроблення і реалізація електронної туристської карти гостя й аналогічного мобільного застосування в містах; надання прозорої електронної системи оцінки якості пропонованих туристських послуг; забезпечення можливості ознайомлення з культурними та природними пам'ятками, експозиціями музеїв, туристськими маршрутами в онлайн-режимі; створення і розвиток сервісів доповненої реальності для навігації по містах і об'єктах показу; розвиток системи відкритих даних у сфері туризму; упровадження і розвиток технологій великих даних і штучного інтелекту для збору й аналізу цих даних; розвиток сервісів онлайн-побудови туристичного маршруту з можливістю покупки квитків і бронювання готелів; створення електронного майданчика для залучення самозайнятих осіб у туристську діяльність; розроблення мультимедійних додатків для об'єктів показу, сервісів аудіо- та відеогід з можливістю інтеграції з GPS-навігацією, використанням QR-кодів для формування запитів.</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Для ефективного втілення даних заходів необхідно модернізувати туристичну інфраструктуру та поліпшити засоби зв’язку, запровадити стійке покриття 4G та 5G Інтернет та цифровізувати туристичні послуги.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Також необхідно зазначити, що за низької купівельної спроможності населення зросте попит на бюджетні тури всередині країни. Тому має сенс сконцентрувати свої зусилля саме в сегменті внутрішніх подорожей, вивчаючи і просуваючи потенційно перспективні напрямки і розробляючи нові пропозиції.</w:t>
      </w:r>
    </w:p>
    <w:p>
      <w:pPr>
        <w:jc w:val="center"/>
        <w:rPr>
          <w:rFonts w:ascii="Times New Roman" w:hAnsi="Times New Roman"/>
          <w:sz w:val="24"/>
        </w:rPr>
      </w:pPr>
      <w:r>
        <w:rPr>
          <w:rFonts w:ascii="Times New Roman" w:hAnsi="Times New Roman"/>
          <w:sz w:val="24"/>
        </w:rPr>
        <w:br w:type="page"/>
        <w:t xml:space="preserve"> Література</w:t>
      </w:r>
    </w:p>
    <w:p>
      <w:pPr>
        <w:spacing w:lineRule="auto" w:line="360" w:after="0" w:beforeAutospacing="0" w:afterAutospacing="0"/>
        <w:jc w:val="both"/>
        <w:rPr>
          <w:rFonts w:ascii="Times New Roman" w:hAnsi="Times New Roman"/>
          <w:sz w:val="24"/>
        </w:rPr>
      </w:pPr>
    </w:p>
    <w:p>
      <w:pPr>
        <w:spacing w:lineRule="auto" w:line="360" w:after="0" w:beforeAutospacing="0" w:afterAutospacing="0"/>
        <w:jc w:val="both"/>
        <w:rPr>
          <w:rFonts w:ascii="Times New Roman" w:hAnsi="Times New Roman"/>
          <w:sz w:val="24"/>
        </w:rPr>
      </w:pPr>
      <w:r>
        <w:rPr>
          <w:rFonts w:ascii="Times New Roman" w:hAnsi="Times New Roman"/>
          <w:sz w:val="24"/>
        </w:rPr>
        <w:t>1. Коронавірус: скільки втрачає туризм. ВВС : вебсайт. URL: https://www.bbc.com/ukrainian/features51870285.</w:t>
      </w:r>
    </w:p>
    <w:p>
      <w:pPr>
        <w:spacing w:lineRule="auto" w:line="360" w:after="0" w:beforeAutospacing="0" w:afterAutospacing="0"/>
        <w:jc w:val="both"/>
        <w:rPr>
          <w:rFonts w:ascii="Times New Roman" w:hAnsi="Times New Roman"/>
          <w:sz w:val="24"/>
        </w:rPr>
      </w:pPr>
      <w:r>
        <w:rPr>
          <w:rFonts w:ascii="Times New Roman" w:hAnsi="Times New Roman"/>
          <w:sz w:val="24"/>
        </w:rPr>
        <w:t xml:space="preserve">2. The Impact of COVID-19 on the United States Travel Economy. Analysis. April 15, 2020. URL: </w:t>
      </w:r>
      <w:r>
        <w:rPr>
          <w:rFonts w:ascii="Times New Roman" w:hAnsi="Times New Roman"/>
          <w:sz w:val="24"/>
        </w:rPr>
        <w:fldChar w:fldCharType="begin"/>
      </w:r>
      <w:r>
        <w:rPr>
          <w:rFonts w:ascii="Times New Roman" w:hAnsi="Times New Roman"/>
          <w:sz w:val="24"/>
        </w:rPr>
        <w:instrText>HYPERLINK "https://www.ustravel.org/sites/default/files/media_"</w:instrText>
      </w:r>
      <w:r>
        <w:rPr>
          <w:rFonts w:ascii="Times New Roman" w:hAnsi="Times New Roman"/>
          <w:sz w:val="24"/>
        </w:rPr>
        <w:fldChar w:fldCharType="separate"/>
      </w:r>
      <w:r>
        <w:rPr>
          <w:rStyle w:val="C2"/>
          <w:rFonts w:ascii="Times New Roman" w:hAnsi="Times New Roman"/>
          <w:sz w:val="24"/>
        </w:rPr>
        <w:t>https://www.ustravel.org/sites/default/files/media_</w:t>
      </w:r>
      <w:r>
        <w:rPr>
          <w:rStyle w:val="C2"/>
          <w:rFonts w:ascii="Times New Roman" w:hAnsi="Times New Roman"/>
          <w:sz w:val="24"/>
        </w:rPr>
        <w:fldChar w:fldCharType="end"/>
      </w:r>
      <w:r>
        <w:rPr>
          <w:rFonts w:ascii="Times New Roman" w:hAnsi="Times New Roman"/>
          <w:sz w:val="24"/>
        </w:rPr>
        <w:t xml:space="preserve"> root/ document/Coronavirus2020_Impacts_April15.pdf</w:t>
      </w:r>
    </w:p>
    <w:p>
      <w:pPr>
        <w:spacing w:lineRule="auto" w:line="360" w:after="0" w:beforeAutospacing="0" w:afterAutospacing="0"/>
        <w:jc w:val="both"/>
        <w:rPr>
          <w:rFonts w:ascii="Times New Roman" w:hAnsi="Times New Roman"/>
          <w:sz w:val="24"/>
        </w:rPr>
      </w:pPr>
      <w:r>
        <w:rPr>
          <w:rFonts w:ascii="Times New Roman" w:hAnsi="Times New Roman"/>
          <w:sz w:val="24"/>
        </w:rPr>
        <w:t xml:space="preserve">3. Романова А. П’ять порад, як рятувати український туризм під час пандемії. URL: </w:t>
      </w:r>
      <w:r>
        <w:rPr>
          <w:rFonts w:ascii="Times New Roman" w:hAnsi="Times New Roman"/>
          <w:sz w:val="24"/>
        </w:rPr>
        <w:fldChar w:fldCharType="begin"/>
      </w:r>
      <w:r>
        <w:rPr>
          <w:rFonts w:ascii="Times New Roman" w:hAnsi="Times New Roman"/>
          <w:sz w:val="24"/>
        </w:rPr>
        <w:instrText>HYPERLINK "https://nv.ua/"</w:instrText>
      </w:r>
      <w:r>
        <w:rPr>
          <w:rFonts w:ascii="Times New Roman" w:hAnsi="Times New Roman"/>
          <w:sz w:val="24"/>
        </w:rPr>
        <w:fldChar w:fldCharType="separate"/>
      </w:r>
      <w:r>
        <w:rPr>
          <w:rStyle w:val="C2"/>
          <w:rFonts w:ascii="Times New Roman" w:hAnsi="Times New Roman"/>
          <w:sz w:val="24"/>
        </w:rPr>
        <w:t>https://nv.ua/</w:t>
      </w:r>
      <w:r>
        <w:rPr>
          <w:rStyle w:val="C2"/>
          <w:rFonts w:ascii="Times New Roman" w:hAnsi="Times New Roman"/>
          <w:sz w:val="24"/>
        </w:rPr>
        <w:fldChar w:fldCharType="end"/>
      </w:r>
      <w:r>
        <w:rPr>
          <w:rFonts w:ascii="Times New Roman" w:hAnsi="Times New Roman"/>
          <w:sz w:val="24"/>
        </w:rPr>
        <w:t xml:space="preserve"> ukr/opinion/koronavirus-i-turizm-yak-ukrajini-vryatuvatiindustriyu-ostanni-novini-50075544.html .</w:t>
      </w:r>
    </w:p>
    <w:p>
      <w:pPr>
        <w:spacing w:lineRule="auto" w:line="360" w:after="0" w:beforeAutospacing="0" w:afterAutospacing="0"/>
        <w:jc w:val="both"/>
        <w:rPr>
          <w:rFonts w:ascii="Times New Roman" w:hAnsi="Times New Roman"/>
          <w:sz w:val="24"/>
        </w:rPr>
      </w:pPr>
      <w:r>
        <w:rPr>
          <w:rFonts w:ascii="Times New Roman" w:hAnsi="Times New Roman"/>
          <w:sz w:val="24"/>
        </w:rPr>
        <w:t xml:space="preserve">4. COVID-19 Travel Industry Research. U.S. Travel Association, U.S. Travel Association. URL: </w:t>
      </w:r>
      <w:r>
        <w:rPr>
          <w:rFonts w:ascii="Times New Roman" w:hAnsi="Times New Roman"/>
          <w:sz w:val="24"/>
        </w:rPr>
        <w:fldChar w:fldCharType="begin"/>
      </w:r>
      <w:r>
        <w:rPr>
          <w:rFonts w:ascii="Times New Roman" w:hAnsi="Times New Roman"/>
          <w:sz w:val="24"/>
        </w:rPr>
        <w:instrText>HYPERLINK "https://www.ustravel.org/toolkit/covid-19-travelindustry-research"</w:instrText>
      </w:r>
      <w:r>
        <w:rPr>
          <w:rFonts w:ascii="Times New Roman" w:hAnsi="Times New Roman"/>
          <w:sz w:val="24"/>
        </w:rPr>
        <w:fldChar w:fldCharType="separate"/>
      </w:r>
      <w:r>
        <w:rPr>
          <w:rStyle w:val="C2"/>
          <w:rFonts w:ascii="Times New Roman" w:hAnsi="Times New Roman"/>
          <w:sz w:val="24"/>
        </w:rPr>
        <w:t>https://www.ustravel.org/toolkit/covid-19-travelindustry-research</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jc w:val="both"/>
        <w:rPr>
          <w:rFonts w:ascii="Times New Roman" w:hAnsi="Times New Roman"/>
          <w:sz w:val="24"/>
        </w:rPr>
      </w:pPr>
      <w:r>
        <w:rPr>
          <w:rFonts w:ascii="Times New Roman" w:hAnsi="Times New Roman"/>
          <w:sz w:val="24"/>
        </w:rPr>
        <w:t xml:space="preserve">5. Солонін Є. Внутрішній туризм в Україні на підйомі. URL: </w:t>
      </w:r>
      <w:r>
        <w:rPr>
          <w:rFonts w:ascii="Times New Roman" w:hAnsi="Times New Roman"/>
          <w:sz w:val="24"/>
        </w:rPr>
        <w:fldChar w:fldCharType="begin"/>
      </w:r>
      <w:r>
        <w:rPr>
          <w:rFonts w:ascii="Times New Roman" w:hAnsi="Times New Roman"/>
          <w:sz w:val="24"/>
        </w:rPr>
        <w:instrText>HYPERLINK "https://www.radiosvoboda.org/a/vnytrishniyturyzm-v-ukraini-covid19/30726545.html"</w:instrText>
      </w:r>
      <w:r>
        <w:rPr>
          <w:rFonts w:ascii="Times New Roman" w:hAnsi="Times New Roman"/>
          <w:sz w:val="24"/>
        </w:rPr>
        <w:fldChar w:fldCharType="separate"/>
      </w:r>
      <w:r>
        <w:rPr>
          <w:rStyle w:val="C2"/>
          <w:rFonts w:ascii="Times New Roman" w:hAnsi="Times New Roman"/>
          <w:sz w:val="24"/>
        </w:rPr>
        <w:t>https://www.radiosvoboda.org/a/vnytrishniyturyzm-v-ukraini-covid19/30726545.html</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jc w:val="both"/>
        <w:rPr>
          <w:rFonts w:ascii="Times New Roman" w:hAnsi="Times New Roman"/>
          <w:sz w:val="24"/>
        </w:rPr>
      </w:pPr>
      <w:r>
        <w:rPr>
          <w:rFonts w:ascii="Times New Roman" w:hAnsi="Times New Roman"/>
          <w:sz w:val="24"/>
        </w:rPr>
        <w:t>6. COVID-19: Resources for Airlines &amp; Air Transport Professionals. IATA. URL: https://www.iata.org/en/ programs/covid-19-resources-guidelines/.</w:t>
      </w:r>
    </w:p>
    <w:p>
      <w:pPr>
        <w:spacing w:lineRule="auto" w:line="360" w:after="0" w:beforeAutospacing="0" w:afterAutospacing="0"/>
        <w:jc w:val="both"/>
        <w:rPr>
          <w:rFonts w:ascii="Times New Roman" w:hAnsi="Times New Roman"/>
          <w:sz w:val="28"/>
        </w:rPr>
      </w:pPr>
    </w:p>
    <w:p>
      <w:pPr>
        <w:spacing w:lineRule="auto" w:line="360" w:after="0" w:beforeAutospacing="0" w:afterAutospacing="0"/>
        <w:jc w:val="both"/>
        <w:rPr>
          <w:rFonts w:ascii="Times New Roman" w:hAnsi="Times New Roman"/>
          <w:sz w:val="28"/>
        </w:rPr>
      </w:pPr>
    </w:p>
    <w:p>
      <w:pPr>
        <w:spacing w:lineRule="auto" w:line="360" w:after="0" w:beforeAutospacing="0" w:afterAutospacing="0"/>
        <w:ind w:firstLine="709"/>
        <w:jc w:val="both"/>
        <w:rPr>
          <w:rFonts w:ascii="Times New Roman" w:hAnsi="Times New Roman"/>
          <w:sz w:val="28"/>
        </w:rPr>
      </w:pPr>
    </w:p>
    <w:p>
      <w:pPr>
        <w:spacing w:lineRule="auto" w:line="360" w:after="0" w:beforeAutospacing="0" w:afterAutospacing="0"/>
        <w:ind w:firstLine="709"/>
        <w:jc w:val="both"/>
        <w:rPr>
          <w:rFonts w:ascii="Times New Roman" w:hAnsi="Times New Roman"/>
          <w:sz w:val="28"/>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9"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pPr>
      <w:tabs>
        <w:tab w:val="center" w:pos="4677" w:leader="none"/>
        <w:tab w:val="right" w:pos="9355" w:leader="none"/>
      </w:tabs>
      <w:spacing w:lineRule="auto" w:line="240" w:after="0" w:beforeAutospacing="0" w:afterAutospacing="0"/>
    </w:pPr>
    <w:rPr/>
  </w:style>
  <w:style w:type="paragraph" w:styleId="P3">
    <w:name w:val="footer"/>
    <w:basedOn w:val="P0"/>
    <w:link w:val="C4"/>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ий колонтитул Знак"/>
    <w:basedOn w:val="C0"/>
    <w:link w:val="P2"/>
    <w:rPr/>
  </w:style>
  <w:style w:type="character" w:styleId="C4">
    <w:name w:val="Нижний колонтитул Знак"/>
    <w:basedOn w:val="C0"/>
    <w:link w:val="P3"/>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