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AF" w:rsidRDefault="00905AAF" w:rsidP="00AB5D19">
      <w:pPr>
        <w:jc w:val="center"/>
        <w:rPr>
          <w:rFonts w:cs="Times New Roman"/>
          <w:sz w:val="24"/>
          <w:szCs w:val="24"/>
          <w:lang w:val="en-US"/>
        </w:rPr>
      </w:pPr>
    </w:p>
    <w:p w:rsidR="00905AAF" w:rsidRPr="00AB5D19" w:rsidRDefault="00905AAF" w:rsidP="00AB5D19">
      <w:pPr>
        <w:jc w:val="center"/>
        <w:rPr>
          <w:rFonts w:cs="Times New Roman"/>
          <w:sz w:val="24"/>
          <w:szCs w:val="24"/>
        </w:rPr>
      </w:pPr>
      <w:r w:rsidRPr="00AB5D19">
        <w:rPr>
          <w:rFonts w:cs="Times New Roman"/>
          <w:sz w:val="24"/>
          <w:szCs w:val="24"/>
        </w:rPr>
        <w:t>ВИЗНАЧЕННЯ ТА АНАЛІЗ СКЛАДОВИХ БЮДЖЕТУ НЕВИЗНАЧЕНОСТІ МЕТОДИКИ СТАТИЧНОГО ЗВАЖУВАННЯ НА АВТОМОБІЛЬНИХ ВАГАХ.</w:t>
      </w:r>
    </w:p>
    <w:p w:rsidR="00905AAF" w:rsidRPr="00AB5D19" w:rsidRDefault="00905AAF" w:rsidP="00AB5D19">
      <w:pPr>
        <w:jc w:val="center"/>
        <w:rPr>
          <w:rFonts w:cs="Times New Roman"/>
          <w:sz w:val="24"/>
          <w:szCs w:val="24"/>
          <w:lang w:val="en-US"/>
        </w:rPr>
      </w:pPr>
      <w:r w:rsidRPr="00AB5D19">
        <w:rPr>
          <w:rFonts w:cs="Times New Roman"/>
          <w:sz w:val="24"/>
          <w:szCs w:val="24"/>
          <w:lang w:val="en-US"/>
        </w:rPr>
        <w:t>DETERMINATION AND ANALYSIS OF THE COMPONENTS OF THE UNCERTAINTY BUDGETOF THE STATIC WEIGHING TECHNIQUE ON AUTOMOBILE SCALES.</w:t>
      </w:r>
    </w:p>
    <w:p w:rsidR="00905AAF" w:rsidRPr="00AB5D19" w:rsidRDefault="00905AAF" w:rsidP="00AB5D19">
      <w:pPr>
        <w:jc w:val="center"/>
        <w:rPr>
          <w:rFonts w:cs="Times New Roman"/>
          <w:sz w:val="24"/>
          <w:szCs w:val="24"/>
        </w:rPr>
      </w:pPr>
    </w:p>
    <w:p w:rsidR="00905AAF" w:rsidRPr="00AB5D19" w:rsidRDefault="00905AAF" w:rsidP="00AB5D19">
      <w:pPr>
        <w:jc w:val="center"/>
        <w:rPr>
          <w:rFonts w:cs="Times New Roman"/>
          <w:sz w:val="24"/>
          <w:szCs w:val="24"/>
        </w:rPr>
      </w:pPr>
      <w:r w:rsidRPr="00AB5D19">
        <w:rPr>
          <w:rFonts w:cs="Times New Roman"/>
          <w:sz w:val="24"/>
          <w:szCs w:val="24"/>
        </w:rPr>
        <w:t xml:space="preserve">Науковий керівник кафедри цифрових технологій в інжинірингу, кандидат технічних наук – Паленний Юрій Григорович </w:t>
      </w:r>
    </w:p>
    <w:p w:rsidR="00905AAF" w:rsidRPr="00AB5D19" w:rsidRDefault="00905AAF" w:rsidP="00AB5D19">
      <w:pPr>
        <w:jc w:val="center"/>
        <w:rPr>
          <w:rFonts w:cs="Times New Roman"/>
          <w:sz w:val="24"/>
          <w:szCs w:val="24"/>
        </w:rPr>
      </w:pPr>
      <w:r w:rsidRPr="00AB5D19">
        <w:rPr>
          <w:rFonts w:cs="Times New Roman"/>
          <w:sz w:val="24"/>
          <w:szCs w:val="24"/>
        </w:rPr>
        <w:t>Виконав – Роцкін Олег Павлович</w:t>
      </w:r>
    </w:p>
    <w:p w:rsidR="00905AAF" w:rsidRPr="00AB5D19" w:rsidRDefault="00905AAF" w:rsidP="00AB5D19">
      <w:pPr>
        <w:jc w:val="center"/>
        <w:rPr>
          <w:rFonts w:cs="Times New Roman"/>
          <w:sz w:val="24"/>
          <w:szCs w:val="24"/>
          <w:lang w:val="en-US"/>
        </w:rPr>
      </w:pPr>
      <w:r w:rsidRPr="00AB5D19">
        <w:rPr>
          <w:rFonts w:cs="Times New Roman"/>
          <w:sz w:val="24"/>
          <w:szCs w:val="24"/>
          <w:lang w:val="en-US"/>
        </w:rPr>
        <w:t>The supervisor of the department of digital technologies in engineering, candidate of technical sciences – Palennyi Yuriy</w:t>
      </w:r>
    </w:p>
    <w:p w:rsidR="00905AAF" w:rsidRPr="00AB5D19" w:rsidRDefault="00905AAF" w:rsidP="00AB5D19">
      <w:pPr>
        <w:jc w:val="center"/>
        <w:rPr>
          <w:rFonts w:cs="Times New Roman"/>
          <w:sz w:val="24"/>
          <w:szCs w:val="24"/>
          <w:lang w:val="en-US"/>
        </w:rPr>
      </w:pPr>
      <w:r w:rsidRPr="00AB5D19">
        <w:rPr>
          <w:rFonts w:cs="Times New Roman"/>
          <w:sz w:val="24"/>
          <w:szCs w:val="24"/>
          <w:lang w:val="en-US"/>
        </w:rPr>
        <w:t xml:space="preserve"> Finished – Rotskin Oleg</w:t>
      </w:r>
    </w:p>
    <w:p w:rsidR="00905AAF" w:rsidRPr="00AB5D19" w:rsidRDefault="00905AAF" w:rsidP="00AB5D19">
      <w:pPr>
        <w:jc w:val="center"/>
        <w:rPr>
          <w:rFonts w:cs="Times New Roman"/>
          <w:sz w:val="24"/>
          <w:szCs w:val="24"/>
        </w:rPr>
      </w:pPr>
    </w:p>
    <w:p w:rsidR="00905AAF" w:rsidRPr="00AB5D19" w:rsidRDefault="00905AAF" w:rsidP="00AB5D19">
      <w:pPr>
        <w:spacing w:after="0"/>
        <w:ind w:firstLine="567"/>
        <w:rPr>
          <w:rFonts w:cs="Times New Roman"/>
          <w:sz w:val="24"/>
          <w:szCs w:val="24"/>
        </w:rPr>
      </w:pPr>
      <w:r w:rsidRPr="00AB5D19">
        <w:rPr>
          <w:rFonts w:cs="Times New Roman"/>
          <w:sz w:val="24"/>
          <w:szCs w:val="24"/>
        </w:rPr>
        <w:t>Анотація: Метою роботи є визначення</w:t>
      </w:r>
      <w:r>
        <w:rPr>
          <w:rFonts w:cs="Times New Roman"/>
          <w:sz w:val="24"/>
          <w:szCs w:val="24"/>
          <w:lang w:val="en-US"/>
        </w:rPr>
        <w:t xml:space="preserve"> </w:t>
      </w:r>
      <w:r w:rsidRPr="00AB5D19">
        <w:rPr>
          <w:rFonts w:cs="Times New Roman"/>
          <w:sz w:val="24"/>
          <w:szCs w:val="24"/>
        </w:rPr>
        <w:t>та аналіз складових бюджету невизначеності методики статичного зважування на автомобільних вагах. Визначені підприємства, для яких складання та аналіз складових бюджету є найбільш актуальним. Розглянуті основні складові бюджету невизначеності методики статичного зважування на автомобільних вагах.</w:t>
      </w:r>
    </w:p>
    <w:p w:rsidR="00905AAF" w:rsidRPr="00AB5D19" w:rsidRDefault="00905AAF" w:rsidP="00AB5D19">
      <w:pPr>
        <w:spacing w:after="0"/>
        <w:ind w:firstLine="567"/>
        <w:rPr>
          <w:rFonts w:cs="Times New Roman"/>
          <w:sz w:val="24"/>
          <w:szCs w:val="24"/>
        </w:rPr>
      </w:pPr>
      <w:r w:rsidRPr="00AB5D19">
        <w:rPr>
          <w:rFonts w:cs="Times New Roman"/>
          <w:sz w:val="24"/>
          <w:szCs w:val="24"/>
        </w:rPr>
        <w:t>Ключові слова: бюджет невизначеності, похибки, нелінійність, калібрування.</w:t>
      </w:r>
    </w:p>
    <w:p w:rsidR="00905AAF" w:rsidRPr="00AB5D19" w:rsidRDefault="00905AAF" w:rsidP="00AB5D19">
      <w:pPr>
        <w:spacing w:after="0"/>
        <w:ind w:firstLine="567"/>
        <w:rPr>
          <w:rFonts w:cs="Times New Roman"/>
          <w:sz w:val="24"/>
          <w:szCs w:val="24"/>
        </w:rPr>
      </w:pPr>
    </w:p>
    <w:p w:rsidR="00905AAF" w:rsidRPr="00AB5D19" w:rsidRDefault="00905AAF" w:rsidP="00AB5D19">
      <w:pPr>
        <w:spacing w:after="0"/>
        <w:ind w:firstLine="567"/>
        <w:rPr>
          <w:rFonts w:cs="Times New Roman"/>
          <w:sz w:val="24"/>
          <w:szCs w:val="24"/>
          <w:lang w:val="en-US"/>
        </w:rPr>
      </w:pPr>
      <w:r w:rsidRPr="00AB5D19">
        <w:rPr>
          <w:rFonts w:cs="Times New Roman"/>
          <w:sz w:val="24"/>
          <w:szCs w:val="24"/>
          <w:lang w:val="en-US"/>
        </w:rPr>
        <w:t>Abstract: The purpose of the work is to determination and analyze the components of the uncertainty budget of the method of static weighing on automobile scales. Determined enterprises for which the preparation and analysis of budget components is the most relevant. The main components of the uncertainty budget of the method of static weighing on automobile scales are considered.</w:t>
      </w:r>
    </w:p>
    <w:p w:rsidR="00905AAF" w:rsidRPr="00AB5D19" w:rsidRDefault="00905AAF" w:rsidP="00AB5D19">
      <w:pPr>
        <w:spacing w:after="0"/>
        <w:ind w:firstLine="567"/>
        <w:rPr>
          <w:rFonts w:cs="Times New Roman"/>
          <w:sz w:val="24"/>
          <w:szCs w:val="24"/>
          <w:lang w:val="en-US"/>
        </w:rPr>
      </w:pPr>
      <w:r w:rsidRPr="00AB5D19">
        <w:rPr>
          <w:rFonts w:cs="Times New Roman"/>
          <w:sz w:val="24"/>
          <w:szCs w:val="24"/>
          <w:lang w:val="en-US"/>
        </w:rPr>
        <w:t>Key words: uncertainty budget, errors, nonlinearity, calibration.</w:t>
      </w:r>
    </w:p>
    <w:p w:rsidR="00905AAF" w:rsidRPr="00AB5D19" w:rsidRDefault="00905AAF" w:rsidP="00AB5D19">
      <w:pPr>
        <w:spacing w:after="0"/>
        <w:ind w:firstLine="567"/>
        <w:jc w:val="both"/>
        <w:rPr>
          <w:rFonts w:cs="Times New Roman"/>
          <w:sz w:val="24"/>
          <w:szCs w:val="24"/>
        </w:rPr>
      </w:pP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Точність зважування на автомобільних вагах вочевидь залежить в першу чергу від точності датчиків зусиль, що використовують для вимірювань. Однак точність зважування залежить і від інших факторів які слід враховувати виробникам ваг. Автомобільні ваги у більшості випадківє унікальними виробами, побудову яких здійснюють за окремими замовленнями не спеціалізовані підприємства.</w:t>
      </w:r>
      <w:r w:rsidRPr="00AB5D19">
        <w:rPr>
          <w:rFonts w:cs="Times New Roman"/>
          <w:sz w:val="24"/>
          <w:szCs w:val="24"/>
          <w:lang w:val="ru-RU"/>
        </w:rPr>
        <w:t xml:space="preserve"> </w:t>
      </w:r>
      <w:r w:rsidRPr="00AB5D19">
        <w:rPr>
          <w:rFonts w:cs="Times New Roman"/>
          <w:sz w:val="24"/>
          <w:szCs w:val="24"/>
        </w:rPr>
        <w:t>Для підприємств, які тільки но виходять на цей ринок, питання аналізу та розрахунку невизначеності статичного зважування на автомобільних вагах є особливо актуальним.</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При визначенні складових бюджету невизначеності статичного зважування на автомобільних вагах слід враховувати різні</w:t>
      </w:r>
      <w:r w:rsidRPr="00AB5D19">
        <w:rPr>
          <w:rFonts w:cs="Times New Roman"/>
          <w:sz w:val="24"/>
          <w:szCs w:val="24"/>
          <w:lang w:val="ru-RU"/>
        </w:rPr>
        <w:t xml:space="preserve"> </w:t>
      </w:r>
      <w:r w:rsidRPr="00AB5D19">
        <w:rPr>
          <w:rFonts w:cs="Times New Roman"/>
          <w:sz w:val="24"/>
          <w:szCs w:val="24"/>
        </w:rPr>
        <w:t>фактори, які впливають на точність вимірювання маси автомобілів. До основних складових бюджету невизначеності метода статичного зважування відносять: систематичну похибку;похибку нелінійності; похибку пов’язану з впливом зовнішніх факторів; похибку калібрування; похибку, яка залежить від розташування транспортного засобу на вагах[</w:t>
      </w:r>
      <w:fldSimple w:instr=" REF _Ref135322505 \r \h  \* MERGEFORMAT ">
        <w:r w:rsidRPr="00AB5D19">
          <w:rPr>
            <w:rFonts w:cs="Times New Roman"/>
            <w:sz w:val="24"/>
            <w:szCs w:val="24"/>
          </w:rPr>
          <w:t>1</w:t>
        </w:r>
      </w:fldSimple>
      <w:r w:rsidRPr="00AB5D19">
        <w:rPr>
          <w:rFonts w:cs="Times New Roman"/>
          <w:sz w:val="24"/>
          <w:szCs w:val="24"/>
        </w:rPr>
        <w:t>].</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Систематична похибка вимірювання ваги: це відхилення виміряного значення від відомого значення ваги, яке вимірюють. Ця похибка виникає внаслідок характеристик самих ваг. Вона може бути обумовлена неточністю чутливих елементів ваг, нелінійністю або залежністю вимірювального пристрою від зовнішніх факторів, наприклад, температури або вологості. Ця похибка може бути постійною або залежати від маси транспортного засобу</w:t>
      </w:r>
      <w:r w:rsidRPr="00AB5D19">
        <w:rPr>
          <w:rFonts w:cs="Times New Roman"/>
          <w:sz w:val="24"/>
          <w:szCs w:val="24"/>
          <w:lang w:val="ru-RU"/>
        </w:rPr>
        <w:t>[</w:t>
      </w:r>
      <w:fldSimple w:instr=" REF _Ref135322546 \r \h  \* MERGEFORMAT ">
        <w:r w:rsidRPr="00AB5D19">
          <w:rPr>
            <w:rFonts w:cs="Times New Roman"/>
            <w:sz w:val="24"/>
            <w:szCs w:val="24"/>
            <w:lang w:val="ru-RU"/>
          </w:rPr>
          <w:t>2</w:t>
        </w:r>
      </w:fldSimple>
      <w:r w:rsidRPr="00AB5D19">
        <w:rPr>
          <w:rFonts w:cs="Times New Roman"/>
          <w:sz w:val="24"/>
          <w:szCs w:val="24"/>
          <w:lang w:val="ru-RU"/>
        </w:rPr>
        <w:t>]</w:t>
      </w:r>
      <w:r w:rsidRPr="00AB5D19">
        <w:rPr>
          <w:rFonts w:cs="Times New Roman"/>
          <w:sz w:val="24"/>
          <w:szCs w:val="24"/>
        </w:rPr>
        <w:t>.</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Похибка нелінійності ваг може бути пов'язаною з нелінійністю функціонування датчиків зусиль або нелінійністю передавання вимірювальної інформації через канали зв’язку. Наприклад, вимірювальний пристрій (датчик) може не відповідати ідеальній лінійності щодо залежності між вимірюваною величиною (масою) і вихідним сигналом. Це може призводити до похибок у вимірюванні, особливо при зважуванні транспортних засобів з великою масою</w:t>
      </w:r>
      <w:r w:rsidRPr="00AB5D19">
        <w:rPr>
          <w:rFonts w:cs="Times New Roman"/>
          <w:sz w:val="24"/>
          <w:szCs w:val="24"/>
          <w:lang w:val="ru-RU"/>
        </w:rPr>
        <w:t>[</w:t>
      </w:r>
      <w:fldSimple w:instr=" REF _Ref135315344 \r \h  \* MERGEFORMAT ">
        <w:r w:rsidRPr="00AB5D19">
          <w:rPr>
            <w:rFonts w:cs="Times New Roman"/>
            <w:sz w:val="24"/>
            <w:szCs w:val="24"/>
            <w:lang w:val="ru-RU"/>
          </w:rPr>
          <w:t>3</w:t>
        </w:r>
      </w:fldSimple>
      <w:r w:rsidRPr="00AB5D19">
        <w:rPr>
          <w:rFonts w:cs="Times New Roman"/>
          <w:sz w:val="24"/>
          <w:szCs w:val="24"/>
          <w:lang w:val="ru-RU"/>
        </w:rPr>
        <w:t>]</w:t>
      </w:r>
      <w:r w:rsidRPr="00AB5D19">
        <w:rPr>
          <w:rFonts w:cs="Times New Roman"/>
          <w:sz w:val="24"/>
          <w:szCs w:val="24"/>
        </w:rPr>
        <w:t>.</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Похибка що може бути пов’язана з</w:t>
      </w:r>
      <w:r w:rsidRPr="00AB5D19">
        <w:rPr>
          <w:rFonts w:cs="Times New Roman"/>
          <w:sz w:val="24"/>
          <w:szCs w:val="24"/>
          <w:lang w:val="ru-RU"/>
        </w:rPr>
        <w:t xml:space="preserve"> </w:t>
      </w:r>
      <w:r w:rsidRPr="00AB5D19">
        <w:rPr>
          <w:rFonts w:cs="Times New Roman"/>
          <w:sz w:val="24"/>
          <w:szCs w:val="24"/>
        </w:rPr>
        <w:t>зовнішніми факторами, такими як температура, вологість, вібрації, можуть впливати на точність вимірювання маси. Ці фактори можуть спричиняти зміни у властивостях ваг і впливати на її точність. Наприклад, зміни температури можуть вплинути на матеріали, з яких виготовлені конструкції ваг, що призведе до зміни розмірів конструкцій ваг</w:t>
      </w:r>
      <w:r w:rsidRPr="00AB5D19">
        <w:rPr>
          <w:rFonts w:cs="Times New Roman"/>
          <w:sz w:val="24"/>
          <w:szCs w:val="24"/>
          <w:lang w:val="ru-RU"/>
        </w:rPr>
        <w:t xml:space="preserve"> [</w:t>
      </w:r>
      <w:fldSimple w:instr=" REF _Ref135315354 \r \h  \* MERGEFORMAT ">
        <w:r w:rsidRPr="00AB5D19">
          <w:rPr>
            <w:rFonts w:cs="Times New Roman"/>
            <w:sz w:val="24"/>
            <w:szCs w:val="24"/>
            <w:lang w:val="ru-RU"/>
          </w:rPr>
          <w:t>4</w:t>
        </w:r>
      </w:fldSimple>
      <w:r w:rsidRPr="00AB5D19">
        <w:rPr>
          <w:rFonts w:cs="Times New Roman"/>
          <w:sz w:val="24"/>
          <w:szCs w:val="24"/>
          <w:lang w:val="ru-RU"/>
        </w:rPr>
        <w:t>]</w:t>
      </w:r>
      <w:r w:rsidRPr="00AB5D19">
        <w:rPr>
          <w:rFonts w:cs="Times New Roman"/>
          <w:sz w:val="24"/>
          <w:szCs w:val="24"/>
        </w:rPr>
        <w:t>.</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Похибка калібрування може виникати у наслідок помилок допущених під час проведення процедури калібрування, а також за рахунок відхилення еталону, який використовувався під час калібрування ваг, від первинного еталону мас. Похибки під час процедури калібрування можуть призводити до помилок у вимірюванні маси транспортних засобів. Як правило похибка калібрування є складовою частиною систематичної похибки ваг </w:t>
      </w:r>
      <w:r w:rsidRPr="00AB5D19">
        <w:rPr>
          <w:rFonts w:cs="Times New Roman"/>
          <w:sz w:val="24"/>
          <w:szCs w:val="24"/>
          <w:lang w:val="ru-RU"/>
        </w:rPr>
        <w:t>[</w:t>
      </w:r>
      <w:fldSimple w:instr=" REF _Ref135315372 \r \h  \* MERGEFORMAT ">
        <w:r w:rsidRPr="00AB5D19">
          <w:rPr>
            <w:rFonts w:cs="Times New Roman"/>
            <w:sz w:val="24"/>
            <w:szCs w:val="24"/>
            <w:lang w:val="ru-RU"/>
          </w:rPr>
          <w:t>5</w:t>
        </w:r>
      </w:fldSimple>
      <w:r w:rsidRPr="00AB5D19">
        <w:rPr>
          <w:rFonts w:cs="Times New Roman"/>
          <w:sz w:val="24"/>
          <w:szCs w:val="24"/>
          <w:lang w:val="ru-RU"/>
        </w:rPr>
        <w:t>]</w:t>
      </w:r>
      <w:r w:rsidRPr="00AB5D19">
        <w:rPr>
          <w:rFonts w:cs="Times New Roman"/>
          <w:sz w:val="24"/>
          <w:szCs w:val="24"/>
        </w:rPr>
        <w:t>.</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Похибка під час розміщення автомобіля на вагах можу бути пов’язаною з неправильним розташуванням транспортного засобу на вагах через некоректне розподілення навантаження на датчики, або шляхом нерівномірного тиску вантажівки на кожне колесо</w:t>
      </w:r>
      <w:r w:rsidRPr="00AB5D19">
        <w:rPr>
          <w:rFonts w:cs="Times New Roman"/>
          <w:sz w:val="24"/>
          <w:szCs w:val="24"/>
          <w:lang w:val="ru-RU"/>
        </w:rPr>
        <w:t>[</w:t>
      </w:r>
      <w:fldSimple w:instr=" REF _Ref135315497 \r \h  \* MERGEFORMAT ">
        <w:r w:rsidRPr="00AB5D19">
          <w:rPr>
            <w:rFonts w:cs="Times New Roman"/>
            <w:sz w:val="24"/>
            <w:szCs w:val="24"/>
            <w:lang w:val="ru-RU"/>
          </w:rPr>
          <w:t>6</w:t>
        </w:r>
      </w:fldSimple>
      <w:r w:rsidRPr="00AB5D19">
        <w:rPr>
          <w:rFonts w:cs="Times New Roman"/>
          <w:sz w:val="24"/>
          <w:szCs w:val="24"/>
          <w:lang w:val="ru-RU"/>
        </w:rPr>
        <w:t>]</w:t>
      </w:r>
      <w:r w:rsidRPr="00AB5D19">
        <w:rPr>
          <w:rFonts w:cs="Times New Roman"/>
          <w:sz w:val="24"/>
          <w:szCs w:val="24"/>
        </w:rPr>
        <w:t>.</w:t>
      </w:r>
    </w:p>
    <w:p w:rsidR="00905AAF" w:rsidRPr="00AB5D19" w:rsidRDefault="00905AAF" w:rsidP="00AB5D19">
      <w:pPr>
        <w:spacing w:after="0"/>
        <w:ind w:firstLine="567"/>
        <w:jc w:val="both"/>
        <w:rPr>
          <w:rFonts w:cs="Times New Roman"/>
          <w:sz w:val="24"/>
          <w:szCs w:val="24"/>
        </w:rPr>
      </w:pPr>
      <w:r w:rsidRPr="00AB5D19">
        <w:rPr>
          <w:rFonts w:cs="Times New Roman"/>
          <w:sz w:val="24"/>
          <w:szCs w:val="24"/>
        </w:rPr>
        <w:t>Компоненти похибок слід розглядати комплексно в бюджеті невизначеності метода статичного зважування на автомобільних вагах. Слід визначити та  обґрунтувати вплив кожної похибки на кінцеву невизначеність методики  зважування на автомобільних вагах, що забезпечить дотримання положень щодо єдності вимірювань відповідно до Закону України Про метрологію та метрологічну діяльність.</w:t>
      </w:r>
    </w:p>
    <w:p w:rsidR="00905AAF" w:rsidRPr="00AB5D19" w:rsidRDefault="00905AAF" w:rsidP="00AB5D19">
      <w:pPr>
        <w:spacing w:after="0"/>
        <w:ind w:firstLine="567"/>
        <w:rPr>
          <w:rFonts w:cs="Times New Roman"/>
          <w:sz w:val="24"/>
          <w:szCs w:val="24"/>
        </w:rPr>
      </w:pPr>
    </w:p>
    <w:p w:rsidR="00905AAF" w:rsidRPr="00AB5D19" w:rsidRDefault="00905AAF" w:rsidP="00AB5D19">
      <w:pPr>
        <w:spacing w:after="0"/>
        <w:ind w:firstLine="567"/>
        <w:rPr>
          <w:rFonts w:cs="Times New Roman"/>
          <w:sz w:val="24"/>
          <w:szCs w:val="24"/>
        </w:rPr>
      </w:pPr>
      <w:r w:rsidRPr="00AB5D19">
        <w:rPr>
          <w:rFonts w:cs="Times New Roman"/>
          <w:sz w:val="24"/>
          <w:szCs w:val="24"/>
        </w:rPr>
        <w:t>Список літератури</w:t>
      </w:r>
    </w:p>
    <w:p w:rsidR="00905AAF" w:rsidRPr="00AB5D19" w:rsidRDefault="00905AAF" w:rsidP="00AB5D19">
      <w:pPr>
        <w:pStyle w:val="ListParagraph"/>
        <w:numPr>
          <w:ilvl w:val="0"/>
          <w:numId w:val="1"/>
        </w:numPr>
        <w:spacing w:after="0"/>
        <w:ind w:left="0" w:firstLine="567"/>
        <w:jc w:val="both"/>
        <w:rPr>
          <w:rFonts w:cs="Times New Roman"/>
          <w:sz w:val="24"/>
          <w:szCs w:val="24"/>
        </w:rPr>
      </w:pPr>
      <w:bookmarkStart w:id="0" w:name="_Ref135322505"/>
      <w:bookmarkStart w:id="1" w:name="_Ref135315333"/>
      <w:r w:rsidRPr="00AB5D19">
        <w:rPr>
          <w:rFonts w:cs="Times New Roman"/>
          <w:sz w:val="24"/>
          <w:szCs w:val="24"/>
        </w:rPr>
        <w:t>Омельчук А. А. Дослідження впливу вхідних параметрів при оцінці невизначеності результатів вагових вимірювань / А. А. Омельчук. – Запоріжжя: НУ «Запорізька політехніка», 2022. – 63 с.</w:t>
      </w:r>
      <w:bookmarkEnd w:id="0"/>
    </w:p>
    <w:p w:rsidR="00905AAF" w:rsidRPr="00AB5D19" w:rsidRDefault="00905AAF" w:rsidP="00AB5D19">
      <w:pPr>
        <w:pStyle w:val="ListParagraph"/>
        <w:numPr>
          <w:ilvl w:val="0"/>
          <w:numId w:val="1"/>
        </w:numPr>
        <w:spacing w:after="0"/>
        <w:ind w:left="0"/>
        <w:jc w:val="both"/>
        <w:rPr>
          <w:rFonts w:cs="Times New Roman"/>
          <w:sz w:val="24"/>
          <w:szCs w:val="24"/>
        </w:rPr>
      </w:pPr>
      <w:bookmarkStart w:id="2" w:name="_Ref135315344"/>
      <w:bookmarkEnd w:id="1"/>
      <w:r w:rsidRPr="00AB5D19">
        <w:rPr>
          <w:rFonts w:cs="Times New Roman"/>
          <w:sz w:val="24"/>
          <w:szCs w:val="24"/>
        </w:rPr>
        <w:t>Погасій С. О. Конспект лекцій з дисципліни «Стандартизація, сертифікація, метрологія» для студентів 2 курсу денної та 3 курсу заочної форм навчання напряму підготовки 6.140101 «Готельно-ресторанна справа») / С. О. Погасій, Ю. В. Краснокутська; Харк. нац. акад. міськ. госп-ва. – Х.: ХНАМГ, 2011. – 172 с.</w:t>
      </w:r>
    </w:p>
    <w:p w:rsidR="00905AAF" w:rsidRPr="00AB5D19" w:rsidRDefault="00905AAF" w:rsidP="00AB5D19">
      <w:pPr>
        <w:pStyle w:val="ListParagraph"/>
        <w:numPr>
          <w:ilvl w:val="0"/>
          <w:numId w:val="1"/>
        </w:numPr>
        <w:spacing w:after="0"/>
        <w:ind w:left="0"/>
        <w:jc w:val="both"/>
        <w:rPr>
          <w:rFonts w:cs="Times New Roman"/>
          <w:sz w:val="24"/>
          <w:szCs w:val="24"/>
        </w:rPr>
      </w:pPr>
      <w:r w:rsidRPr="00AB5D19">
        <w:rPr>
          <w:rFonts w:cs="Times New Roman"/>
          <w:sz w:val="24"/>
          <w:szCs w:val="24"/>
        </w:rPr>
        <w:t>Митрофанов, О. Розробка, дослідження та впровадження вимірювальних засобів гідравлічного типу для визначення вагових та тягових характеристик сільгоспмашин в польових умовах / Митрофанов, О., Лілевман, І., Лілевман, О., Подольський, М.; Техніка і технології АПК, 2016, 9. –с. 32-37.</w:t>
      </w:r>
      <w:bookmarkEnd w:id="2"/>
    </w:p>
    <w:p w:rsidR="00905AAF" w:rsidRPr="00AB5D19" w:rsidRDefault="00905AAF" w:rsidP="00AB5D19">
      <w:pPr>
        <w:pStyle w:val="ListParagraph"/>
        <w:numPr>
          <w:ilvl w:val="0"/>
          <w:numId w:val="1"/>
        </w:numPr>
        <w:spacing w:after="0"/>
        <w:ind w:left="0" w:firstLine="567"/>
        <w:jc w:val="both"/>
        <w:rPr>
          <w:rFonts w:cs="Times New Roman"/>
          <w:sz w:val="24"/>
          <w:szCs w:val="24"/>
        </w:rPr>
      </w:pPr>
      <w:bookmarkStart w:id="3" w:name="_Ref135315354"/>
      <w:r w:rsidRPr="00AB5D19">
        <w:rPr>
          <w:rFonts w:cs="Times New Roman"/>
          <w:sz w:val="24"/>
          <w:szCs w:val="24"/>
        </w:rPr>
        <w:t xml:space="preserve">Корчинська, Ольга, М. М. Микийчук. </w:t>
      </w:r>
      <w:r w:rsidRPr="00AB5D19">
        <w:rPr>
          <w:rFonts w:cs="Times New Roman"/>
          <w:sz w:val="24"/>
          <w:szCs w:val="24"/>
          <w:lang w:val="ru-RU"/>
        </w:rPr>
        <w:t>«</w:t>
      </w:r>
      <w:r w:rsidRPr="00AB5D19">
        <w:rPr>
          <w:rFonts w:cs="Times New Roman"/>
          <w:sz w:val="24"/>
          <w:szCs w:val="24"/>
        </w:rPr>
        <w:t>Джерела метрологічних ризиків як фактори впливу на технологічний процес</w:t>
      </w:r>
      <w:r w:rsidRPr="00AB5D19">
        <w:rPr>
          <w:rFonts w:cs="Times New Roman"/>
          <w:sz w:val="24"/>
          <w:szCs w:val="24"/>
          <w:lang w:val="ru-RU"/>
        </w:rPr>
        <w:t>» /</w:t>
      </w:r>
      <w:r w:rsidRPr="00AB5D19">
        <w:rPr>
          <w:rFonts w:cs="Times New Roman"/>
          <w:sz w:val="24"/>
          <w:szCs w:val="24"/>
        </w:rPr>
        <w:t xml:space="preserve"> Вісник Черкаського державного технологічного університету. Технічні науки 1 </w:t>
      </w:r>
      <w:r w:rsidRPr="00AB5D19">
        <w:rPr>
          <w:rFonts w:cs="Times New Roman"/>
          <w:sz w:val="24"/>
          <w:szCs w:val="24"/>
          <w:lang w:val="ru-RU"/>
        </w:rPr>
        <w:t xml:space="preserve">– </w:t>
      </w:r>
      <w:r w:rsidRPr="00AB5D19">
        <w:rPr>
          <w:rFonts w:cs="Times New Roman"/>
          <w:sz w:val="24"/>
          <w:szCs w:val="24"/>
        </w:rPr>
        <w:t>2023</w:t>
      </w:r>
      <w:r w:rsidRPr="00AB5D19">
        <w:rPr>
          <w:rFonts w:cs="Times New Roman"/>
          <w:sz w:val="24"/>
          <w:szCs w:val="24"/>
          <w:lang w:val="ru-RU"/>
        </w:rPr>
        <w:t>. – с.</w:t>
      </w:r>
      <w:r w:rsidRPr="00AB5D19">
        <w:rPr>
          <w:rFonts w:cs="Times New Roman"/>
          <w:sz w:val="24"/>
          <w:szCs w:val="24"/>
        </w:rPr>
        <w:t xml:space="preserve"> 61-71.</w:t>
      </w:r>
      <w:bookmarkEnd w:id="3"/>
    </w:p>
    <w:p w:rsidR="00905AAF" w:rsidRPr="00AB5D19" w:rsidRDefault="00905AAF" w:rsidP="00AB5D19">
      <w:pPr>
        <w:pStyle w:val="ListParagraph"/>
        <w:numPr>
          <w:ilvl w:val="0"/>
          <w:numId w:val="1"/>
        </w:numPr>
        <w:spacing w:after="0"/>
        <w:ind w:left="0" w:firstLine="567"/>
        <w:jc w:val="both"/>
        <w:rPr>
          <w:rFonts w:cs="Times New Roman"/>
          <w:sz w:val="24"/>
          <w:szCs w:val="24"/>
        </w:rPr>
      </w:pPr>
      <w:bookmarkStart w:id="4" w:name="_Ref135315497"/>
      <w:r w:rsidRPr="00AB5D19">
        <w:rPr>
          <w:rFonts w:cs="Times New Roman"/>
          <w:sz w:val="24"/>
          <w:szCs w:val="24"/>
        </w:rPr>
        <w:t>Метрологічне забезпечення фізико-хімічних вимірювань: навчально-методичний посібник до практичних робіт для здобувачів освітнього ступеня «бакалавр» галузі знань 15 «Авт</w:t>
      </w:r>
      <w:bookmarkStart w:id="5" w:name="_GoBack"/>
      <w:bookmarkEnd w:id="5"/>
      <w:r w:rsidRPr="00AB5D19">
        <w:rPr>
          <w:rFonts w:cs="Times New Roman"/>
          <w:sz w:val="24"/>
          <w:szCs w:val="24"/>
        </w:rPr>
        <w:t>оматизація та приладобудування» усіх форм навчання [Електронний ресурс] / [Упоряд.: В.В. Тичков, В.Я. Гальченко, Р.В. Трембовецька]; М-во освіти і науки України, Черкас. держ. технол. ун-т – Черкаси: ЧДТУ, 2021. – 253 с.</w:t>
      </w:r>
    </w:p>
    <w:p w:rsidR="00905AAF" w:rsidRPr="00AB5D19" w:rsidRDefault="00905AAF" w:rsidP="00AB5D19">
      <w:pPr>
        <w:pStyle w:val="ListParagraph"/>
        <w:numPr>
          <w:ilvl w:val="0"/>
          <w:numId w:val="1"/>
        </w:numPr>
        <w:spacing w:after="0"/>
        <w:ind w:left="0" w:firstLine="567"/>
        <w:jc w:val="both"/>
        <w:rPr>
          <w:rFonts w:cs="Times New Roman"/>
          <w:sz w:val="24"/>
          <w:szCs w:val="24"/>
        </w:rPr>
      </w:pPr>
      <w:r w:rsidRPr="00AB5D19">
        <w:rPr>
          <w:rFonts w:cs="Times New Roman"/>
          <w:sz w:val="24"/>
          <w:szCs w:val="24"/>
        </w:rPr>
        <w:t>Леонтьєв, Д. М. «Про розрахунковий спосіб визначення висоти координати центру ваги типових автомобілів» / Автомобільний транспорт 37 – 2015</w:t>
      </w:r>
      <w:r w:rsidRPr="00AB5D19">
        <w:rPr>
          <w:rFonts w:cs="Times New Roman"/>
          <w:sz w:val="24"/>
          <w:szCs w:val="24"/>
          <w:lang w:val="ru-RU"/>
        </w:rPr>
        <w:t>. – с.</w:t>
      </w:r>
      <w:r w:rsidRPr="00AB5D19">
        <w:rPr>
          <w:rFonts w:cs="Times New Roman"/>
          <w:sz w:val="24"/>
          <w:szCs w:val="24"/>
        </w:rPr>
        <w:t xml:space="preserve"> 101-107.</w:t>
      </w:r>
      <w:bookmarkEnd w:id="4"/>
    </w:p>
    <w:p w:rsidR="00905AAF" w:rsidRPr="00AB5D19" w:rsidRDefault="00905AAF" w:rsidP="00AB5D19">
      <w:pPr>
        <w:spacing w:after="0"/>
        <w:rPr>
          <w:rFonts w:cs="Times New Roman"/>
          <w:sz w:val="24"/>
          <w:szCs w:val="24"/>
        </w:rPr>
      </w:pPr>
    </w:p>
    <w:sectPr w:rsidR="00905AAF" w:rsidRPr="00AB5D19" w:rsidSect="00AB5D19">
      <w:headerReference w:type="even" r:id="rId7"/>
      <w:headerReference w:type="default" r:id="rId8"/>
      <w:footerReference w:type="even" r:id="rId9"/>
      <w:footerReference w:type="default" r:id="rId10"/>
      <w:pgSz w:w="11906" w:h="16838" w:code="9"/>
      <w:pgMar w:top="1134" w:right="1134" w:bottom="1134" w:left="1134"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AF" w:rsidRDefault="00905AAF">
      <w:r>
        <w:separator/>
      </w:r>
    </w:p>
  </w:endnote>
  <w:endnote w:type="continuationSeparator" w:id="1">
    <w:p w:rsidR="00905AAF" w:rsidRDefault="00905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F" w:rsidRDefault="00905AAF" w:rsidP="00E7148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05AAF" w:rsidRDefault="00905AAF" w:rsidP="00AB5D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F" w:rsidRDefault="00905AAF" w:rsidP="00E7148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53</w:t>
    </w:r>
    <w:r>
      <w:rPr>
        <w:rStyle w:val="PageNumber"/>
        <w:rFonts w:cs="Arial"/>
      </w:rPr>
      <w:fldChar w:fldCharType="end"/>
    </w:r>
  </w:p>
  <w:p w:rsidR="00905AAF" w:rsidRDefault="00905AAF" w:rsidP="00AB5D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AF" w:rsidRDefault="00905AAF">
      <w:r>
        <w:separator/>
      </w:r>
    </w:p>
  </w:footnote>
  <w:footnote w:type="continuationSeparator" w:id="1">
    <w:p w:rsidR="00905AAF" w:rsidRDefault="00905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F" w:rsidRDefault="00905AAF" w:rsidP="00E7148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05AAF" w:rsidRDefault="00905AAF" w:rsidP="00AB5D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F" w:rsidRPr="00AB5D19" w:rsidRDefault="00905AAF" w:rsidP="00AB5D19">
    <w:pPr>
      <w:jc w:val="center"/>
      <w:rPr>
        <w:sz w:val="22"/>
        <w:lang w:val="en-US"/>
      </w:rPr>
    </w:pPr>
    <w:r w:rsidRPr="00AB5D19">
      <w:rPr>
        <w:sz w:val="22"/>
      </w:rPr>
      <w:t>Тези доповідей 58-ої конференції молодих дослідників “Сучасні інформаційні технології та телекомунікаційні мережі” // Одеса: ОП, 2023. Вип. 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480"/>
    <w:multiLevelType w:val="hybridMultilevel"/>
    <w:tmpl w:val="6AEE85FE"/>
    <w:lvl w:ilvl="0" w:tplc="B9E8693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C4D"/>
    <w:rsid w:val="00075E0B"/>
    <w:rsid w:val="00091E17"/>
    <w:rsid w:val="00122FB5"/>
    <w:rsid w:val="00126813"/>
    <w:rsid w:val="00187BBC"/>
    <w:rsid w:val="001B759B"/>
    <w:rsid w:val="002914B6"/>
    <w:rsid w:val="00472C58"/>
    <w:rsid w:val="00481E2F"/>
    <w:rsid w:val="00516C57"/>
    <w:rsid w:val="005A7506"/>
    <w:rsid w:val="005C3C4D"/>
    <w:rsid w:val="006C0B77"/>
    <w:rsid w:val="006D75A2"/>
    <w:rsid w:val="006F1276"/>
    <w:rsid w:val="00764FCC"/>
    <w:rsid w:val="007D0AD5"/>
    <w:rsid w:val="00801B74"/>
    <w:rsid w:val="008242FF"/>
    <w:rsid w:val="00826C21"/>
    <w:rsid w:val="00870751"/>
    <w:rsid w:val="00905AAF"/>
    <w:rsid w:val="009123C6"/>
    <w:rsid w:val="00922C48"/>
    <w:rsid w:val="00994246"/>
    <w:rsid w:val="00A23A87"/>
    <w:rsid w:val="00A943A9"/>
    <w:rsid w:val="00AB5D19"/>
    <w:rsid w:val="00AE0D70"/>
    <w:rsid w:val="00AF456D"/>
    <w:rsid w:val="00B37CFD"/>
    <w:rsid w:val="00B915B7"/>
    <w:rsid w:val="00BD2CE8"/>
    <w:rsid w:val="00BE7812"/>
    <w:rsid w:val="00C53B3B"/>
    <w:rsid w:val="00C630DF"/>
    <w:rsid w:val="00D13090"/>
    <w:rsid w:val="00DB25F1"/>
    <w:rsid w:val="00DB41D3"/>
    <w:rsid w:val="00E7148D"/>
    <w:rsid w:val="00EA59DF"/>
    <w:rsid w:val="00EE4070"/>
    <w:rsid w:val="00F12C76"/>
    <w:rsid w:val="00F300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after="160"/>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3C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3C4D"/>
    <w:rPr>
      <w:rFonts w:ascii="Segoe UI" w:hAnsi="Segoe UI" w:cs="Segoe UI"/>
      <w:sz w:val="18"/>
      <w:szCs w:val="18"/>
    </w:rPr>
  </w:style>
  <w:style w:type="paragraph" w:styleId="ListParagraph">
    <w:name w:val="List Paragraph"/>
    <w:basedOn w:val="Normal"/>
    <w:uiPriority w:val="99"/>
    <w:qFormat/>
    <w:rsid w:val="00187BBC"/>
    <w:pPr>
      <w:ind w:left="720"/>
      <w:contextualSpacing/>
    </w:pPr>
  </w:style>
  <w:style w:type="character" w:customStyle="1" w:styleId="zf5qv">
    <w:name w:val="zf5qv"/>
    <w:basedOn w:val="DefaultParagraphFont"/>
    <w:uiPriority w:val="99"/>
    <w:rsid w:val="00AB5D19"/>
    <w:rPr>
      <w:rFonts w:cs="Times New Roman"/>
    </w:rPr>
  </w:style>
  <w:style w:type="paragraph" w:styleId="HTMLPreformatted">
    <w:name w:val="HTML Preformatted"/>
    <w:basedOn w:val="Normal"/>
    <w:link w:val="HTMLPreformattedChar"/>
    <w:uiPriority w:val="99"/>
    <w:rsid w:val="00AB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79020D"/>
    <w:rPr>
      <w:rFonts w:ascii="Courier New" w:hAnsi="Courier New" w:cs="Courier New"/>
      <w:sz w:val="20"/>
      <w:szCs w:val="20"/>
      <w:lang w:eastAsia="en-US"/>
    </w:rPr>
  </w:style>
  <w:style w:type="character" w:customStyle="1" w:styleId="y2iqfc">
    <w:name w:val="y2iqfc"/>
    <w:basedOn w:val="DefaultParagraphFont"/>
    <w:uiPriority w:val="99"/>
    <w:rsid w:val="00AB5D19"/>
    <w:rPr>
      <w:rFonts w:cs="Times New Roman"/>
    </w:rPr>
  </w:style>
  <w:style w:type="paragraph" w:styleId="Header">
    <w:name w:val="header"/>
    <w:basedOn w:val="Normal"/>
    <w:link w:val="HeaderChar"/>
    <w:uiPriority w:val="99"/>
    <w:rsid w:val="00AB5D19"/>
    <w:pPr>
      <w:tabs>
        <w:tab w:val="center" w:pos="4819"/>
        <w:tab w:val="right" w:pos="9639"/>
      </w:tabs>
    </w:pPr>
  </w:style>
  <w:style w:type="character" w:customStyle="1" w:styleId="HeaderChar">
    <w:name w:val="Header Char"/>
    <w:basedOn w:val="DefaultParagraphFont"/>
    <w:link w:val="Header"/>
    <w:uiPriority w:val="99"/>
    <w:semiHidden/>
    <w:rsid w:val="0079020D"/>
    <w:rPr>
      <w:rFonts w:ascii="Times New Roman" w:hAnsi="Times New Roman"/>
      <w:sz w:val="28"/>
      <w:lang w:eastAsia="en-US"/>
    </w:rPr>
  </w:style>
  <w:style w:type="character" w:styleId="PageNumber">
    <w:name w:val="page number"/>
    <w:basedOn w:val="DefaultParagraphFont"/>
    <w:uiPriority w:val="99"/>
    <w:rsid w:val="00AB5D19"/>
    <w:rPr>
      <w:rFonts w:cs="Times New Roman"/>
    </w:rPr>
  </w:style>
  <w:style w:type="paragraph" w:styleId="Footer">
    <w:name w:val="footer"/>
    <w:basedOn w:val="Normal"/>
    <w:link w:val="FooterChar"/>
    <w:uiPriority w:val="99"/>
    <w:rsid w:val="00AB5D19"/>
    <w:pPr>
      <w:tabs>
        <w:tab w:val="center" w:pos="4819"/>
        <w:tab w:val="right" w:pos="9639"/>
      </w:tabs>
    </w:pPr>
  </w:style>
  <w:style w:type="character" w:customStyle="1" w:styleId="FooterChar">
    <w:name w:val="Footer Char"/>
    <w:basedOn w:val="DefaultParagraphFont"/>
    <w:link w:val="Footer"/>
    <w:uiPriority w:val="99"/>
    <w:semiHidden/>
    <w:rsid w:val="0079020D"/>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704402151">
      <w:marLeft w:val="0"/>
      <w:marRight w:val="0"/>
      <w:marTop w:val="0"/>
      <w:marBottom w:val="0"/>
      <w:divBdr>
        <w:top w:val="none" w:sz="0" w:space="0" w:color="auto"/>
        <w:left w:val="none" w:sz="0" w:space="0" w:color="auto"/>
        <w:bottom w:val="none" w:sz="0" w:space="0" w:color="auto"/>
        <w:right w:val="none" w:sz="0" w:space="0" w:color="auto"/>
      </w:divBdr>
    </w:div>
    <w:div w:id="1704402152">
      <w:marLeft w:val="0"/>
      <w:marRight w:val="0"/>
      <w:marTop w:val="0"/>
      <w:marBottom w:val="0"/>
      <w:divBdr>
        <w:top w:val="none" w:sz="0" w:space="0" w:color="auto"/>
        <w:left w:val="none" w:sz="0" w:space="0" w:color="auto"/>
        <w:bottom w:val="none" w:sz="0" w:space="0" w:color="auto"/>
        <w:right w:val="none" w:sz="0" w:space="0" w:color="auto"/>
      </w:divBdr>
    </w:div>
    <w:div w:id="1704402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4117</Words>
  <Characters>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Визначення та аналіз складових бюджету невизначеності методики статичного зважування на автомобільних вагах</dc:title>
  <dc:subject/>
  <dc:creator>Yuri Palenny</dc:creator>
  <cp:keywords/>
  <dc:description/>
  <cp:lastModifiedBy>Билоненко</cp:lastModifiedBy>
  <cp:revision>4</cp:revision>
  <cp:lastPrinted>2023-05-18T12:51:00Z</cp:lastPrinted>
  <dcterms:created xsi:type="dcterms:W3CDTF">2023-05-31T07:51:00Z</dcterms:created>
  <dcterms:modified xsi:type="dcterms:W3CDTF">2023-05-31T08:08:00Z</dcterms:modified>
</cp:coreProperties>
</file>