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59" w:rsidRDefault="00592159" w:rsidP="00855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ВИКОРИСТАННЯ </w:t>
      </w:r>
      <w:r w:rsidRPr="00062B6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КОМБІНОВАН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ОЇ</w:t>
      </w:r>
      <w:r w:rsidRPr="00062B6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СИСТЕМ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И</w:t>
      </w:r>
      <w:r w:rsidRPr="00062B6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ЕНЕРГОЗАБЕЗПЕЧЕННЯ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ДЛЯ ЦИВІЛЬНОГО БУДИНКУ</w:t>
      </w:r>
    </w:p>
    <w:p w:rsidR="00592159" w:rsidRPr="00062B64" w:rsidRDefault="00592159" w:rsidP="00855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</w:pPr>
    </w:p>
    <w:p w:rsidR="00592159" w:rsidRDefault="00592159" w:rsidP="008550A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D47A3">
        <w:rPr>
          <w:rFonts w:ascii="Times New Roman" w:hAnsi="Times New Roman"/>
          <w:b/>
          <w:bCs/>
          <w:sz w:val="24"/>
          <w:szCs w:val="24"/>
          <w:lang w:val="uk-UA"/>
        </w:rPr>
        <w:t>USE OF A COMBINED ENERGY SUPPLY SYSTEM FOR A CIVIL BUILDING</w:t>
      </w:r>
    </w:p>
    <w:p w:rsidR="00592159" w:rsidRPr="002D47A3" w:rsidRDefault="00592159" w:rsidP="008550A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92159" w:rsidRPr="008550A8" w:rsidRDefault="00592159" w:rsidP="008550A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550A8">
        <w:rPr>
          <w:rFonts w:ascii="Times New Roman" w:hAnsi="Times New Roman"/>
          <w:sz w:val="24"/>
          <w:szCs w:val="24"/>
        </w:rPr>
        <w:t>Нау</w:t>
      </w:r>
      <w:r w:rsidRPr="008550A8">
        <w:rPr>
          <w:rFonts w:ascii="Times New Roman" w:hAnsi="Times New Roman"/>
          <w:sz w:val="24"/>
          <w:szCs w:val="24"/>
          <w:shd w:val="clear" w:color="auto" w:fill="FFFFFF"/>
        </w:rPr>
        <w:t xml:space="preserve">ковий керівник: </w:t>
      </w:r>
      <w:r w:rsidRPr="008550A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докт</w:t>
      </w:r>
      <w:r w:rsidRPr="008550A8">
        <w:rPr>
          <w:rFonts w:ascii="Times New Roman" w:hAnsi="Times New Roman"/>
          <w:sz w:val="24"/>
          <w:szCs w:val="24"/>
          <w:shd w:val="clear" w:color="auto" w:fill="FFFFFF"/>
        </w:rPr>
        <w:t>. техн. наук,</w:t>
      </w:r>
      <w:r w:rsidRPr="008550A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проф</w:t>
      </w:r>
      <w:r w:rsidRPr="008550A8">
        <w:rPr>
          <w:rFonts w:ascii="Times New Roman" w:hAnsi="Times New Roman"/>
          <w:sz w:val="24"/>
          <w:szCs w:val="24"/>
          <w:shd w:val="clear" w:color="auto" w:fill="FFFFFF"/>
        </w:rPr>
        <w:t>. кафедри теплових електростанцій та енергозберігаючих технологій</w:t>
      </w:r>
    </w:p>
    <w:p w:rsidR="00592159" w:rsidRPr="008550A8" w:rsidRDefault="00592159" w:rsidP="008550A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550A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Баласанян Геннадій Альбертович</w:t>
      </w:r>
    </w:p>
    <w:p w:rsidR="00592159" w:rsidRPr="002E376A" w:rsidRDefault="00592159" w:rsidP="00B22CE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E376A">
        <w:rPr>
          <w:rFonts w:ascii="Times New Roman" w:hAnsi="Times New Roman"/>
          <w:sz w:val="24"/>
          <w:szCs w:val="24"/>
          <w:shd w:val="clear" w:color="auto" w:fill="FFFFFF"/>
        </w:rPr>
        <w:t xml:space="preserve">Магістр – </w:t>
      </w:r>
      <w:r w:rsidRPr="002E37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Муренко Іван Васильович</w:t>
      </w:r>
    </w:p>
    <w:p w:rsidR="00592159" w:rsidRPr="00B22CE8" w:rsidRDefault="00592159" w:rsidP="008550A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92159" w:rsidRDefault="00592159" w:rsidP="00855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50A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Supervisor: </w:t>
      </w:r>
      <w:r w:rsidRPr="008550A8">
        <w:rPr>
          <w:rFonts w:ascii="Times New Roman" w:hAnsi="Times New Roman"/>
          <w:sz w:val="24"/>
          <w:szCs w:val="24"/>
          <w:lang w:val="en-US"/>
        </w:rPr>
        <w:t>Department of Thermal Powel Plants and Energy Saving Technologies</w:t>
      </w:r>
    </w:p>
    <w:p w:rsidR="00592159" w:rsidRDefault="00592159" w:rsidP="003C03AA">
      <w:pPr>
        <w:spacing w:after="0" w:line="240" w:lineRule="auto"/>
        <w:jc w:val="center"/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550A8">
        <w:rPr>
          <w:rFonts w:ascii="Times New Roman" w:hAnsi="Times New Roman"/>
          <w:sz w:val="24"/>
          <w:szCs w:val="24"/>
          <w:lang w:val="en-US"/>
        </w:rPr>
        <w:t xml:space="preserve"> Doctor of Technical Sciences, Professor </w:t>
      </w:r>
      <w:hyperlink r:id="rId7" w:history="1">
        <w:r w:rsidRPr="008550A8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Balasanian Gennadiy</w:t>
        </w:r>
      </w:hyperlink>
      <w:r w:rsidRPr="008550A8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</w:p>
    <w:p w:rsidR="00592159" w:rsidRPr="00425B29" w:rsidRDefault="00592159" w:rsidP="00B22CE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25B29">
        <w:rPr>
          <w:rFonts w:ascii="Times New Roman" w:hAnsi="Times New Roman"/>
          <w:sz w:val="24"/>
          <w:szCs w:val="24"/>
          <w:lang w:val="uk-UA"/>
        </w:rPr>
        <w:t>М</w:t>
      </w:r>
      <w:r w:rsidRPr="002E376A">
        <w:rPr>
          <w:rFonts w:ascii="Times New Roman" w:hAnsi="Times New Roman"/>
          <w:sz w:val="24"/>
          <w:szCs w:val="24"/>
          <w:lang w:val="en-US"/>
        </w:rPr>
        <w:t>aster</w:t>
      </w:r>
      <w:r w:rsidRPr="00425B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E376A">
        <w:rPr>
          <w:rFonts w:ascii="Times New Roman" w:hAnsi="Times New Roman"/>
          <w:sz w:val="24"/>
          <w:szCs w:val="24"/>
          <w:lang w:val="en-US"/>
        </w:rPr>
        <w:t>student</w:t>
      </w:r>
      <w:r w:rsidRPr="00425B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- </w:t>
      </w:r>
      <w:r w:rsidRPr="002E376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Murenko</w:t>
      </w:r>
      <w:r w:rsidRPr="00425B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E376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Ivan</w:t>
      </w:r>
    </w:p>
    <w:p w:rsidR="00592159" w:rsidRPr="00425B29" w:rsidRDefault="00592159" w:rsidP="00855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92159" w:rsidRPr="0039674A" w:rsidRDefault="00592159" w:rsidP="002C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50A8">
        <w:rPr>
          <w:rFonts w:ascii="Times New Roman" w:hAnsi="Times New Roman"/>
          <w:b/>
          <w:sz w:val="24"/>
          <w:szCs w:val="24"/>
          <w:lang w:val="uk-UA"/>
        </w:rPr>
        <w:t xml:space="preserve">Анотація: </w:t>
      </w:r>
      <w:r w:rsidRPr="002C0BC5">
        <w:rPr>
          <w:rFonts w:ascii="Times New Roman" w:hAnsi="Times New Roman"/>
          <w:sz w:val="24"/>
          <w:szCs w:val="24"/>
          <w:lang w:val="uk-UA" w:eastAsia="ru-RU"/>
        </w:rPr>
        <w:t>Однією з найважливіших особливостей розвитку сучасного світу є</w:t>
      </w:r>
      <w:r w:rsidRPr="0039674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C0BC5">
        <w:rPr>
          <w:rFonts w:ascii="Times New Roman" w:hAnsi="Times New Roman"/>
          <w:sz w:val="24"/>
          <w:szCs w:val="24"/>
          <w:lang w:val="uk-UA" w:eastAsia="ru-RU"/>
        </w:rPr>
        <w:t>підв</w:t>
      </w:r>
      <w:r w:rsidRPr="002C0BC5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2C0BC5">
        <w:rPr>
          <w:rFonts w:ascii="Times New Roman" w:hAnsi="Times New Roman"/>
          <w:sz w:val="24"/>
          <w:szCs w:val="24"/>
          <w:lang w:val="uk-UA" w:eastAsia="ru-RU"/>
        </w:rPr>
        <w:t>щена увага світової спільноти до проблем раціональності та</w:t>
      </w:r>
      <w:r w:rsidRPr="0039674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C0BC5">
        <w:rPr>
          <w:rFonts w:ascii="Times New Roman" w:hAnsi="Times New Roman"/>
          <w:sz w:val="24"/>
          <w:szCs w:val="24"/>
          <w:lang w:val="uk-UA" w:eastAsia="ru-RU"/>
        </w:rPr>
        <w:t>ефективності використання ен</w:t>
      </w:r>
      <w:r w:rsidRPr="002C0BC5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2C0BC5">
        <w:rPr>
          <w:rFonts w:ascii="Times New Roman" w:hAnsi="Times New Roman"/>
          <w:sz w:val="24"/>
          <w:szCs w:val="24"/>
          <w:lang w:val="uk-UA" w:eastAsia="ru-RU"/>
        </w:rPr>
        <w:t>ргії, впровадження енергозберігаючих</w:t>
      </w:r>
      <w:r w:rsidRPr="0039674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C0BC5">
        <w:rPr>
          <w:rFonts w:ascii="Times New Roman" w:hAnsi="Times New Roman"/>
          <w:sz w:val="24"/>
          <w:szCs w:val="24"/>
          <w:lang w:val="uk-UA" w:eastAsia="ru-RU"/>
        </w:rPr>
        <w:t>технологій та пошуку відновлюваних джерел енергії</w:t>
      </w:r>
      <w:r w:rsidRPr="0039674A">
        <w:rPr>
          <w:rFonts w:ascii="Times New Roman" w:hAnsi="Times New Roman"/>
          <w:sz w:val="24"/>
          <w:szCs w:val="24"/>
          <w:lang w:val="uk-UA"/>
        </w:rPr>
        <w:t>. На думку міжнародних експертів зі зміни клімату, найбільш популярними є комбіновані установки альтернативної енергетики</w:t>
      </w:r>
      <w:r w:rsidRPr="001A1AC2">
        <w:rPr>
          <w:rFonts w:ascii="Times New Roman" w:hAnsi="Times New Roman"/>
          <w:sz w:val="24"/>
          <w:szCs w:val="24"/>
          <w:lang w:val="uk-UA"/>
        </w:rPr>
        <w:t>. Функціонування комбінованих систем енергозабезп</w:t>
      </w:r>
      <w:r w:rsidRPr="001A1AC2">
        <w:rPr>
          <w:rFonts w:ascii="Times New Roman" w:hAnsi="Times New Roman"/>
          <w:sz w:val="24"/>
          <w:szCs w:val="24"/>
          <w:lang w:val="uk-UA"/>
        </w:rPr>
        <w:t>е</w:t>
      </w:r>
      <w:r w:rsidRPr="001A1AC2">
        <w:rPr>
          <w:rFonts w:ascii="Times New Roman" w:hAnsi="Times New Roman"/>
          <w:sz w:val="24"/>
          <w:szCs w:val="24"/>
          <w:lang w:val="uk-UA"/>
        </w:rPr>
        <w:t>чення є особливо ефективним, оскільки нічний, сезонний і річний дефіцит неоднорідних ві</w:t>
      </w:r>
      <w:r w:rsidRPr="001A1AC2">
        <w:rPr>
          <w:rFonts w:ascii="Times New Roman" w:hAnsi="Times New Roman"/>
          <w:sz w:val="24"/>
          <w:szCs w:val="24"/>
          <w:lang w:val="uk-UA"/>
        </w:rPr>
        <w:t>д</w:t>
      </w:r>
      <w:r w:rsidRPr="001A1AC2">
        <w:rPr>
          <w:rFonts w:ascii="Times New Roman" w:hAnsi="Times New Roman"/>
          <w:sz w:val="24"/>
          <w:szCs w:val="24"/>
          <w:lang w:val="uk-UA"/>
        </w:rPr>
        <w:t>новлюваних джерел енергії може бути взаємно компенсований.</w:t>
      </w:r>
    </w:p>
    <w:p w:rsidR="00592159" w:rsidRPr="002C0BC5" w:rsidRDefault="00592159" w:rsidP="00855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50A8">
        <w:rPr>
          <w:rFonts w:ascii="Times New Roman" w:hAnsi="Times New Roman"/>
          <w:b/>
          <w:sz w:val="24"/>
          <w:szCs w:val="24"/>
          <w:shd w:val="clear" w:color="auto" w:fill="FFFFFF"/>
        </w:rPr>
        <w:t>Ключові слова:</w:t>
      </w:r>
      <w:r w:rsidRPr="008550A8">
        <w:rPr>
          <w:rFonts w:ascii="Times New Roman" w:hAnsi="Times New Roman"/>
          <w:bCs/>
          <w:sz w:val="24"/>
          <w:szCs w:val="24"/>
        </w:rPr>
        <w:t>, поновлювальні джерела енергії</w:t>
      </w:r>
      <w:r>
        <w:rPr>
          <w:rFonts w:ascii="Times New Roman" w:hAnsi="Times New Roman"/>
          <w:bCs/>
          <w:sz w:val="24"/>
          <w:szCs w:val="24"/>
          <w:lang w:val="uk-UA"/>
        </w:rPr>
        <w:t>, комбінована система енергозабе</w:t>
      </w: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>
        <w:rPr>
          <w:rFonts w:ascii="Times New Roman" w:hAnsi="Times New Roman"/>
          <w:bCs/>
          <w:sz w:val="24"/>
          <w:szCs w:val="24"/>
          <w:lang w:val="uk-UA"/>
        </w:rPr>
        <w:t>печення</w:t>
      </w:r>
    </w:p>
    <w:p w:rsidR="00592159" w:rsidRPr="002C0BC5" w:rsidRDefault="00592159" w:rsidP="00855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92159" w:rsidRPr="008550A8" w:rsidRDefault="00592159" w:rsidP="008550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550A8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8550A8">
        <w:rPr>
          <w:rFonts w:ascii="Times New Roman" w:hAnsi="Times New Roman"/>
          <w:b/>
          <w:caps/>
          <w:sz w:val="24"/>
          <w:szCs w:val="24"/>
          <w:shd w:val="clear" w:color="auto" w:fill="FFFFFF"/>
          <w:lang w:val="en-US"/>
        </w:rPr>
        <w:t xml:space="preserve">: </w:t>
      </w:r>
      <w:r w:rsidRPr="001A1A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One of the most important features of the development of the modern world is the increased attention of the world community to the problems of the rationality and efficiency of e</w:t>
      </w:r>
      <w:r w:rsidRPr="001A1A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1A1A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ergy use, the introduction of energy-saving technologies and the search for renewable energy sources. According to international experts on climate change, the most popular are combined i</w:t>
      </w:r>
      <w:r w:rsidRPr="001A1A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1A1A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stallations of alternative energy. The operation of combined energy supply systems is particularly effective, as night, seasonal and annual deficits of heterogeneous renewable energy sources can be mutually compensated.</w:t>
      </w:r>
    </w:p>
    <w:p w:rsidR="00592159" w:rsidRPr="001A1AC2" w:rsidRDefault="00592159" w:rsidP="008550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550A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Key</w:t>
      </w:r>
      <w:r w:rsidRPr="008550A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8550A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words:</w:t>
      </w:r>
      <w:r w:rsidRPr="008550A8">
        <w:rPr>
          <w:rFonts w:ascii="Times New Roman" w:hAnsi="Times New Roman"/>
          <w:sz w:val="24"/>
          <w:szCs w:val="24"/>
          <w:lang w:val="en-US"/>
        </w:rPr>
        <w:t xml:space="preserve"> renewable energy sources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A1AC2">
        <w:rPr>
          <w:rFonts w:ascii="Times New Roman" w:hAnsi="Times New Roman"/>
          <w:sz w:val="24"/>
          <w:szCs w:val="24"/>
          <w:lang w:val="uk-UA"/>
        </w:rPr>
        <w:t>combined energy supply system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2159" w:rsidRDefault="00592159" w:rsidP="00062B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</w:pPr>
    </w:p>
    <w:p w:rsidR="00592159" w:rsidRPr="00001C8F" w:rsidRDefault="00592159" w:rsidP="006F4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 xml:space="preserve">У всьому світі спостерігається підвищений інтерес до використання відновлюваних джерел енергії (ВДЕ) в різних галузях економіки. На думку міжнародних експертів зі зміни клімату, найбільш популярними є комбіновані установки альтернативної енергетики. </w:t>
      </w:r>
      <w:r w:rsidRPr="00001C8F">
        <w:rPr>
          <w:rFonts w:ascii="Times New Roman" w:hAnsi="Times New Roman"/>
          <w:sz w:val="24"/>
          <w:szCs w:val="24"/>
          <w:lang w:eastAsia="ru-RU"/>
        </w:rPr>
        <w:t>Це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01C8F">
        <w:rPr>
          <w:rFonts w:ascii="Times New Roman" w:hAnsi="Times New Roman"/>
          <w:sz w:val="24"/>
          <w:szCs w:val="24"/>
          <w:lang w:eastAsia="ru-RU"/>
        </w:rPr>
        <w:t>пояснюється тим, що експлуатація цих електростанцій не тягне за собою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01C8F">
        <w:rPr>
          <w:rFonts w:ascii="Times New Roman" w:hAnsi="Times New Roman"/>
          <w:sz w:val="24"/>
          <w:szCs w:val="24"/>
          <w:lang w:eastAsia="ru-RU"/>
        </w:rPr>
        <w:t>викиди парникових газів в атмосферу.</w:t>
      </w:r>
    </w:p>
    <w:p w:rsidR="00592159" w:rsidRPr="00001C8F" w:rsidRDefault="00592159" w:rsidP="006F4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 w:eastAsia="ru-RU"/>
        </w:rPr>
        <w:t>Перевагою сучасних комбінованих систем енергопостачання (КСЕ) є те, що завдяки наявності відновлюваної енергії, можливе автономне отримання екологічно чистої («зел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>ної») енергії.</w:t>
      </w:r>
    </w:p>
    <w:p w:rsidR="00592159" w:rsidRPr="00001C8F" w:rsidRDefault="00592159" w:rsidP="006F4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 w:eastAsia="ru-RU"/>
        </w:rPr>
        <w:t>Енергетична, екологічна та економічна криза обумовлює необхідність пошуку іннов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>ційних шляхів генерації енергії, а також вдосконалення інженерних енергетичних технол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 xml:space="preserve">гій. </w:t>
      </w:r>
      <w:r w:rsidRPr="00001C8F">
        <w:rPr>
          <w:rFonts w:ascii="Times New Roman" w:hAnsi="Times New Roman"/>
          <w:sz w:val="24"/>
          <w:szCs w:val="24"/>
          <w:lang w:eastAsia="ru-RU"/>
        </w:rPr>
        <w:t>ЄС виклав план забезпечення 30%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01C8F">
        <w:rPr>
          <w:rFonts w:ascii="Times New Roman" w:hAnsi="Times New Roman"/>
          <w:sz w:val="24"/>
          <w:szCs w:val="24"/>
          <w:lang w:eastAsia="ru-RU"/>
        </w:rPr>
        <w:t>виробництва енергії з альтернативних джерел енергії до 2030 року, тому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01C8F">
        <w:rPr>
          <w:rFonts w:ascii="Times New Roman" w:hAnsi="Times New Roman"/>
          <w:sz w:val="24"/>
          <w:szCs w:val="24"/>
          <w:lang w:eastAsia="ru-RU"/>
        </w:rPr>
        <w:t>Україна не повинна відставати в цьому питанні. [1].</w:t>
      </w:r>
    </w:p>
    <w:p w:rsidR="00592159" w:rsidRPr="00001C8F" w:rsidRDefault="00592159" w:rsidP="006F4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>Функціонування комбінованих систем енергозабезпечення (КСЕ) є особливо ефекти</w:t>
      </w:r>
      <w:r w:rsidRPr="00001C8F">
        <w:rPr>
          <w:rFonts w:ascii="Times New Roman" w:hAnsi="Times New Roman"/>
          <w:sz w:val="24"/>
          <w:szCs w:val="24"/>
          <w:lang w:val="uk-UA"/>
        </w:rPr>
        <w:t>в</w:t>
      </w:r>
      <w:r w:rsidRPr="00001C8F">
        <w:rPr>
          <w:rFonts w:ascii="Times New Roman" w:hAnsi="Times New Roman"/>
          <w:sz w:val="24"/>
          <w:szCs w:val="24"/>
          <w:lang w:val="uk-UA"/>
        </w:rPr>
        <w:t xml:space="preserve">ним, оскільки нічний, сезонний і річний дефіцит неоднорідних відновлюваних джерел енергії може бути взаємно компенсований. </w:t>
      </w:r>
      <w:r w:rsidRPr="00001C8F">
        <w:rPr>
          <w:rFonts w:ascii="Times New Roman" w:hAnsi="Times New Roman"/>
          <w:sz w:val="24"/>
          <w:szCs w:val="24"/>
          <w:lang w:eastAsia="ru-RU"/>
        </w:rPr>
        <w:t>Таким чином, комбіноване використання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01C8F">
        <w:rPr>
          <w:rFonts w:ascii="Times New Roman" w:hAnsi="Times New Roman"/>
          <w:sz w:val="24"/>
          <w:szCs w:val="24"/>
          <w:lang w:eastAsia="ru-RU"/>
        </w:rPr>
        <w:t>відновлюваних джерел енергії є способом вирішення проблеми пікових</w:t>
      </w:r>
      <w:r w:rsidRPr="00001C8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01C8F">
        <w:rPr>
          <w:rFonts w:ascii="Times New Roman" w:hAnsi="Times New Roman"/>
          <w:sz w:val="24"/>
          <w:szCs w:val="24"/>
          <w:lang w:eastAsia="ru-RU"/>
        </w:rPr>
        <w:t>енергетичних потреб України.</w:t>
      </w:r>
    </w:p>
    <w:p w:rsidR="00592159" w:rsidRPr="00001C8F" w:rsidRDefault="00592159" w:rsidP="006F42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>Для України (Одеси) актуальною проблемою є використання КСЕ автономними сп</w:t>
      </w:r>
      <w:r w:rsidRPr="00001C8F">
        <w:rPr>
          <w:rFonts w:ascii="Times New Roman" w:hAnsi="Times New Roman"/>
          <w:sz w:val="24"/>
          <w:szCs w:val="24"/>
          <w:lang w:val="uk-UA"/>
        </w:rPr>
        <w:t>о</w:t>
      </w:r>
      <w:r w:rsidRPr="00001C8F">
        <w:rPr>
          <w:rFonts w:ascii="Times New Roman" w:hAnsi="Times New Roman"/>
          <w:sz w:val="24"/>
          <w:szCs w:val="24"/>
          <w:lang w:val="uk-UA"/>
        </w:rPr>
        <w:t>живачами.</w:t>
      </w:r>
    </w:p>
    <w:p w:rsidR="00592159" w:rsidRPr="00001C8F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>Структуру КСЕ цивільної будівлі представлено на рис. 1.</w:t>
      </w:r>
    </w:p>
    <w:p w:rsidR="00592159" w:rsidRPr="00001C8F" w:rsidRDefault="00592159" w:rsidP="00062B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8263F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3.5pt;height:243pt;visibility:visible">
            <v:imagedata r:id="rId8" o:title=""/>
          </v:shape>
        </w:pict>
      </w:r>
    </w:p>
    <w:p w:rsidR="00592159" w:rsidRPr="00001C8F" w:rsidRDefault="00592159" w:rsidP="00062B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>Рис. 1. Структура КСЕ цивільної будівлі</w:t>
      </w:r>
    </w:p>
    <w:p w:rsidR="00592159" w:rsidRPr="00001C8F" w:rsidRDefault="00592159" w:rsidP="00062B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92159" w:rsidRPr="00001C8F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 xml:space="preserve">Призначення елементів КСЕ: </w:t>
      </w:r>
    </w:p>
    <w:p w:rsidR="00592159" w:rsidRPr="00001C8F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>ВГ - вітрогенератор;</w:t>
      </w:r>
    </w:p>
    <w:p w:rsidR="00592159" w:rsidRPr="00001C8F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 xml:space="preserve">контролер - передає заряд акумуляторним батареям і зупиняє систему з надлишком енергії; </w:t>
      </w:r>
    </w:p>
    <w:p w:rsidR="00592159" w:rsidRPr="00001C8F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>інвертор – перетворює постійний струм у змінний струм;</w:t>
      </w:r>
    </w:p>
    <w:p w:rsidR="00592159" w:rsidRPr="00001C8F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>АБ - акумуляторна батарея - зберігає електроенергію і при необхідності видає до си</w:t>
      </w:r>
      <w:r w:rsidRPr="00001C8F">
        <w:rPr>
          <w:rFonts w:ascii="Times New Roman" w:hAnsi="Times New Roman"/>
          <w:sz w:val="24"/>
          <w:szCs w:val="24"/>
          <w:lang w:val="uk-UA"/>
        </w:rPr>
        <w:t>с</w:t>
      </w:r>
      <w:r w:rsidRPr="00001C8F">
        <w:rPr>
          <w:rFonts w:ascii="Times New Roman" w:hAnsi="Times New Roman"/>
          <w:sz w:val="24"/>
          <w:szCs w:val="24"/>
          <w:lang w:val="uk-UA"/>
        </w:rPr>
        <w:t>теми;</w:t>
      </w:r>
    </w:p>
    <w:p w:rsidR="00592159" w:rsidRPr="00062B64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C8F">
        <w:rPr>
          <w:rFonts w:ascii="Times New Roman" w:hAnsi="Times New Roman"/>
          <w:sz w:val="24"/>
          <w:szCs w:val="24"/>
          <w:lang w:val="uk-UA"/>
        </w:rPr>
        <w:t>е</w:t>
      </w:r>
      <w:r w:rsidRPr="00062B64">
        <w:rPr>
          <w:rFonts w:ascii="Times New Roman" w:hAnsi="Times New Roman"/>
          <w:sz w:val="24"/>
          <w:szCs w:val="24"/>
          <w:lang w:val="uk-UA"/>
        </w:rPr>
        <w:t>лектрокотел - пристрій, призначений для нагріву теплоносія в тепловому акумулят</w:t>
      </w:r>
      <w:r w:rsidRPr="00062B64">
        <w:rPr>
          <w:rFonts w:ascii="Times New Roman" w:hAnsi="Times New Roman"/>
          <w:sz w:val="24"/>
          <w:szCs w:val="24"/>
          <w:lang w:val="uk-UA"/>
        </w:rPr>
        <w:t>о</w:t>
      </w:r>
      <w:r w:rsidRPr="00062B64">
        <w:rPr>
          <w:rFonts w:ascii="Times New Roman" w:hAnsi="Times New Roman"/>
          <w:sz w:val="24"/>
          <w:szCs w:val="24"/>
          <w:lang w:val="uk-UA"/>
        </w:rPr>
        <w:t xml:space="preserve">рі; </w:t>
      </w:r>
    </w:p>
    <w:p w:rsidR="00592159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2B64">
        <w:rPr>
          <w:rFonts w:ascii="Times New Roman" w:hAnsi="Times New Roman"/>
          <w:sz w:val="24"/>
          <w:szCs w:val="24"/>
          <w:lang w:val="uk-UA"/>
        </w:rPr>
        <w:t>бак-акумулятор - теплоізольована ємність, призначена для накопичення тепла для здійснення натопу приміщення;</w:t>
      </w:r>
    </w:p>
    <w:p w:rsidR="00592159" w:rsidRPr="00062B64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2B64">
        <w:rPr>
          <w:rFonts w:ascii="Times New Roman" w:hAnsi="Times New Roman"/>
          <w:sz w:val="24"/>
          <w:szCs w:val="24"/>
          <w:lang w:val="uk-UA"/>
        </w:rPr>
        <w:t xml:space="preserve">тепловий насос є альтернативою газовому або електричному котлу, </w:t>
      </w:r>
      <w:r>
        <w:rPr>
          <w:rFonts w:ascii="Times New Roman" w:hAnsi="Times New Roman"/>
          <w:sz w:val="24"/>
          <w:szCs w:val="24"/>
          <w:lang w:val="uk-UA"/>
        </w:rPr>
        <w:t>ві</w:t>
      </w:r>
      <w:r w:rsidRPr="00062B64">
        <w:rPr>
          <w:rFonts w:ascii="Times New Roman" w:hAnsi="Times New Roman"/>
          <w:sz w:val="24"/>
          <w:szCs w:val="24"/>
          <w:lang w:val="uk-UA"/>
        </w:rPr>
        <w:t>н забирає тепл</w:t>
      </w:r>
      <w:r w:rsidRPr="00062B64">
        <w:rPr>
          <w:rFonts w:ascii="Times New Roman" w:hAnsi="Times New Roman"/>
          <w:sz w:val="24"/>
          <w:szCs w:val="24"/>
          <w:lang w:val="uk-UA"/>
        </w:rPr>
        <w:t>о</w:t>
      </w:r>
      <w:r w:rsidRPr="00062B64">
        <w:rPr>
          <w:rFonts w:ascii="Times New Roman" w:hAnsi="Times New Roman"/>
          <w:sz w:val="24"/>
          <w:szCs w:val="24"/>
          <w:lang w:val="uk-UA"/>
        </w:rPr>
        <w:t>ву енергію повітря з вулиці і передає її до приміщення; аварійне живлення системи можливе від електромережі.</w:t>
      </w:r>
    </w:p>
    <w:p w:rsidR="00592159" w:rsidRPr="00062B64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2B64">
        <w:rPr>
          <w:rFonts w:ascii="Times New Roman" w:hAnsi="Times New Roman"/>
          <w:sz w:val="24"/>
          <w:szCs w:val="24"/>
          <w:lang w:val="uk-UA"/>
        </w:rPr>
        <w:t>КСЕ використається для опалення цивільної будівлі в переривчастому режимі</w:t>
      </w:r>
      <w:r>
        <w:rPr>
          <w:rFonts w:ascii="Times New Roman" w:hAnsi="Times New Roman"/>
          <w:sz w:val="24"/>
          <w:szCs w:val="24"/>
          <w:lang w:val="uk-UA"/>
        </w:rPr>
        <w:t xml:space="preserve"> [1]</w:t>
      </w:r>
      <w:r w:rsidRPr="00062B6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92159" w:rsidRPr="00062B64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2B64">
        <w:rPr>
          <w:rFonts w:ascii="Times New Roman" w:hAnsi="Times New Roman"/>
          <w:sz w:val="24"/>
          <w:szCs w:val="24"/>
          <w:lang w:val="uk-UA"/>
        </w:rPr>
        <w:t>Робота переривчастого опалення полягає в зниженні температури внутрішнього пов</w:t>
      </w:r>
      <w:r w:rsidRPr="00062B64">
        <w:rPr>
          <w:rFonts w:ascii="Times New Roman" w:hAnsi="Times New Roman"/>
          <w:sz w:val="24"/>
          <w:szCs w:val="24"/>
          <w:lang w:val="uk-UA"/>
        </w:rPr>
        <w:t>і</w:t>
      </w:r>
      <w:r w:rsidRPr="00062B64">
        <w:rPr>
          <w:rFonts w:ascii="Times New Roman" w:hAnsi="Times New Roman"/>
          <w:sz w:val="24"/>
          <w:szCs w:val="24"/>
          <w:lang w:val="uk-UA"/>
        </w:rPr>
        <w:t>тря в приміщенні в неробочий час, а потім виконується натоп приміщень до заданої темпер</w:t>
      </w:r>
      <w:r w:rsidRPr="00062B64">
        <w:rPr>
          <w:rFonts w:ascii="Times New Roman" w:hAnsi="Times New Roman"/>
          <w:sz w:val="24"/>
          <w:szCs w:val="24"/>
          <w:lang w:val="uk-UA"/>
        </w:rPr>
        <w:t>а</w:t>
      </w:r>
      <w:r w:rsidRPr="00062B64">
        <w:rPr>
          <w:rFonts w:ascii="Times New Roman" w:hAnsi="Times New Roman"/>
          <w:sz w:val="24"/>
          <w:szCs w:val="24"/>
          <w:lang w:val="uk-UA"/>
        </w:rPr>
        <w:t xml:space="preserve">тури до початку і на протязі робочого дня. </w:t>
      </w:r>
    </w:p>
    <w:p w:rsidR="00592159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Запропанована</w:t>
      </w:r>
      <w:r w:rsidRPr="00062B64">
        <w:rPr>
          <w:rFonts w:ascii="Times New Roman" w:hAnsi="Times New Roman"/>
          <w:sz w:val="24"/>
          <w:szCs w:val="24"/>
          <w:lang w:val="uk-UA"/>
        </w:rPr>
        <w:t xml:space="preserve"> система дозволяє не тільки економити теплову енергію, але і вимагає невеликих фінансових витрат по відношенню до інших енергозберігаючих заходів.</w:t>
      </w:r>
    </w:p>
    <w:p w:rsidR="00592159" w:rsidRPr="00062B64" w:rsidRDefault="00592159" w:rsidP="00062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2159" w:rsidRDefault="00592159" w:rsidP="002C6E30">
      <w:pPr>
        <w:spacing w:before="40" w:after="40"/>
        <w:jc w:val="center"/>
        <w:rPr>
          <w:rFonts w:ascii="Times New Roman" w:hAnsi="Times New Roman"/>
          <w:sz w:val="24"/>
          <w:szCs w:val="24"/>
          <w:lang w:val="uk-UA"/>
        </w:rPr>
      </w:pPr>
      <w:r w:rsidRPr="002C6E30">
        <w:rPr>
          <w:rFonts w:ascii="Times New Roman" w:hAnsi="Times New Roman"/>
          <w:sz w:val="24"/>
          <w:szCs w:val="24"/>
        </w:rPr>
        <w:t>Список літератури</w:t>
      </w:r>
    </w:p>
    <w:p w:rsidR="00592159" w:rsidRPr="002C6E30" w:rsidRDefault="00592159" w:rsidP="002C6E30">
      <w:pPr>
        <w:spacing w:before="40" w:after="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92159" w:rsidRPr="00062B64" w:rsidRDefault="00592159" w:rsidP="00062B6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62B64">
        <w:rPr>
          <w:rFonts w:ascii="Times New Roman" w:hAnsi="Times New Roman"/>
          <w:sz w:val="24"/>
          <w:szCs w:val="24"/>
          <w:lang w:val="uk-UA"/>
        </w:rPr>
        <w:t>Крапива Н.</w:t>
      </w:r>
      <w:r>
        <w:rPr>
          <w:rFonts w:ascii="Times New Roman" w:hAnsi="Times New Roman"/>
          <w:sz w:val="24"/>
          <w:szCs w:val="24"/>
          <w:lang w:val="uk-UA"/>
        </w:rPr>
        <w:t>В.</w:t>
      </w:r>
      <w:r w:rsidRPr="00062B64">
        <w:rPr>
          <w:rFonts w:ascii="Times New Roman" w:hAnsi="Times New Roman"/>
          <w:sz w:val="24"/>
          <w:szCs w:val="24"/>
          <w:lang w:val="uk-UA"/>
        </w:rPr>
        <w:t xml:space="preserve"> Баласанян Г. А. Математичне моделювання режиму переривча</w:t>
      </w:r>
      <w:r w:rsidRPr="00062B64">
        <w:rPr>
          <w:rFonts w:ascii="Times New Roman" w:hAnsi="Times New Roman"/>
          <w:sz w:val="24"/>
          <w:szCs w:val="24"/>
          <w:lang w:val="uk-UA"/>
        </w:rPr>
        <w:t>с</w:t>
      </w:r>
      <w:r w:rsidRPr="00062B64">
        <w:rPr>
          <w:rFonts w:ascii="Times New Roman" w:hAnsi="Times New Roman"/>
          <w:sz w:val="24"/>
          <w:szCs w:val="24"/>
          <w:lang w:val="uk-UA"/>
        </w:rPr>
        <w:t>того опалення будівлі. Dynamics of the development of world science. Abstracts of the 6th International scientific and practical conference. Perfect Publishing. Vancouver. Canada. 2020. Pp. 366-372.</w:t>
      </w:r>
    </w:p>
    <w:sectPr w:rsidR="00592159" w:rsidRPr="00062B64" w:rsidSect="00425B2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59" w:rsidRDefault="00592159">
      <w:r>
        <w:separator/>
      </w:r>
    </w:p>
  </w:endnote>
  <w:endnote w:type="continuationSeparator" w:id="1">
    <w:p w:rsidR="00592159" w:rsidRDefault="0059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59" w:rsidRDefault="00592159" w:rsidP="006757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159" w:rsidRDefault="00592159" w:rsidP="00425B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59" w:rsidRDefault="00592159" w:rsidP="006757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592159" w:rsidRDefault="00592159" w:rsidP="00425B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59" w:rsidRDefault="00592159">
      <w:r>
        <w:separator/>
      </w:r>
    </w:p>
  </w:footnote>
  <w:footnote w:type="continuationSeparator" w:id="1">
    <w:p w:rsidR="00592159" w:rsidRDefault="00592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59" w:rsidRDefault="00592159" w:rsidP="006757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159" w:rsidRDefault="00592159" w:rsidP="00425B2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59" w:rsidRPr="00425B29" w:rsidRDefault="00592159" w:rsidP="00425B29">
    <w:pPr>
      <w:tabs>
        <w:tab w:val="left" w:pos="690"/>
        <w:tab w:val="center" w:pos="4677"/>
        <w:tab w:val="right" w:pos="9355"/>
      </w:tabs>
      <w:ind w:right="360"/>
      <w:jc w:val="center"/>
      <w:rPr>
        <w:rFonts w:ascii="Times New Roman" w:hAnsi="Times New Roman"/>
        <w:sz w:val="24"/>
        <w:szCs w:val="24"/>
        <w:lang w:val="en-US"/>
      </w:rPr>
    </w:pPr>
    <w:r w:rsidRPr="00425B29">
      <w:rPr>
        <w:rFonts w:ascii="Times New Roman" w:hAnsi="Times New Roman"/>
        <w:sz w:val="24"/>
        <w:szCs w:val="24"/>
      </w:rPr>
      <w:t>Тези доповідей 59-ої конференції молодих дослідників «Сучасні інформаційні технології та телекомунікаційні мережі» // Одеса: НУОП, 2024, вип.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34A"/>
    <w:multiLevelType w:val="hybridMultilevel"/>
    <w:tmpl w:val="5D5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3F2572"/>
    <w:multiLevelType w:val="hybridMultilevel"/>
    <w:tmpl w:val="1B084C5A"/>
    <w:lvl w:ilvl="0" w:tplc="9CBEA7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04"/>
    <w:rsid w:val="00001C8F"/>
    <w:rsid w:val="00062B64"/>
    <w:rsid w:val="000C095C"/>
    <w:rsid w:val="000F2A66"/>
    <w:rsid w:val="0010643A"/>
    <w:rsid w:val="00152A0A"/>
    <w:rsid w:val="0019434C"/>
    <w:rsid w:val="001A1AC2"/>
    <w:rsid w:val="001B072B"/>
    <w:rsid w:val="002044A6"/>
    <w:rsid w:val="00244386"/>
    <w:rsid w:val="00247D98"/>
    <w:rsid w:val="0025060A"/>
    <w:rsid w:val="002C0BC5"/>
    <w:rsid w:val="002C6E30"/>
    <w:rsid w:val="002D47A3"/>
    <w:rsid w:val="002E376A"/>
    <w:rsid w:val="002F2E6E"/>
    <w:rsid w:val="003316AC"/>
    <w:rsid w:val="0033403B"/>
    <w:rsid w:val="00377849"/>
    <w:rsid w:val="0039674A"/>
    <w:rsid w:val="003C03AA"/>
    <w:rsid w:val="00417EE9"/>
    <w:rsid w:val="00425B29"/>
    <w:rsid w:val="00451908"/>
    <w:rsid w:val="0045445C"/>
    <w:rsid w:val="0047386A"/>
    <w:rsid w:val="00486E09"/>
    <w:rsid w:val="004C0F49"/>
    <w:rsid w:val="004F5CF9"/>
    <w:rsid w:val="00524911"/>
    <w:rsid w:val="005779E5"/>
    <w:rsid w:val="00580819"/>
    <w:rsid w:val="00592159"/>
    <w:rsid w:val="00594912"/>
    <w:rsid w:val="005A0D08"/>
    <w:rsid w:val="005A2853"/>
    <w:rsid w:val="005B6E45"/>
    <w:rsid w:val="005D06FE"/>
    <w:rsid w:val="005D3F1A"/>
    <w:rsid w:val="005E0304"/>
    <w:rsid w:val="005F6A26"/>
    <w:rsid w:val="00605065"/>
    <w:rsid w:val="00675712"/>
    <w:rsid w:val="006F42B6"/>
    <w:rsid w:val="0071577E"/>
    <w:rsid w:val="00727C2A"/>
    <w:rsid w:val="007573FD"/>
    <w:rsid w:val="007D74BE"/>
    <w:rsid w:val="007E5DB6"/>
    <w:rsid w:val="008263F5"/>
    <w:rsid w:val="00843516"/>
    <w:rsid w:val="00853DC2"/>
    <w:rsid w:val="008550A8"/>
    <w:rsid w:val="008D2133"/>
    <w:rsid w:val="008F4679"/>
    <w:rsid w:val="00945A1C"/>
    <w:rsid w:val="009605AC"/>
    <w:rsid w:val="009E0B78"/>
    <w:rsid w:val="00AE5AFB"/>
    <w:rsid w:val="00B22CE8"/>
    <w:rsid w:val="00B5610B"/>
    <w:rsid w:val="00B931DA"/>
    <w:rsid w:val="00C46342"/>
    <w:rsid w:val="00C64B3B"/>
    <w:rsid w:val="00CD49CC"/>
    <w:rsid w:val="00CD50C2"/>
    <w:rsid w:val="00CE7F32"/>
    <w:rsid w:val="00D269C8"/>
    <w:rsid w:val="00D8223A"/>
    <w:rsid w:val="00DA0417"/>
    <w:rsid w:val="00E1786E"/>
    <w:rsid w:val="00E812E6"/>
    <w:rsid w:val="00E81E15"/>
    <w:rsid w:val="00E95B66"/>
    <w:rsid w:val="00ED6DFA"/>
    <w:rsid w:val="00EE430E"/>
    <w:rsid w:val="00EF7F63"/>
    <w:rsid w:val="00FC6FAF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04"/>
    <w:pPr>
      <w:spacing w:after="160" w:line="25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12E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43516"/>
    <w:pPr>
      <w:ind w:left="720"/>
      <w:contextualSpacing/>
    </w:pPr>
  </w:style>
  <w:style w:type="paragraph" w:styleId="NormalWeb">
    <w:name w:val="Normal (Web)"/>
    <w:basedOn w:val="Normal"/>
    <w:uiPriority w:val="99"/>
    <w:rsid w:val="00855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8550A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425B2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A71"/>
    <w:rPr>
      <w:lang w:val="ru-RU" w:eastAsia="en-US"/>
    </w:rPr>
  </w:style>
  <w:style w:type="character" w:styleId="PageNumber">
    <w:name w:val="page number"/>
    <w:basedOn w:val="DefaultParagraphFont"/>
    <w:uiPriority w:val="99"/>
    <w:rsid w:val="00425B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5B2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A71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opu.ua/jspui/browse?type=author&amp;authority=1cc08005-3c00-432b-92e6-86926f666b5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2996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ВИКОРИСТАННЯ КОМБІНОВАНОЇ СИСТЕМИ ЕНЕРГОЗАБЕЗПЕЧЕННЯ ДЛЯ ЦИВІЛЬНОГО БУДИНКУ</dc:title>
  <dc:subject/>
  <dc:creator>gena</dc:creator>
  <cp:keywords/>
  <dc:description/>
  <cp:lastModifiedBy>Билоненко</cp:lastModifiedBy>
  <cp:revision>2</cp:revision>
  <dcterms:created xsi:type="dcterms:W3CDTF">2024-05-15T08:08:00Z</dcterms:created>
  <dcterms:modified xsi:type="dcterms:W3CDTF">2024-05-15T08:08:00Z</dcterms:modified>
</cp:coreProperties>
</file>