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28A8" w14:textId="77777777" w:rsidR="0048028D" w:rsidRDefault="00404C10" w:rsidP="00404C1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04C10">
        <w:rPr>
          <w:rFonts w:ascii="Times New Roman" w:hAnsi="Times New Roman" w:cs="Times New Roman"/>
          <w:sz w:val="28"/>
          <w:szCs w:val="28"/>
        </w:rPr>
        <w:t>УДК 009:168.522</w:t>
      </w:r>
      <w:r w:rsidR="00480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EB96D" w14:textId="23579948" w:rsidR="006075A4" w:rsidRDefault="0048028D" w:rsidP="00404C1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Pr="00A60160">
          <w:rPr>
            <w:rStyle w:val="ad"/>
            <w:rFonts w:ascii="Times New Roman" w:hAnsi="Times New Roman" w:cs="Times New Roman"/>
            <w:sz w:val="28"/>
            <w:szCs w:val="28"/>
          </w:rPr>
          <w:t>https://conferences.vntu.edu.ua/index.php/z</w:t>
        </w:r>
        <w:r w:rsidRPr="00A60160">
          <w:rPr>
            <w:rStyle w:val="ad"/>
            <w:rFonts w:ascii="Times New Roman" w:hAnsi="Times New Roman" w:cs="Times New Roman"/>
            <w:sz w:val="28"/>
            <w:szCs w:val="28"/>
          </w:rPr>
          <w:t>n</w:t>
        </w:r>
        <w:r w:rsidRPr="00A60160">
          <w:rPr>
            <w:rStyle w:val="ad"/>
            <w:rFonts w:ascii="Times New Roman" w:hAnsi="Times New Roman" w:cs="Times New Roman"/>
            <w:sz w:val="28"/>
            <w:szCs w:val="28"/>
          </w:rPr>
          <w:t>anosv/znanosv2024/paper/view/22108</w:t>
        </w:r>
      </w:hyperlink>
    </w:p>
    <w:p w14:paraId="30598DF0" w14:textId="77777777" w:rsidR="0048028D" w:rsidRDefault="0048028D" w:rsidP="00404C1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93F5FAD" w14:textId="30F0A5A0" w:rsidR="005A6C8E" w:rsidRDefault="005A6C8E" w:rsidP="005A6C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04C10">
        <w:rPr>
          <w:rFonts w:ascii="Times New Roman" w:hAnsi="Times New Roman" w:cs="Times New Roman"/>
          <w:b/>
          <w:bCs/>
          <w:sz w:val="32"/>
          <w:szCs w:val="32"/>
        </w:rPr>
        <w:t>НЕВИЗНАЧЕНІСТЬ ЯК ПРИНЦИП МЕТАМОДЕРНУ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1A42A" w14:textId="77777777" w:rsidR="000C1EDF" w:rsidRDefault="00E86449" w:rsidP="009D3F0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1B0">
        <w:rPr>
          <w:rFonts w:ascii="Times New Roman" w:hAnsi="Times New Roman" w:cs="Times New Roman"/>
          <w:sz w:val="28"/>
          <w:szCs w:val="28"/>
        </w:rPr>
        <w:t>Афанасьєв Олександр Іванович</w:t>
      </w:r>
      <w:r w:rsidR="000C1E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4D9508" w14:textId="77777777" w:rsidR="009A7CD6" w:rsidRDefault="009A7CD6" w:rsidP="009D3F0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1EDF">
        <w:rPr>
          <w:rFonts w:ascii="Times New Roman" w:hAnsi="Times New Roman" w:cs="Times New Roman"/>
          <w:sz w:val="28"/>
          <w:szCs w:val="28"/>
        </w:rPr>
        <w:t xml:space="preserve">рофесор, доктор філософських наук, </w:t>
      </w:r>
    </w:p>
    <w:p w14:paraId="57759DEB" w14:textId="77777777" w:rsidR="00F54649" w:rsidRDefault="000C1EDF" w:rsidP="009D3F0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 кафедри філософії, історії та політології</w:t>
      </w:r>
      <w:r w:rsidR="00F54649">
        <w:rPr>
          <w:rFonts w:ascii="Times New Roman" w:hAnsi="Times New Roman" w:cs="Times New Roman"/>
          <w:sz w:val="28"/>
          <w:szCs w:val="28"/>
        </w:rPr>
        <w:t>,</w:t>
      </w:r>
    </w:p>
    <w:p w14:paraId="7175EB0C" w14:textId="7E9A2A14" w:rsidR="009D3F0C" w:rsidRDefault="00F9237E" w:rsidP="009D3F0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«Одеська політехніка»</w:t>
      </w:r>
      <w:r w:rsidR="005147C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A4B80C" w14:textId="0E05593D" w:rsidR="005147C3" w:rsidRDefault="005147C3" w:rsidP="009D3F0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Одеса, </w:t>
      </w:r>
      <w:r w:rsidR="00FB70B0">
        <w:rPr>
          <w:rFonts w:ascii="Times New Roman" w:hAnsi="Times New Roman" w:cs="Times New Roman"/>
          <w:sz w:val="28"/>
          <w:szCs w:val="28"/>
        </w:rPr>
        <w:t>Україна</w:t>
      </w:r>
    </w:p>
    <w:p w14:paraId="45F15CB3" w14:textId="608881AF" w:rsidR="00C81CE7" w:rsidRPr="009973F7" w:rsidRDefault="00C81CE7" w:rsidP="009D3F0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0972785255,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973F7">
        <w:rPr>
          <w:rFonts w:ascii="Times New Roman" w:hAnsi="Times New Roman" w:cs="Times New Roman"/>
          <w:sz w:val="28"/>
          <w:szCs w:val="28"/>
          <w:lang w:val="en-US"/>
        </w:rPr>
        <w:t>arrative</w:t>
      </w:r>
      <w:r w:rsidR="009973F7" w:rsidRPr="009973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73F7">
        <w:rPr>
          <w:rFonts w:ascii="Times New Roman" w:hAnsi="Times New Roman" w:cs="Times New Roman"/>
          <w:sz w:val="28"/>
          <w:szCs w:val="28"/>
          <w:lang w:val="en-US"/>
        </w:rPr>
        <w:t>odessa</w:t>
      </w:r>
      <w:proofErr w:type="spellEnd"/>
      <w:r w:rsidR="009973F7" w:rsidRPr="009973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973F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9973F7" w:rsidRPr="009973F7">
        <w:rPr>
          <w:rFonts w:ascii="Times New Roman" w:hAnsi="Times New Roman" w:cs="Times New Roman"/>
          <w:sz w:val="28"/>
          <w:szCs w:val="28"/>
        </w:rPr>
        <w:t>.</w:t>
      </w:r>
      <w:r w:rsidR="009973F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4696B52" w14:textId="618CCBDE" w:rsidR="00E86449" w:rsidRPr="00E86449" w:rsidRDefault="00E86449" w:rsidP="009A39C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49">
        <w:rPr>
          <w:rFonts w:ascii="Times New Roman" w:hAnsi="Times New Roman" w:cs="Times New Roman"/>
          <w:sz w:val="28"/>
          <w:szCs w:val="28"/>
        </w:rPr>
        <w:t xml:space="preserve">Анотація. В тезах йдеться про принцип невизначеності, який пронизує основні концепти </w:t>
      </w:r>
      <w:proofErr w:type="spellStart"/>
      <w:r w:rsidRPr="00E86449">
        <w:rPr>
          <w:rFonts w:ascii="Times New Roman" w:hAnsi="Times New Roman" w:cs="Times New Roman"/>
          <w:sz w:val="28"/>
          <w:szCs w:val="28"/>
        </w:rPr>
        <w:t>метамодерну</w:t>
      </w:r>
      <w:proofErr w:type="spellEnd"/>
      <w:r w:rsidRPr="00E86449">
        <w:rPr>
          <w:rFonts w:ascii="Times New Roman" w:hAnsi="Times New Roman" w:cs="Times New Roman"/>
          <w:sz w:val="28"/>
          <w:szCs w:val="28"/>
        </w:rPr>
        <w:t xml:space="preserve">: осциляцію, нову щирість, </w:t>
      </w:r>
      <w:proofErr w:type="spellStart"/>
      <w:r w:rsidRPr="00E86449">
        <w:rPr>
          <w:rFonts w:ascii="Times New Roman" w:hAnsi="Times New Roman" w:cs="Times New Roman"/>
          <w:sz w:val="28"/>
          <w:szCs w:val="28"/>
        </w:rPr>
        <w:t>постіронію</w:t>
      </w:r>
      <w:proofErr w:type="spellEnd"/>
      <w:r w:rsidRPr="00E86449">
        <w:rPr>
          <w:rFonts w:ascii="Times New Roman" w:hAnsi="Times New Roman" w:cs="Times New Roman"/>
          <w:sz w:val="28"/>
          <w:szCs w:val="28"/>
        </w:rPr>
        <w:t>.</w:t>
      </w:r>
    </w:p>
    <w:p w14:paraId="0D6B1EA4" w14:textId="2B46EB7A" w:rsidR="008A6E10" w:rsidRPr="009D745A" w:rsidRDefault="00E86449" w:rsidP="00E8644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49">
        <w:rPr>
          <w:rFonts w:ascii="Times New Roman" w:hAnsi="Times New Roman" w:cs="Times New Roman"/>
          <w:sz w:val="28"/>
          <w:szCs w:val="28"/>
        </w:rPr>
        <w:t xml:space="preserve">Ключові слова: невизначеність, </w:t>
      </w:r>
      <w:proofErr w:type="spellStart"/>
      <w:r w:rsidRPr="00E86449">
        <w:rPr>
          <w:rFonts w:ascii="Times New Roman" w:hAnsi="Times New Roman" w:cs="Times New Roman"/>
          <w:sz w:val="28"/>
          <w:szCs w:val="28"/>
        </w:rPr>
        <w:t>метамодерн</w:t>
      </w:r>
      <w:proofErr w:type="spellEnd"/>
      <w:r w:rsidRPr="00E86449">
        <w:rPr>
          <w:rFonts w:ascii="Times New Roman" w:hAnsi="Times New Roman" w:cs="Times New Roman"/>
          <w:sz w:val="28"/>
          <w:szCs w:val="28"/>
        </w:rPr>
        <w:t xml:space="preserve">, осциляція, нова щирість, </w:t>
      </w:r>
      <w:proofErr w:type="spellStart"/>
      <w:r w:rsidRPr="00E86449">
        <w:rPr>
          <w:rFonts w:ascii="Times New Roman" w:hAnsi="Times New Roman" w:cs="Times New Roman"/>
          <w:sz w:val="28"/>
          <w:szCs w:val="28"/>
        </w:rPr>
        <w:t>постіронія</w:t>
      </w:r>
      <w:proofErr w:type="spellEnd"/>
      <w:r w:rsidRPr="00E86449">
        <w:rPr>
          <w:rFonts w:ascii="Times New Roman" w:hAnsi="Times New Roman" w:cs="Times New Roman"/>
          <w:sz w:val="28"/>
          <w:szCs w:val="28"/>
        </w:rPr>
        <w:t>.</w:t>
      </w:r>
    </w:p>
    <w:p w14:paraId="2F77439F" w14:textId="4DDAE299" w:rsidR="00360683" w:rsidRPr="006152D7" w:rsidRDefault="00360683" w:rsidP="00360683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2D7">
        <w:rPr>
          <w:rFonts w:ascii="Times New Roman" w:hAnsi="Times New Roman" w:cs="Times New Roman"/>
          <w:b/>
          <w:bCs/>
          <w:sz w:val="28"/>
          <w:szCs w:val="28"/>
          <w:lang w:val="en-US"/>
        </w:rPr>
        <w:t>UNCERTAINTY AS PRINCIPLE OF THE METAMODERN.</w:t>
      </w:r>
    </w:p>
    <w:p w14:paraId="422D4813" w14:textId="77777777" w:rsidR="00360683" w:rsidRPr="00360683" w:rsidRDefault="00360683" w:rsidP="006152D7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60683">
        <w:rPr>
          <w:rFonts w:ascii="Times New Roman" w:hAnsi="Times New Roman" w:cs="Times New Roman"/>
          <w:sz w:val="28"/>
          <w:szCs w:val="28"/>
          <w:lang w:val="en-US"/>
        </w:rPr>
        <w:t xml:space="preserve">         Afanasiev Oleksandr </w:t>
      </w:r>
      <w:proofErr w:type="spellStart"/>
      <w:r w:rsidRPr="00360683">
        <w:rPr>
          <w:rFonts w:ascii="Times New Roman" w:hAnsi="Times New Roman" w:cs="Times New Roman"/>
          <w:sz w:val="28"/>
          <w:szCs w:val="28"/>
          <w:lang w:val="en-US"/>
        </w:rPr>
        <w:t>Ivanovych</w:t>
      </w:r>
      <w:proofErr w:type="spellEnd"/>
      <w:r w:rsidRPr="003606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14:paraId="07E8EA7F" w14:textId="54EDE2E1" w:rsidR="00360683" w:rsidRDefault="00175BDD" w:rsidP="00C24015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60683" w:rsidRPr="00360683">
        <w:rPr>
          <w:rFonts w:ascii="Times New Roman" w:hAnsi="Times New Roman" w:cs="Times New Roman"/>
          <w:sz w:val="28"/>
          <w:szCs w:val="28"/>
          <w:lang w:val="en-US"/>
        </w:rPr>
        <w:t xml:space="preserve">rofessor,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0683" w:rsidRPr="00360683">
        <w:rPr>
          <w:rFonts w:ascii="Times New Roman" w:hAnsi="Times New Roman" w:cs="Times New Roman"/>
          <w:sz w:val="28"/>
          <w:szCs w:val="28"/>
          <w:lang w:val="en-US"/>
        </w:rPr>
        <w:t xml:space="preserve">octor </w:t>
      </w:r>
      <w:r w:rsidR="00C1113B" w:rsidRPr="0036068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11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707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7F79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9BF" w:rsidRPr="007F79BF">
        <w:rPr>
          <w:rFonts w:ascii="Times New Roman" w:hAnsi="Times New Roman" w:cs="Times New Roman"/>
          <w:sz w:val="28"/>
          <w:szCs w:val="28"/>
          <w:lang w:val="en-US"/>
        </w:rPr>
        <w:t>of Philosophy</w:t>
      </w:r>
      <w:r w:rsidR="00EB21D8" w:rsidRPr="00EB21D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84D28ED" w14:textId="77777777" w:rsidR="008D4CC3" w:rsidRPr="008D4CC3" w:rsidRDefault="008D4CC3" w:rsidP="008D4CC3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4CC3">
        <w:rPr>
          <w:rFonts w:ascii="Times New Roman" w:hAnsi="Times New Roman" w:cs="Times New Roman"/>
          <w:sz w:val="28"/>
          <w:szCs w:val="28"/>
          <w:lang w:val="en-US"/>
        </w:rPr>
        <w:t>Professor of the Department of</w:t>
      </w:r>
    </w:p>
    <w:p w14:paraId="7838784E" w14:textId="24E99318" w:rsidR="008D4CC3" w:rsidRPr="00360683" w:rsidRDefault="008D4CC3" w:rsidP="008D4CC3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4CC3">
        <w:rPr>
          <w:rFonts w:ascii="Times New Roman" w:hAnsi="Times New Roman" w:cs="Times New Roman"/>
          <w:sz w:val="28"/>
          <w:szCs w:val="28"/>
          <w:lang w:val="en-US"/>
        </w:rPr>
        <w:t>Philosophy, History and Political Science,</w:t>
      </w:r>
    </w:p>
    <w:p w14:paraId="0D78B081" w14:textId="539C47F4" w:rsidR="00360683" w:rsidRPr="00360683" w:rsidRDefault="00C1113B" w:rsidP="008D4CC3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1113B">
        <w:rPr>
          <w:rFonts w:ascii="Times New Roman" w:hAnsi="Times New Roman" w:cs="Times New Roman"/>
          <w:sz w:val="28"/>
          <w:szCs w:val="28"/>
          <w:lang w:val="en-US"/>
        </w:rPr>
        <w:t>National University "Odesa Polytechnic"</w:t>
      </w:r>
      <w:r w:rsidR="00360683" w:rsidRPr="00360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DABB85" w14:textId="77777777" w:rsidR="00360683" w:rsidRPr="00360683" w:rsidRDefault="00360683" w:rsidP="000F4AC2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60683">
        <w:rPr>
          <w:rFonts w:ascii="Times New Roman" w:hAnsi="Times New Roman" w:cs="Times New Roman"/>
          <w:sz w:val="28"/>
          <w:szCs w:val="28"/>
          <w:lang w:val="en-US"/>
        </w:rPr>
        <w:t>Odesa, Ukraine</w:t>
      </w:r>
    </w:p>
    <w:p w14:paraId="2993806F" w14:textId="4F5BC573" w:rsidR="00360683" w:rsidRPr="00360683" w:rsidRDefault="00360683" w:rsidP="0036068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0683"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0F4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683">
        <w:rPr>
          <w:rFonts w:ascii="Times New Roman" w:hAnsi="Times New Roman" w:cs="Times New Roman"/>
          <w:sz w:val="28"/>
          <w:szCs w:val="28"/>
          <w:lang w:val="en-US"/>
        </w:rPr>
        <w:t>The thesis deals with the principle of uncertainty, which permeates the main concepts of</w:t>
      </w:r>
      <w:r w:rsidR="00D16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683">
        <w:rPr>
          <w:rFonts w:ascii="Times New Roman" w:hAnsi="Times New Roman" w:cs="Times New Roman"/>
          <w:sz w:val="28"/>
          <w:szCs w:val="28"/>
          <w:lang w:val="en-US"/>
        </w:rPr>
        <w:t>the metamodern: oscillation, new sincerity, postirony.</w:t>
      </w:r>
    </w:p>
    <w:p w14:paraId="55618F05" w14:textId="422BA082" w:rsidR="00360683" w:rsidRPr="00360683" w:rsidRDefault="00360683" w:rsidP="0036068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0683"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="00D16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683">
        <w:rPr>
          <w:rFonts w:ascii="Times New Roman" w:hAnsi="Times New Roman" w:cs="Times New Roman"/>
          <w:sz w:val="28"/>
          <w:szCs w:val="28"/>
          <w:lang w:val="en-US"/>
        </w:rPr>
        <w:t xml:space="preserve">uncertainty, </w:t>
      </w:r>
      <w:proofErr w:type="spellStart"/>
      <w:r w:rsidRPr="00360683">
        <w:rPr>
          <w:rFonts w:ascii="Times New Roman" w:hAnsi="Times New Roman" w:cs="Times New Roman"/>
          <w:sz w:val="28"/>
          <w:szCs w:val="28"/>
          <w:lang w:val="en-US"/>
        </w:rPr>
        <w:t>metamodernity</w:t>
      </w:r>
      <w:proofErr w:type="spellEnd"/>
      <w:r w:rsidRPr="00360683">
        <w:rPr>
          <w:rFonts w:ascii="Times New Roman" w:hAnsi="Times New Roman" w:cs="Times New Roman"/>
          <w:sz w:val="28"/>
          <w:szCs w:val="28"/>
          <w:lang w:val="en-US"/>
        </w:rPr>
        <w:t>, oscillation, new sincerity, postirony.</w:t>
      </w:r>
    </w:p>
    <w:p w14:paraId="1AB88790" w14:textId="77777777" w:rsidR="00360683" w:rsidRDefault="00360683" w:rsidP="0036068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BA3A88" w14:textId="77777777" w:rsidR="000E6F18" w:rsidRPr="00360683" w:rsidRDefault="000E6F18" w:rsidP="0036068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463A41" w14:textId="47E68A60" w:rsidR="005A6C8E" w:rsidRPr="00537E84" w:rsidRDefault="005A6C8E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Сучасний стан культури має досить значні відмінності, які все частіше пов’язують з завершенням епохи постмодерну і переходом до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Дане поняття фактично увібрало в себе ті ознаки, які надавали сучасності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гіпермодерн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альтермодерн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трансмодерн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діджімодерн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та ін. Існуючі уявлення про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ще не є добре розробленою концепцією. Але деякі ознаки сучасного відношення до реальності і її відтворення у культурі, зокрема у мистецтві, </w:t>
      </w:r>
      <w:proofErr w:type="spellStart"/>
      <w:r w:rsidR="00E07891">
        <w:rPr>
          <w:rFonts w:ascii="Times New Roman" w:hAnsi="Times New Roman" w:cs="Times New Roman"/>
          <w:sz w:val="24"/>
          <w:szCs w:val="24"/>
        </w:rPr>
        <w:t>метамодерн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фіксує, наприклад, серед іншого, відставання раціонального від чуттєвого, рефлексивного від інтуїтивного, цілісного від фрагментарного, пояснювального від описового, точного від неточного, визначеного від невизначеного. Мабуть, не випадково голландці Т.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Вермюлен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та Р. Ван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Аккер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які опублікували у 2010 році свої «Нотатки про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метамодернізм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», назвали свій текст нотатками. Це не була спроба створення глибоко обґрунтованої теорії. Швидше, це були певною мірою картинки, перелік інтуїцій, опис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="00FD6835" w:rsidRPr="00537E84">
        <w:rPr>
          <w:rFonts w:ascii="Times New Roman" w:hAnsi="Times New Roman" w:cs="Times New Roman"/>
          <w:sz w:val="24"/>
          <w:szCs w:val="24"/>
        </w:rPr>
        <w:t xml:space="preserve"> </w:t>
      </w:r>
      <w:r w:rsidR="005A1A5B" w:rsidRPr="00537E84">
        <w:rPr>
          <w:rFonts w:ascii="Times New Roman" w:hAnsi="Times New Roman" w:cs="Times New Roman"/>
          <w:sz w:val="24"/>
          <w:szCs w:val="24"/>
        </w:rPr>
        <w:t>[</w:t>
      </w:r>
      <w:r w:rsidR="006A5D79" w:rsidRPr="0048028D">
        <w:rPr>
          <w:rFonts w:ascii="Times New Roman" w:hAnsi="Times New Roman" w:cs="Times New Roman"/>
          <w:sz w:val="24"/>
          <w:szCs w:val="24"/>
        </w:rPr>
        <w:t>5</w:t>
      </w:r>
      <w:r w:rsidR="005A1A5B" w:rsidRPr="0048028D">
        <w:rPr>
          <w:rFonts w:ascii="Times New Roman" w:hAnsi="Times New Roman" w:cs="Times New Roman"/>
          <w:sz w:val="24"/>
          <w:szCs w:val="24"/>
        </w:rPr>
        <w:t>]</w:t>
      </w:r>
      <w:r w:rsidRPr="00537E84">
        <w:rPr>
          <w:rFonts w:ascii="Times New Roman" w:hAnsi="Times New Roman" w:cs="Times New Roman"/>
          <w:sz w:val="24"/>
          <w:szCs w:val="24"/>
        </w:rPr>
        <w:t xml:space="preserve">. У такому разі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не стільки філософія чи теоретична течія в культурі, скільки світогляд певної кількості людей, які намагаються його виразити, перш за все, в живопису і літературі. </w:t>
      </w:r>
    </w:p>
    <w:p w14:paraId="34359140" w14:textId="7A5EAA36" w:rsidR="005A6C8E" w:rsidRPr="00537E84" w:rsidRDefault="005A6C8E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В протилежність цінностям постмодерну, які по суті є відмовою від цінностей, жорсткій іронії, іноді відвертому сарказму, цинізму 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деконструкції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мистецтво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прагне до </w:t>
      </w:r>
      <w:r w:rsidRPr="00537E84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реконструкції, до відродження великих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наративів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, наприклад, відродження міфу [</w:t>
      </w:r>
      <w:r w:rsidR="00DF5F0C">
        <w:rPr>
          <w:rFonts w:ascii="Times New Roman" w:hAnsi="Times New Roman" w:cs="Times New Roman"/>
          <w:sz w:val="24"/>
          <w:szCs w:val="24"/>
        </w:rPr>
        <w:t>6</w:t>
      </w:r>
      <w:r w:rsidRPr="00537E84">
        <w:rPr>
          <w:rFonts w:ascii="Times New Roman" w:hAnsi="Times New Roman" w:cs="Times New Roman"/>
          <w:sz w:val="24"/>
          <w:szCs w:val="24"/>
        </w:rPr>
        <w:t>]. Це часто відбувається шляхом занурення в сучасні ситуації міфічних образів, як, наприклад, на полотнах американського художника Адама Міллера. Перетин екологічних, гуманітарних тем з міфічними образами примушує відчувати, переживати крихкість життя в сучасних умовах демонструвати нестабільність, неточність, невизначеність</w:t>
      </w:r>
      <w:r w:rsidR="00900FEF">
        <w:rPr>
          <w:rFonts w:ascii="Times New Roman" w:hAnsi="Times New Roman" w:cs="Times New Roman"/>
          <w:sz w:val="24"/>
          <w:szCs w:val="24"/>
        </w:rPr>
        <w:t xml:space="preserve"> світу і світосприйняття</w:t>
      </w:r>
      <w:r w:rsidRPr="00537E84">
        <w:rPr>
          <w:rFonts w:ascii="Times New Roman" w:hAnsi="Times New Roman" w:cs="Times New Roman"/>
          <w:sz w:val="24"/>
          <w:szCs w:val="24"/>
        </w:rPr>
        <w:t xml:space="preserve">. Таким чином відбувається своєрідне вивільнення гуманності, людяності, взагалі загальнолюдських цінностей з-під пресу тотальної іронії, властивої постмодерну. </w:t>
      </w:r>
    </w:p>
    <w:p w14:paraId="06122297" w14:textId="780B5FA7" w:rsidR="005A6C8E" w:rsidRPr="00537E84" w:rsidRDefault="005A6C8E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переважає чуттєве сприйняття, тому підвищується цікавість до його осягнення.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Реймонд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Вільямс свого часу ввів поняття «структура почуттів». Мається на увазі, що сутність епохи можна охарактеризувати тільки після її закінчення, а в момент її переживання та осмислення немає того необхідного дистанціювання для глибоких раціональних світоглядних узагальнень. Справді, така ситуація має місце завжди у будь-який історичний період. Тому дослідникам, що живуть пізніше досліджуваної епохи, нелегко зрозуміти думки і особливо почуття людей досліджуваного періоду, навіть якщо вони добре викладені, скажімо в щоденниках, за свіжими, так би мовити, слідами. Але в таких випадках завжди превалювали неточність і невизначеність, зокрема,  тому, що не вдавалося підібрати точні терміни і детальні визначення. Неможливо розумі</w:t>
      </w:r>
      <w:r w:rsidR="004E222E">
        <w:rPr>
          <w:rFonts w:ascii="Times New Roman" w:hAnsi="Times New Roman" w:cs="Times New Roman"/>
          <w:sz w:val="24"/>
          <w:szCs w:val="24"/>
        </w:rPr>
        <w:t>т</w:t>
      </w:r>
      <w:r w:rsidRPr="00537E84">
        <w:rPr>
          <w:rFonts w:ascii="Times New Roman" w:hAnsi="Times New Roman" w:cs="Times New Roman"/>
          <w:sz w:val="24"/>
          <w:szCs w:val="24"/>
        </w:rPr>
        <w:t xml:space="preserve">и безпосереднє переживання із застосуванням всього ціннісного категоріального апарату епохи, що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переживається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, особливо, якщо він ще не склався</w:t>
      </w:r>
      <w:r w:rsidR="006D6015">
        <w:rPr>
          <w:rFonts w:ascii="Times New Roman" w:hAnsi="Times New Roman" w:cs="Times New Roman"/>
          <w:sz w:val="24"/>
          <w:szCs w:val="24"/>
        </w:rPr>
        <w:t>.</w:t>
      </w:r>
      <w:r w:rsidR="009020EB">
        <w:rPr>
          <w:rFonts w:ascii="Times New Roman" w:hAnsi="Times New Roman" w:cs="Times New Roman"/>
          <w:sz w:val="24"/>
          <w:szCs w:val="24"/>
        </w:rPr>
        <w:t xml:space="preserve"> Ситуація</w:t>
      </w:r>
      <w:r w:rsidRPr="00537E84">
        <w:rPr>
          <w:rFonts w:ascii="Times New Roman" w:hAnsi="Times New Roman" w:cs="Times New Roman"/>
          <w:sz w:val="24"/>
          <w:szCs w:val="24"/>
        </w:rPr>
        <w:t xml:space="preserve"> буде осмислен</w:t>
      </w:r>
      <w:r w:rsidR="009020EB">
        <w:rPr>
          <w:rFonts w:ascii="Times New Roman" w:hAnsi="Times New Roman" w:cs="Times New Roman"/>
          <w:sz w:val="24"/>
          <w:szCs w:val="24"/>
        </w:rPr>
        <w:t>а</w:t>
      </w:r>
      <w:r w:rsidRPr="00537E84">
        <w:rPr>
          <w:rFonts w:ascii="Times New Roman" w:hAnsi="Times New Roman" w:cs="Times New Roman"/>
          <w:sz w:val="24"/>
          <w:szCs w:val="24"/>
        </w:rPr>
        <w:t xml:space="preserve"> пізніше, коли склад</w:t>
      </w:r>
      <w:r w:rsidR="009020EB">
        <w:rPr>
          <w:rFonts w:ascii="Times New Roman" w:hAnsi="Times New Roman" w:cs="Times New Roman"/>
          <w:sz w:val="24"/>
          <w:szCs w:val="24"/>
        </w:rPr>
        <w:t>у</w:t>
      </w:r>
      <w:r w:rsidRPr="00537E84">
        <w:rPr>
          <w:rFonts w:ascii="Times New Roman" w:hAnsi="Times New Roman" w:cs="Times New Roman"/>
          <w:sz w:val="24"/>
          <w:szCs w:val="24"/>
        </w:rPr>
        <w:t xml:space="preserve">ться більш-менш адекватні терміни, чіткі визначення, точні виміри. Змінюється час, відповідно, змінюється структура почуттів, а спроба цю структуру зафіксувати і передати словами неминуче матиме більше відчуття, ніж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раціо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і в тій чи іншій мірі зберігатиме невизначеність. Можливо, тому стосовно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більше вражень, аніж роздумів. Тим більше, що враження більш деталізовані, особистісні, конкретні, а відповідно, багатші, ніж теорії, але і більш невизначені, що провокує багатство інтерпретацій. І самі враження не завжди стійкі, не цілком визначені, вони схильні до коливань. Схоже, із цим пов'язаний основний концепт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метамодернізму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– «осциляція» як постійне розгойдування між модерністським ентузіазмом та постмодерністською іронією, між серйозністю та сміхом, між ступором та активною дією, між страхом та оптимізмом, між точністю і неточністю, між визначеністю і невизначеністю.</w:t>
      </w:r>
    </w:p>
    <w:p w14:paraId="00C5A246" w14:textId="5F1800C3" w:rsidR="005A6C8E" w:rsidRPr="00537E84" w:rsidRDefault="005A6C8E" w:rsidP="00537E84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ab/>
        <w:t>Крім осциляції принципова невизначеність притаманна також концептам «нова щирість» і «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постіронія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». Сутність нової щирості полягає в наступному. Мається на увазі, що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метамодерністське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покоління, тобто люди XXI століття (або які народилися в 90-і роки попереднього століття), є щирими, хоча засвоїли іронію постмодерну, яка не передбачає щирості за визначенням, адже іронія є якраз способом різних іносказань, щоб приховати буквальний сенс висловленого, завуалювати щирість. Але поєднання іронії зі щирістю при всій суперечливості такого поєднання не дивує дослідників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оскільки в цьому також можна побачити розгойдування між крайнощами, </w:t>
      </w:r>
      <w:r w:rsidRPr="00537E84">
        <w:rPr>
          <w:rFonts w:ascii="Times New Roman" w:hAnsi="Times New Roman" w:cs="Times New Roman"/>
          <w:sz w:val="24"/>
          <w:szCs w:val="24"/>
        </w:rPr>
        <w:lastRenderedPageBreak/>
        <w:t xml:space="preserve">елемент вищеназваної осциляції, коли неможливо зупинитись, зосередитись на чомусь заздалегідь визначеному. Передбачається, що на відміну від постмодерну, який у своїй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деконструкції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є безжально чесним,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своєю щирістю намагається не травмувати себе та інших, не нав'язувати раціональних та інших оцінок, дати людині сам</w:t>
      </w:r>
      <w:r w:rsidR="009D42D3">
        <w:rPr>
          <w:rFonts w:ascii="Times New Roman" w:hAnsi="Times New Roman" w:cs="Times New Roman"/>
          <w:sz w:val="24"/>
          <w:szCs w:val="24"/>
        </w:rPr>
        <w:t>ій</w:t>
      </w:r>
      <w:r w:rsidRPr="00537E84">
        <w:rPr>
          <w:rFonts w:ascii="Times New Roman" w:hAnsi="Times New Roman" w:cs="Times New Roman"/>
          <w:sz w:val="24"/>
          <w:szCs w:val="24"/>
        </w:rPr>
        <w:t xml:space="preserve"> розібратися у своїх «проживаннях» реальності. Все це збереже можливість так званої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щадячої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м'якої іронії, яку називають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постіронією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метаіронією</w:t>
      </w:r>
      <w:proofErr w:type="spellEnd"/>
      <w:r w:rsidR="00B84CC0" w:rsidRPr="00537E84">
        <w:rPr>
          <w:rFonts w:ascii="Times New Roman" w:hAnsi="Times New Roman" w:cs="Times New Roman"/>
          <w:sz w:val="24"/>
          <w:szCs w:val="24"/>
        </w:rPr>
        <w:t xml:space="preserve"> </w:t>
      </w:r>
      <w:r w:rsidR="00D927BB" w:rsidRPr="00537E84">
        <w:rPr>
          <w:rFonts w:ascii="Times New Roman" w:hAnsi="Times New Roman" w:cs="Times New Roman"/>
          <w:sz w:val="24"/>
          <w:szCs w:val="24"/>
        </w:rPr>
        <w:t>[</w:t>
      </w:r>
      <w:r w:rsidR="00DC2C6C">
        <w:rPr>
          <w:rFonts w:ascii="Times New Roman" w:hAnsi="Times New Roman" w:cs="Times New Roman"/>
          <w:sz w:val="24"/>
          <w:szCs w:val="24"/>
        </w:rPr>
        <w:t>1</w:t>
      </w:r>
      <w:r w:rsidR="00D927BB" w:rsidRPr="00537E84">
        <w:rPr>
          <w:rFonts w:ascii="Times New Roman" w:hAnsi="Times New Roman" w:cs="Times New Roman"/>
          <w:sz w:val="24"/>
          <w:szCs w:val="24"/>
        </w:rPr>
        <w:t>]</w:t>
      </w:r>
      <w:r w:rsidRPr="00537E84">
        <w:rPr>
          <w:rFonts w:ascii="Times New Roman" w:hAnsi="Times New Roman" w:cs="Times New Roman"/>
          <w:sz w:val="24"/>
          <w:szCs w:val="24"/>
        </w:rPr>
        <w:t>.</w:t>
      </w:r>
    </w:p>
    <w:p w14:paraId="38EEF95F" w14:textId="4DC9D030" w:rsidR="005A6C8E" w:rsidRPr="00537E84" w:rsidRDefault="005A6C8E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Таке переосмислення іронії робить мистецтво, що іменує себе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метамодерном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[</w:t>
      </w:r>
      <w:r w:rsidR="00C05D44">
        <w:rPr>
          <w:rFonts w:ascii="Times New Roman" w:hAnsi="Times New Roman" w:cs="Times New Roman"/>
          <w:sz w:val="24"/>
          <w:szCs w:val="24"/>
        </w:rPr>
        <w:t>3</w:t>
      </w:r>
      <w:r w:rsidRPr="00537E84">
        <w:rPr>
          <w:rFonts w:ascii="Times New Roman" w:hAnsi="Times New Roman" w:cs="Times New Roman"/>
          <w:sz w:val="24"/>
          <w:szCs w:val="24"/>
        </w:rPr>
        <w:t xml:space="preserve">; </w:t>
      </w:r>
      <w:r w:rsidR="00C05D44">
        <w:rPr>
          <w:rFonts w:ascii="Times New Roman" w:hAnsi="Times New Roman" w:cs="Times New Roman"/>
          <w:sz w:val="24"/>
          <w:szCs w:val="24"/>
        </w:rPr>
        <w:t>4</w:t>
      </w:r>
      <w:r w:rsidRPr="00537E84">
        <w:rPr>
          <w:rFonts w:ascii="Times New Roman" w:hAnsi="Times New Roman" w:cs="Times New Roman"/>
          <w:sz w:val="24"/>
          <w:szCs w:val="24"/>
        </w:rPr>
        <w:t xml:space="preserve">]. Зображення сучасних ситуацій в поєднанні з міфічними образами і сюжетами, як, наприклад, на полотнах Адама Міллера, виглядає як іронія але це не уїдлива іронія постмодерну. Фантастичні, вигадані образи, персонажі, сюжети мають на увазі глибокі моральні цінності. Своєрідна перекличка епох, коли обличчя і тіла персонажів, і навіть їхня біжутерія сучасні, а вбрання античні, припускають і перекличку моральних цінностей, минущих і неминущих.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Метамодернова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іронія при всій невизначеності, досить визначено </w:t>
      </w:r>
      <w:bookmarkStart w:id="0" w:name="_Hlk176703095"/>
      <w:r w:rsidRPr="00537E84">
        <w:rPr>
          <w:rFonts w:ascii="Times New Roman" w:hAnsi="Times New Roman" w:cs="Times New Roman"/>
          <w:sz w:val="24"/>
          <w:szCs w:val="24"/>
        </w:rPr>
        <w:t xml:space="preserve">відроджує ті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метанаративи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гуманності, людяності, розумності, моральності, естетичності</w:t>
      </w:r>
      <w:bookmarkEnd w:id="0"/>
      <w:r w:rsidRPr="00537E84">
        <w:rPr>
          <w:rFonts w:ascii="Times New Roman" w:hAnsi="Times New Roman" w:cs="Times New Roman"/>
          <w:sz w:val="24"/>
          <w:szCs w:val="24"/>
        </w:rPr>
        <w:t xml:space="preserve">, які були властиві модерну і проти яких ополчився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постмодерн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.</w:t>
      </w:r>
    </w:p>
    <w:p w14:paraId="42E19637" w14:textId="146F22F9" w:rsidR="005A6C8E" w:rsidRPr="00537E84" w:rsidRDefault="005A6C8E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Метамодерністська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постіронія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що супроводжує нову щирість на всьому шляху осциляції, також грає багатьма відтінками неоднозначності і невизначеності. Тут і її відсутність, і просто алегоричний вислів, і завуальоване алегоричне висловлювання, через що не завжди зрозуміло, чи є там глузування, чи ні, і глузування над глузуванням. Однак, важливо підкреслити, що у творах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не знайти виключно однозначного сарказму, злісного глузування, цинічного висміювання. Не знайти не лише через відсутність однозначності, а й завдяки відродженню гуманності та загальнолюдських цінностей. Тому і складається враження, що це не зовсім іронія, або ж іронія в якомусь новому виміру, яку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назвати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постіронією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метаіроніє</w:t>
      </w:r>
      <w:r w:rsidR="005E40A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. Залежно від ділянки осциляції, від точки на маршруті мандрівки смислами будь-якого витвору мистецтва, вона є щадною, порівняно з тотальною нещадною іронією постмодерну [</w:t>
      </w:r>
      <w:r w:rsidR="00DC2C6C">
        <w:rPr>
          <w:rFonts w:ascii="Times New Roman" w:hAnsi="Times New Roman" w:cs="Times New Roman"/>
          <w:sz w:val="24"/>
          <w:szCs w:val="24"/>
        </w:rPr>
        <w:t>1</w:t>
      </w:r>
      <w:r w:rsidRPr="00537E84">
        <w:rPr>
          <w:rFonts w:ascii="Times New Roman" w:hAnsi="Times New Roman" w:cs="Times New Roman"/>
          <w:sz w:val="24"/>
          <w:szCs w:val="24"/>
        </w:rPr>
        <w:t>].</w:t>
      </w:r>
    </w:p>
    <w:p w14:paraId="465E827B" w14:textId="24FBEB3B" w:rsidR="00AF7898" w:rsidRPr="00537E84" w:rsidRDefault="005A6C8E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Показовим проявом невизначеності іронії є фільм видатного культового режисера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Веса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Андерсона «Королівство повного місяця». Всі сцени фільму насичені іронією. Але це не тотальна іронія постмодерна з його сарказмом, цинізмом, жорстокою відвертістю. Навпаки, тут іронія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щадлива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Вона не висміює, а лагідно посміхається. Взяти хоча б сцени побачення капітана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Шарпа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і його начебто коханки Лори Бішоп, коли весь інтим полягає в викурюванні однієї сигарети на двох. Згідно з вимогами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можна прослідкувати осциляцію, коливання від неіронічної фіксації любовних відношень до іронічного показу сцени побачення і до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постіронічної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сцени розставання з її серйозністю і навіть трагізмом,  і до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метаіронічного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безапеляційного звинувачення мати донькою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Сюзі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</w:t>
      </w:r>
      <w:r w:rsidR="006E432A">
        <w:rPr>
          <w:rFonts w:ascii="Times New Roman" w:hAnsi="Times New Roman" w:cs="Times New Roman"/>
          <w:sz w:val="24"/>
          <w:szCs w:val="24"/>
        </w:rPr>
        <w:t>нібито</w:t>
      </w:r>
      <w:r w:rsidRPr="00537E84">
        <w:rPr>
          <w:rFonts w:ascii="Times New Roman" w:hAnsi="Times New Roman" w:cs="Times New Roman"/>
          <w:sz w:val="24"/>
          <w:szCs w:val="24"/>
        </w:rPr>
        <w:t xml:space="preserve"> вона знає чим вони займаються,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підрозуміваючи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величезний гріх. А основою звинувачення є те, шо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Сюзі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бачила саме цю сцену з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Шарпом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і Лорою у бінокль. Можна </w:t>
      </w:r>
      <w:r w:rsidR="009843AF">
        <w:rPr>
          <w:rFonts w:ascii="Times New Roman" w:hAnsi="Times New Roman" w:cs="Times New Roman"/>
          <w:sz w:val="24"/>
          <w:szCs w:val="24"/>
        </w:rPr>
        <w:t>вгле</w:t>
      </w:r>
      <w:r w:rsidR="00594F28">
        <w:rPr>
          <w:rFonts w:ascii="Times New Roman" w:hAnsi="Times New Roman" w:cs="Times New Roman"/>
          <w:sz w:val="24"/>
          <w:szCs w:val="24"/>
        </w:rPr>
        <w:t>ді</w:t>
      </w:r>
      <w:r w:rsidRPr="00537E84">
        <w:rPr>
          <w:rFonts w:ascii="Times New Roman" w:hAnsi="Times New Roman" w:cs="Times New Roman"/>
          <w:sz w:val="24"/>
          <w:szCs w:val="24"/>
        </w:rPr>
        <w:t xml:space="preserve">ти і прояви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метаіронії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в сценах «офіційного» шлюбу юнаків, або в сцені офіційного </w:t>
      </w:r>
      <w:r w:rsidRPr="00537E84">
        <w:rPr>
          <w:rFonts w:ascii="Times New Roman" w:hAnsi="Times New Roman" w:cs="Times New Roman"/>
          <w:sz w:val="24"/>
          <w:szCs w:val="24"/>
        </w:rPr>
        <w:lastRenderedPageBreak/>
        <w:t xml:space="preserve">оформлення опікунства під час смертельної небезпеки. Але крізь цю іронію прослідковується серйозне ставлення автора до першого юнацького кохання.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Метаіронічна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сцена останнього побачення юнаків, які «офіційно» одружені, допускає безліч трактувань їх відносин, чого і вимагає осциляція. Цікаве</w:t>
      </w:r>
      <w:r w:rsidR="00B964E7">
        <w:rPr>
          <w:rFonts w:ascii="Times New Roman" w:hAnsi="Times New Roman" w:cs="Times New Roman"/>
          <w:sz w:val="24"/>
          <w:szCs w:val="24"/>
        </w:rPr>
        <w:t xml:space="preserve"> </w:t>
      </w:r>
      <w:r w:rsidR="00CF17F0">
        <w:rPr>
          <w:rFonts w:ascii="Times New Roman" w:hAnsi="Times New Roman" w:cs="Times New Roman"/>
          <w:sz w:val="24"/>
          <w:szCs w:val="24"/>
        </w:rPr>
        <w:t xml:space="preserve">також </w:t>
      </w:r>
      <w:r w:rsidRPr="00537E84">
        <w:rPr>
          <w:rFonts w:ascii="Times New Roman" w:hAnsi="Times New Roman" w:cs="Times New Roman"/>
          <w:sz w:val="24"/>
          <w:szCs w:val="24"/>
        </w:rPr>
        <w:t xml:space="preserve">іронічне відношення до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скаутцтва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, особливо в сценах безглуздих занять, поєднане з серйозною фіксацією великої користі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скаутцтва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для подальшого життя, і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постіронічним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використанням набутих знань і навичок для втечі з табору. Це коливання між насмішкою і посмішкою, між серйозністю і сміхом, між іносказанням і відвертістю, між щирістю і завуальованістю є прикмета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метамодернової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іронії і нової щирості в осцилюючій невизначеності</w:t>
      </w:r>
      <w:r w:rsidR="00323599" w:rsidRPr="00537E84">
        <w:rPr>
          <w:rFonts w:ascii="Times New Roman" w:hAnsi="Times New Roman" w:cs="Times New Roman"/>
          <w:sz w:val="24"/>
          <w:szCs w:val="24"/>
        </w:rPr>
        <w:t xml:space="preserve">  </w:t>
      </w:r>
      <w:r w:rsidR="00C073A9" w:rsidRPr="00537E84">
        <w:rPr>
          <w:rFonts w:ascii="Times New Roman" w:hAnsi="Times New Roman" w:cs="Times New Roman"/>
          <w:sz w:val="24"/>
          <w:szCs w:val="24"/>
        </w:rPr>
        <w:t>[</w:t>
      </w:r>
      <w:bookmarkStart w:id="1" w:name="_Hlk176702709"/>
      <w:r w:rsidR="009A4E55">
        <w:rPr>
          <w:rFonts w:ascii="Times New Roman" w:hAnsi="Times New Roman" w:cs="Times New Roman"/>
          <w:sz w:val="24"/>
          <w:szCs w:val="24"/>
        </w:rPr>
        <w:t>2</w:t>
      </w:r>
      <w:r w:rsidR="00C073A9" w:rsidRPr="00537E84">
        <w:rPr>
          <w:rFonts w:ascii="Times New Roman" w:hAnsi="Times New Roman" w:cs="Times New Roman"/>
          <w:sz w:val="24"/>
          <w:szCs w:val="24"/>
        </w:rPr>
        <w:t>]</w:t>
      </w:r>
      <w:bookmarkEnd w:id="1"/>
      <w:r w:rsidRPr="00537E84">
        <w:rPr>
          <w:rFonts w:ascii="Times New Roman" w:hAnsi="Times New Roman" w:cs="Times New Roman"/>
          <w:sz w:val="24"/>
          <w:szCs w:val="24"/>
        </w:rPr>
        <w:t>.</w:t>
      </w:r>
    </w:p>
    <w:p w14:paraId="6511068E" w14:textId="7CE0635D" w:rsidR="00546DED" w:rsidRPr="00537E84" w:rsidRDefault="00122B53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>Таким чином</w:t>
      </w:r>
      <w:r w:rsidR="00635734" w:rsidRPr="00537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9A0" w:rsidRPr="00537E84">
        <w:rPr>
          <w:rFonts w:ascii="Times New Roman" w:hAnsi="Times New Roman" w:cs="Times New Roman"/>
          <w:sz w:val="24"/>
          <w:szCs w:val="24"/>
        </w:rPr>
        <w:t>метамодерн</w:t>
      </w:r>
      <w:proofErr w:type="spellEnd"/>
      <w:r w:rsidR="00B379A0" w:rsidRPr="00537E84">
        <w:rPr>
          <w:rFonts w:ascii="Times New Roman" w:hAnsi="Times New Roman" w:cs="Times New Roman"/>
          <w:sz w:val="24"/>
          <w:szCs w:val="24"/>
        </w:rPr>
        <w:t xml:space="preserve">, фіксуючи невизначеність як ознаку сучасного стану культури, </w:t>
      </w:r>
      <w:r w:rsidR="001F2C1D" w:rsidRPr="00537E84">
        <w:rPr>
          <w:rFonts w:ascii="Times New Roman" w:hAnsi="Times New Roman" w:cs="Times New Roman"/>
          <w:sz w:val="24"/>
          <w:szCs w:val="24"/>
        </w:rPr>
        <w:t xml:space="preserve">пронизує </w:t>
      </w:r>
      <w:r w:rsidR="00F03CC8" w:rsidRPr="00537E84">
        <w:rPr>
          <w:rFonts w:ascii="Times New Roman" w:hAnsi="Times New Roman" w:cs="Times New Roman"/>
          <w:sz w:val="24"/>
          <w:szCs w:val="24"/>
        </w:rPr>
        <w:t xml:space="preserve">нею свої </w:t>
      </w:r>
      <w:r w:rsidR="001F2C1D" w:rsidRPr="00537E84">
        <w:rPr>
          <w:rFonts w:ascii="Times New Roman" w:hAnsi="Times New Roman" w:cs="Times New Roman"/>
          <w:sz w:val="24"/>
          <w:szCs w:val="24"/>
        </w:rPr>
        <w:t>основні концепти</w:t>
      </w:r>
      <w:r w:rsidR="00F25EB0" w:rsidRPr="00537E84">
        <w:rPr>
          <w:rFonts w:ascii="Times New Roman" w:hAnsi="Times New Roman" w:cs="Times New Roman"/>
          <w:sz w:val="24"/>
          <w:szCs w:val="24"/>
        </w:rPr>
        <w:t>: осциляцію, нову щирість</w:t>
      </w:r>
      <w:r w:rsidR="00336CF6" w:rsidRPr="00537E84">
        <w:rPr>
          <w:rFonts w:ascii="Times New Roman" w:hAnsi="Times New Roman" w:cs="Times New Roman"/>
          <w:sz w:val="24"/>
          <w:szCs w:val="24"/>
        </w:rPr>
        <w:t>,</w:t>
      </w:r>
      <w:r w:rsidR="00F25EB0"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B0" w:rsidRPr="00537E84">
        <w:rPr>
          <w:rFonts w:ascii="Times New Roman" w:hAnsi="Times New Roman" w:cs="Times New Roman"/>
          <w:sz w:val="24"/>
          <w:szCs w:val="24"/>
        </w:rPr>
        <w:t>постіронію</w:t>
      </w:r>
      <w:proofErr w:type="spellEnd"/>
      <w:r w:rsidR="00051CFB" w:rsidRPr="00537E84">
        <w:rPr>
          <w:rFonts w:ascii="Times New Roman" w:hAnsi="Times New Roman" w:cs="Times New Roman"/>
          <w:sz w:val="24"/>
          <w:szCs w:val="24"/>
        </w:rPr>
        <w:t xml:space="preserve">, де досить визначено </w:t>
      </w:r>
      <w:r w:rsidR="00246A12" w:rsidRPr="00537E84">
        <w:rPr>
          <w:rFonts w:ascii="Times New Roman" w:hAnsi="Times New Roman" w:cs="Times New Roman"/>
          <w:sz w:val="24"/>
          <w:szCs w:val="24"/>
        </w:rPr>
        <w:t xml:space="preserve"> відроджу</w:t>
      </w:r>
      <w:r w:rsidR="00051CFB" w:rsidRPr="00537E84">
        <w:rPr>
          <w:rFonts w:ascii="Times New Roman" w:hAnsi="Times New Roman" w:cs="Times New Roman"/>
          <w:sz w:val="24"/>
          <w:szCs w:val="24"/>
        </w:rPr>
        <w:t>ють</w:t>
      </w:r>
      <w:r w:rsidR="00477A1E" w:rsidRPr="00537E84">
        <w:rPr>
          <w:rFonts w:ascii="Times New Roman" w:hAnsi="Times New Roman" w:cs="Times New Roman"/>
          <w:sz w:val="24"/>
          <w:szCs w:val="24"/>
        </w:rPr>
        <w:t>ся</w:t>
      </w:r>
      <w:r w:rsidR="00246A12"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A12" w:rsidRPr="00537E84">
        <w:rPr>
          <w:rFonts w:ascii="Times New Roman" w:hAnsi="Times New Roman" w:cs="Times New Roman"/>
          <w:sz w:val="24"/>
          <w:szCs w:val="24"/>
        </w:rPr>
        <w:t>метанаративи</w:t>
      </w:r>
      <w:proofErr w:type="spellEnd"/>
      <w:r w:rsidR="00246A12" w:rsidRPr="00537E84">
        <w:rPr>
          <w:rFonts w:ascii="Times New Roman" w:hAnsi="Times New Roman" w:cs="Times New Roman"/>
          <w:sz w:val="24"/>
          <w:szCs w:val="24"/>
        </w:rPr>
        <w:t xml:space="preserve"> гуманності, людяності, розумності, моральності, естетичності</w:t>
      </w:r>
      <w:r w:rsidR="00477A1E" w:rsidRPr="00537E84">
        <w:rPr>
          <w:rFonts w:ascii="Times New Roman" w:hAnsi="Times New Roman" w:cs="Times New Roman"/>
          <w:sz w:val="24"/>
          <w:szCs w:val="24"/>
        </w:rPr>
        <w:t>.</w:t>
      </w:r>
    </w:p>
    <w:p w14:paraId="764C8B16" w14:textId="52B7BC09" w:rsidR="00A94F10" w:rsidRPr="00537E84" w:rsidRDefault="005C5611" w:rsidP="00537E8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>Список літератури</w:t>
      </w:r>
    </w:p>
    <w:p w14:paraId="10FE1491" w14:textId="2C694590" w:rsidR="002C09DD" w:rsidRPr="00537E84" w:rsidRDefault="00607C94" w:rsidP="005C0503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>Афанасьєв О І., Василенко І.Л</w:t>
      </w:r>
      <w:r w:rsidR="00722009">
        <w:rPr>
          <w:rFonts w:ascii="Times New Roman" w:hAnsi="Times New Roman" w:cs="Times New Roman"/>
          <w:sz w:val="24"/>
          <w:szCs w:val="24"/>
        </w:rPr>
        <w:t>. (</w:t>
      </w:r>
      <w:r w:rsidR="00722009" w:rsidRPr="00722009">
        <w:rPr>
          <w:rFonts w:ascii="Times New Roman" w:hAnsi="Times New Roman" w:cs="Times New Roman"/>
          <w:sz w:val="24"/>
          <w:szCs w:val="24"/>
        </w:rPr>
        <w:t>2022</w:t>
      </w:r>
      <w:r w:rsidR="00722009">
        <w:rPr>
          <w:rFonts w:ascii="Times New Roman" w:hAnsi="Times New Roman" w:cs="Times New Roman"/>
          <w:sz w:val="24"/>
          <w:szCs w:val="24"/>
        </w:rPr>
        <w:t>)</w:t>
      </w:r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Метамодернові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мандри: від іронії до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метаіронії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Δόξ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α /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Докса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Збірник наукових праць з філософії та філології.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2(38).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Сковородіана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: мандри філософування-2. Одеса: Акваторія, 132с.</w:t>
      </w:r>
      <w:r w:rsidR="008934EF">
        <w:rPr>
          <w:rFonts w:ascii="Times New Roman" w:hAnsi="Times New Roman" w:cs="Times New Roman"/>
          <w:sz w:val="24"/>
          <w:szCs w:val="24"/>
        </w:rPr>
        <w:t xml:space="preserve"> </w:t>
      </w:r>
      <w:r w:rsidRPr="00537E84">
        <w:rPr>
          <w:rFonts w:ascii="Times New Roman" w:hAnsi="Times New Roman" w:cs="Times New Roman"/>
          <w:sz w:val="24"/>
          <w:szCs w:val="24"/>
        </w:rPr>
        <w:t xml:space="preserve">С.28-38. URI: </w:t>
      </w:r>
      <w:hyperlink r:id="rId9" w:history="1">
        <w:r w:rsidR="002C09DD" w:rsidRPr="00537E84">
          <w:rPr>
            <w:rStyle w:val="ad"/>
            <w:rFonts w:ascii="Times New Roman" w:hAnsi="Times New Roman" w:cs="Times New Roman"/>
            <w:sz w:val="24"/>
            <w:szCs w:val="24"/>
          </w:rPr>
          <w:t>http://dspace.opu.ua/jspui/handle/123456789/14222</w:t>
        </w:r>
      </w:hyperlink>
    </w:p>
    <w:p w14:paraId="4C08B5F1" w14:textId="552BDE9F" w:rsidR="0051583A" w:rsidRPr="00537E84" w:rsidRDefault="0051583A" w:rsidP="005C0503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Афанасьєв О.І. </w:t>
      </w:r>
      <w:r w:rsidR="00AA5E3F">
        <w:rPr>
          <w:rFonts w:ascii="Times New Roman" w:hAnsi="Times New Roman" w:cs="Times New Roman"/>
          <w:sz w:val="24"/>
          <w:szCs w:val="24"/>
        </w:rPr>
        <w:t>(</w:t>
      </w:r>
      <w:r w:rsidR="00AA5E3F" w:rsidRPr="00AA5E3F">
        <w:rPr>
          <w:rFonts w:ascii="Times New Roman" w:hAnsi="Times New Roman" w:cs="Times New Roman"/>
          <w:sz w:val="24"/>
          <w:szCs w:val="24"/>
        </w:rPr>
        <w:t>2023</w:t>
      </w:r>
      <w:r w:rsidR="00AA5E3F">
        <w:rPr>
          <w:rFonts w:ascii="Times New Roman" w:hAnsi="Times New Roman" w:cs="Times New Roman"/>
          <w:sz w:val="24"/>
          <w:szCs w:val="24"/>
        </w:rPr>
        <w:t xml:space="preserve">) </w:t>
      </w:r>
      <w:r w:rsidRPr="00537E84">
        <w:rPr>
          <w:rFonts w:ascii="Times New Roman" w:hAnsi="Times New Roman" w:cs="Times New Roman"/>
          <w:sz w:val="24"/>
          <w:szCs w:val="24"/>
        </w:rPr>
        <w:t xml:space="preserve">Методологічна функція іронії //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Δόξ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α /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Докса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Збірник наукових праць з філософії та філології.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. 1(39). Сміхова культура: багатомірність втілення. Одеса: Акваторія. 134с. С.14-23  URL: http://doksa.onu.edu.ua/issue/view/18119   URI: http://dspace.opu.ua/jspui/handle/123456789/14580]</w:t>
      </w:r>
    </w:p>
    <w:p w14:paraId="031B820D" w14:textId="2239983F" w:rsidR="00785985" w:rsidRDefault="00D977ED" w:rsidP="005C0503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E84">
        <w:rPr>
          <w:rFonts w:ascii="Times New Roman" w:hAnsi="Times New Roman" w:cs="Times New Roman"/>
          <w:sz w:val="24"/>
          <w:szCs w:val="24"/>
        </w:rPr>
        <w:t>Тернер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Л. (2011) Маніфест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метамодерніста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0" w:history="1">
        <w:r w:rsidR="00785985" w:rsidRPr="005858FC">
          <w:rPr>
            <w:rStyle w:val="ad"/>
            <w:rFonts w:ascii="Times New Roman" w:hAnsi="Times New Roman" w:cs="Times New Roman"/>
            <w:sz w:val="24"/>
            <w:szCs w:val="24"/>
          </w:rPr>
          <w:t>https://www.livelib.ru/work/1002631584-manifest-metamodernista-lyuk-tjorner</w:t>
        </w:r>
      </w:hyperlink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890A5" w14:textId="0A809D34" w:rsidR="00D977ED" w:rsidRPr="00537E84" w:rsidRDefault="00D977ED" w:rsidP="005C0503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84">
        <w:rPr>
          <w:rFonts w:ascii="Times New Roman" w:hAnsi="Times New Roman" w:cs="Times New Roman"/>
          <w:sz w:val="24"/>
          <w:szCs w:val="24"/>
        </w:rPr>
        <w:t xml:space="preserve">Шинкаренко О. (2019) Маніфест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метамодернізму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. URL: https://olehshynkarenko.medium.com/%D0%BC%D0%B0%D0%BD%D1%96%D1%84%D0%B5%D1%81%D1%82-%D0%BC%D0%B5%D1%82%D0%B0%D0%BC%D0%BE%D0%B4%D0%B5%D1%80%D0%BD%D1%96%D0%B7%D0%BC%D1%83-9886b09b8af</w:t>
      </w:r>
    </w:p>
    <w:p w14:paraId="58A6F37D" w14:textId="3C61CAFB" w:rsidR="00D977ED" w:rsidRPr="00537E84" w:rsidRDefault="00D977ED" w:rsidP="005C0503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7E84">
        <w:rPr>
          <w:rFonts w:ascii="Times New Roman" w:hAnsi="Times New Roman" w:cs="Times New Roman"/>
          <w:sz w:val="24"/>
          <w:szCs w:val="24"/>
        </w:rPr>
        <w:t>Vermeulen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Akker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R. (2010)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Notes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Metamodernism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E84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537E84">
        <w:rPr>
          <w:rFonts w:ascii="Times New Roman" w:hAnsi="Times New Roman" w:cs="Times New Roman"/>
          <w:sz w:val="24"/>
          <w:szCs w:val="24"/>
        </w:rPr>
        <w:t>. 2. Р. 1‒14.</w:t>
      </w:r>
    </w:p>
    <w:p w14:paraId="0BB7A64A" w14:textId="33F095CE" w:rsidR="00D932D1" w:rsidRPr="00537E84" w:rsidRDefault="00D932D1" w:rsidP="005C0503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E84">
        <w:rPr>
          <w:rFonts w:ascii="Times New Roman" w:hAnsi="Times New Roman" w:cs="Times New Roman"/>
          <w:sz w:val="24"/>
          <w:szCs w:val="24"/>
          <w:lang w:val="en-US"/>
        </w:rPr>
        <w:t xml:space="preserve">Vermeulen T., van den Akker R. </w:t>
      </w:r>
      <w:r w:rsidR="00722009">
        <w:rPr>
          <w:rFonts w:ascii="Times New Roman" w:hAnsi="Times New Roman" w:cs="Times New Roman"/>
          <w:sz w:val="24"/>
          <w:szCs w:val="24"/>
        </w:rPr>
        <w:t>(</w:t>
      </w:r>
      <w:r w:rsidR="00722009" w:rsidRPr="00722009">
        <w:rPr>
          <w:rFonts w:ascii="Times New Roman" w:hAnsi="Times New Roman" w:cs="Times New Roman"/>
          <w:sz w:val="24"/>
          <w:szCs w:val="24"/>
        </w:rPr>
        <w:t>2015</w:t>
      </w:r>
      <w:r w:rsidR="00722009">
        <w:rPr>
          <w:rFonts w:ascii="Times New Roman" w:hAnsi="Times New Roman" w:cs="Times New Roman"/>
          <w:sz w:val="24"/>
          <w:szCs w:val="24"/>
        </w:rPr>
        <w:t xml:space="preserve">) </w:t>
      </w:r>
      <w:r w:rsidRPr="00537E84">
        <w:rPr>
          <w:rFonts w:ascii="Times New Roman" w:hAnsi="Times New Roman" w:cs="Times New Roman"/>
          <w:sz w:val="24"/>
          <w:szCs w:val="24"/>
          <w:lang w:val="en-US"/>
        </w:rPr>
        <w:t>Misunderstandings and clarifications.. URL: http://www.metamodernism.com/2015/06/03/misunderstandings-and-clarifications/</w:t>
      </w:r>
    </w:p>
    <w:sectPr w:rsidR="00D932D1" w:rsidRPr="00537E84" w:rsidSect="00101049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937B" w14:textId="77777777" w:rsidR="00510B01" w:rsidRDefault="00510B01" w:rsidP="00E200A4">
      <w:pPr>
        <w:spacing w:after="0" w:line="240" w:lineRule="auto"/>
      </w:pPr>
      <w:r>
        <w:separator/>
      </w:r>
    </w:p>
  </w:endnote>
  <w:endnote w:type="continuationSeparator" w:id="0">
    <w:p w14:paraId="53BED8A6" w14:textId="77777777" w:rsidR="00510B01" w:rsidRDefault="00510B01" w:rsidP="00E2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952351"/>
      <w:docPartObj>
        <w:docPartGallery w:val="Page Numbers (Bottom of Page)"/>
        <w:docPartUnique/>
      </w:docPartObj>
    </w:sdtPr>
    <w:sdtContent>
      <w:p w14:paraId="7A526E2E" w14:textId="559EC2BE" w:rsidR="00E200A4" w:rsidRDefault="00E200A4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D95F44A" w14:textId="77777777" w:rsidR="00E200A4" w:rsidRDefault="00E200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93BD" w14:textId="77777777" w:rsidR="00510B01" w:rsidRDefault="00510B01" w:rsidP="00E200A4">
      <w:pPr>
        <w:spacing w:after="0" w:line="240" w:lineRule="auto"/>
      </w:pPr>
      <w:r>
        <w:separator/>
      </w:r>
    </w:p>
  </w:footnote>
  <w:footnote w:type="continuationSeparator" w:id="0">
    <w:p w14:paraId="22BCF015" w14:textId="77777777" w:rsidR="00510B01" w:rsidRDefault="00510B01" w:rsidP="00E2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F2486"/>
    <w:multiLevelType w:val="hybridMultilevel"/>
    <w:tmpl w:val="C486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7"/>
    <w:rsid w:val="000171B5"/>
    <w:rsid w:val="00051CFB"/>
    <w:rsid w:val="000743FA"/>
    <w:rsid w:val="00077C26"/>
    <w:rsid w:val="000C1EDF"/>
    <w:rsid w:val="000D3807"/>
    <w:rsid w:val="000E02D1"/>
    <w:rsid w:val="000E6F18"/>
    <w:rsid w:val="000F4AC2"/>
    <w:rsid w:val="00101049"/>
    <w:rsid w:val="00122B53"/>
    <w:rsid w:val="00175BDD"/>
    <w:rsid w:val="001C200D"/>
    <w:rsid w:val="001F2C1D"/>
    <w:rsid w:val="00246A12"/>
    <w:rsid w:val="002604BF"/>
    <w:rsid w:val="002C09DD"/>
    <w:rsid w:val="00323599"/>
    <w:rsid w:val="00336CF6"/>
    <w:rsid w:val="00360683"/>
    <w:rsid w:val="003E6295"/>
    <w:rsid w:val="00404C10"/>
    <w:rsid w:val="00432FCF"/>
    <w:rsid w:val="00436C82"/>
    <w:rsid w:val="00477A1E"/>
    <w:rsid w:val="0048028D"/>
    <w:rsid w:val="004E222E"/>
    <w:rsid w:val="00510B01"/>
    <w:rsid w:val="005147C3"/>
    <w:rsid w:val="0051583A"/>
    <w:rsid w:val="005315B6"/>
    <w:rsid w:val="00531D43"/>
    <w:rsid w:val="00537E84"/>
    <w:rsid w:val="0054663B"/>
    <w:rsid w:val="00546DED"/>
    <w:rsid w:val="00594F28"/>
    <w:rsid w:val="005A1A5B"/>
    <w:rsid w:val="005A6C8E"/>
    <w:rsid w:val="005C0503"/>
    <w:rsid w:val="005C5611"/>
    <w:rsid w:val="005E40AD"/>
    <w:rsid w:val="006075A4"/>
    <w:rsid w:val="00607C94"/>
    <w:rsid w:val="006152D7"/>
    <w:rsid w:val="00635734"/>
    <w:rsid w:val="006A5D79"/>
    <w:rsid w:val="006D6015"/>
    <w:rsid w:val="006E432A"/>
    <w:rsid w:val="007045CC"/>
    <w:rsid w:val="00722009"/>
    <w:rsid w:val="00785985"/>
    <w:rsid w:val="007F79BF"/>
    <w:rsid w:val="00872B54"/>
    <w:rsid w:val="008934EF"/>
    <w:rsid w:val="0089574C"/>
    <w:rsid w:val="008A6E10"/>
    <w:rsid w:val="008B761F"/>
    <w:rsid w:val="008D4CC3"/>
    <w:rsid w:val="008F087A"/>
    <w:rsid w:val="00900FEF"/>
    <w:rsid w:val="009020EB"/>
    <w:rsid w:val="00953FAD"/>
    <w:rsid w:val="00972FCA"/>
    <w:rsid w:val="009843AF"/>
    <w:rsid w:val="009973F7"/>
    <w:rsid w:val="009A39C8"/>
    <w:rsid w:val="009A4E55"/>
    <w:rsid w:val="009A7CD6"/>
    <w:rsid w:val="009D3F0C"/>
    <w:rsid w:val="009D42D3"/>
    <w:rsid w:val="009D745A"/>
    <w:rsid w:val="00A1509E"/>
    <w:rsid w:val="00A37073"/>
    <w:rsid w:val="00A94F10"/>
    <w:rsid w:val="00AA5E3F"/>
    <w:rsid w:val="00AB20F0"/>
    <w:rsid w:val="00AC6B23"/>
    <w:rsid w:val="00AF7898"/>
    <w:rsid w:val="00B14F52"/>
    <w:rsid w:val="00B379A0"/>
    <w:rsid w:val="00B84CC0"/>
    <w:rsid w:val="00B964E7"/>
    <w:rsid w:val="00BD3ACD"/>
    <w:rsid w:val="00BF54D1"/>
    <w:rsid w:val="00C01D67"/>
    <w:rsid w:val="00C05D44"/>
    <w:rsid w:val="00C073A9"/>
    <w:rsid w:val="00C1113B"/>
    <w:rsid w:val="00C24015"/>
    <w:rsid w:val="00C81CE7"/>
    <w:rsid w:val="00C971B0"/>
    <w:rsid w:val="00CF17F0"/>
    <w:rsid w:val="00D16E9D"/>
    <w:rsid w:val="00D57E98"/>
    <w:rsid w:val="00D63635"/>
    <w:rsid w:val="00D927BB"/>
    <w:rsid w:val="00D932D1"/>
    <w:rsid w:val="00D977ED"/>
    <w:rsid w:val="00DB67B2"/>
    <w:rsid w:val="00DC11F8"/>
    <w:rsid w:val="00DC2C6C"/>
    <w:rsid w:val="00DF5F0C"/>
    <w:rsid w:val="00E07891"/>
    <w:rsid w:val="00E129FC"/>
    <w:rsid w:val="00E200A4"/>
    <w:rsid w:val="00E86449"/>
    <w:rsid w:val="00E91127"/>
    <w:rsid w:val="00EB21D8"/>
    <w:rsid w:val="00F03CC8"/>
    <w:rsid w:val="00F10A9F"/>
    <w:rsid w:val="00F206ED"/>
    <w:rsid w:val="00F25EB0"/>
    <w:rsid w:val="00F54649"/>
    <w:rsid w:val="00F9237E"/>
    <w:rsid w:val="00FB70B0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A05"/>
  <w15:chartTrackingRefBased/>
  <w15:docId w15:val="{E1FA54C6-5B0A-47E0-9A7E-34BBF3D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01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01D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01D67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01D67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01D67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01D67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01D67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01D67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01D67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01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1D6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01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1D67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0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1D67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01D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1D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1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1D67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01D6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A6C8E"/>
    <w:pPr>
      <w:spacing w:after="0" w:line="240" w:lineRule="auto"/>
    </w:pPr>
    <w:rPr>
      <w:lang w:val="uk-UA"/>
    </w:rPr>
  </w:style>
  <w:style w:type="character" w:styleId="ad">
    <w:name w:val="Hyperlink"/>
    <w:basedOn w:val="a0"/>
    <w:uiPriority w:val="99"/>
    <w:unhideWhenUsed/>
    <w:rsid w:val="00122B5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22B53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E2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00A4"/>
    <w:rPr>
      <w:lang w:val="uk-UA"/>
    </w:rPr>
  </w:style>
  <w:style w:type="paragraph" w:styleId="af1">
    <w:name w:val="footer"/>
    <w:basedOn w:val="a"/>
    <w:link w:val="af2"/>
    <w:uiPriority w:val="99"/>
    <w:unhideWhenUsed/>
    <w:rsid w:val="00E2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00A4"/>
    <w:rPr>
      <w:lang w:val="uk-UA"/>
    </w:rPr>
  </w:style>
  <w:style w:type="character" w:styleId="af3">
    <w:name w:val="FollowedHyperlink"/>
    <w:basedOn w:val="a0"/>
    <w:uiPriority w:val="99"/>
    <w:semiHidden/>
    <w:unhideWhenUsed/>
    <w:rsid w:val="004802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s.vntu.edu.ua/index.php/znanosv/znanosv2024/paper/view/221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ivelib.ru/work/1002631584-manifest-metamodernista-lyuk-tjor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opu.ua/jspui/handle/123456789/14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B529-7A46-4B9A-A4A2-86D429CB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1597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Wadim Afanasiev</cp:lastModifiedBy>
  <cp:revision>108</cp:revision>
  <dcterms:created xsi:type="dcterms:W3CDTF">2024-09-08T12:59:00Z</dcterms:created>
  <dcterms:modified xsi:type="dcterms:W3CDTF">2024-10-30T11:40:00Z</dcterms:modified>
</cp:coreProperties>
</file>