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1D" w:rsidRDefault="009F541D" w:rsidP="00663E5A">
      <w:pPr>
        <w:spacing w:after="0" w:line="240" w:lineRule="auto"/>
        <w:jc w:val="center"/>
        <w:rPr>
          <w:rFonts w:ascii="Times New Roman" w:hAnsi="Times New Roman"/>
          <w:b/>
          <w:caps/>
          <w:color w:val="000000"/>
          <w:sz w:val="28"/>
          <w:szCs w:val="28"/>
          <w:lang w:eastAsia="ru-RU"/>
        </w:rPr>
      </w:pPr>
      <w:r w:rsidRPr="0001346E">
        <w:rPr>
          <w:rFonts w:ascii="Times New Roman" w:hAnsi="Times New Roman"/>
          <w:b/>
          <w:caps/>
          <w:color w:val="000000"/>
          <w:sz w:val="28"/>
          <w:szCs w:val="28"/>
          <w:lang w:eastAsia="ru-RU"/>
        </w:rPr>
        <w:t>Інновації в управлінні персоналом</w:t>
      </w:r>
    </w:p>
    <w:p w:rsidR="009F541D" w:rsidRPr="00A1019F" w:rsidRDefault="009F541D" w:rsidP="00663E5A">
      <w:pPr>
        <w:spacing w:after="0" w:line="240" w:lineRule="auto"/>
        <w:jc w:val="center"/>
        <w:rPr>
          <w:rFonts w:ascii="Times New Roman" w:hAnsi="Times New Roman"/>
          <w:b/>
          <w:sz w:val="24"/>
          <w:szCs w:val="24"/>
        </w:rPr>
      </w:pPr>
      <w:r w:rsidRPr="00A1019F">
        <w:rPr>
          <w:rStyle w:val="rynqvb"/>
          <w:rFonts w:ascii="Times New Roman" w:hAnsi="Times New Roman"/>
          <w:b/>
          <w:sz w:val="24"/>
          <w:szCs w:val="24"/>
        </w:rPr>
        <w:t>INNOVATIONS IN PERSONNEL MANAGEMENT</w:t>
      </w:r>
    </w:p>
    <w:p w:rsidR="009F541D" w:rsidRPr="007A0AEF" w:rsidRDefault="009F541D" w:rsidP="007A0AEF">
      <w:pPr>
        <w:spacing w:after="0" w:line="240" w:lineRule="auto"/>
        <w:jc w:val="center"/>
        <w:rPr>
          <w:rFonts w:ascii="Times New Roman" w:hAnsi="Times New Roman"/>
          <w:sz w:val="24"/>
          <w:szCs w:val="24"/>
        </w:rPr>
      </w:pPr>
      <w:r w:rsidRPr="007A0AEF">
        <w:rPr>
          <w:rFonts w:ascii="Times New Roman" w:hAnsi="Times New Roman"/>
          <w:sz w:val="24"/>
          <w:szCs w:val="24"/>
        </w:rPr>
        <w:t>Науковий керівник: к.е.н., старший викладач кафедри менеджменту</w:t>
      </w:r>
    </w:p>
    <w:p w:rsidR="009F541D" w:rsidRDefault="009F541D" w:rsidP="0075291F">
      <w:pPr>
        <w:spacing w:after="0" w:line="240" w:lineRule="auto"/>
        <w:jc w:val="center"/>
        <w:rPr>
          <w:rFonts w:ascii="Times New Roman" w:hAnsi="Times New Roman"/>
          <w:sz w:val="24"/>
          <w:szCs w:val="24"/>
        </w:rPr>
      </w:pPr>
      <w:r w:rsidRPr="007A0AEF">
        <w:rPr>
          <w:rFonts w:ascii="Times New Roman" w:hAnsi="Times New Roman"/>
          <w:sz w:val="24"/>
          <w:szCs w:val="24"/>
        </w:rPr>
        <w:t>Антощук Віталій Миколайович</w:t>
      </w:r>
    </w:p>
    <w:p w:rsidR="009F541D" w:rsidRPr="0075291F" w:rsidRDefault="009F541D" w:rsidP="0075291F">
      <w:pPr>
        <w:spacing w:after="0" w:line="240" w:lineRule="auto"/>
        <w:jc w:val="center"/>
        <w:rPr>
          <w:rFonts w:ascii="Times New Roman" w:hAnsi="Times New Roman"/>
          <w:sz w:val="24"/>
          <w:szCs w:val="24"/>
        </w:rPr>
      </w:pPr>
      <w:r w:rsidRPr="007A0AEF">
        <w:rPr>
          <w:rFonts w:ascii="Times New Roman" w:hAnsi="Times New Roman"/>
          <w:sz w:val="24"/>
          <w:szCs w:val="24"/>
        </w:rPr>
        <w:t xml:space="preserve">Здобувач бакалавріату: </w:t>
      </w:r>
      <w:r>
        <w:rPr>
          <w:rFonts w:ascii="Times New Roman" w:hAnsi="Times New Roman"/>
          <w:sz w:val="24"/>
          <w:szCs w:val="24"/>
        </w:rPr>
        <w:t xml:space="preserve">Немчонок </w:t>
      </w:r>
      <w:r w:rsidRPr="0075291F">
        <w:rPr>
          <w:rFonts w:ascii="Times New Roman" w:hAnsi="Times New Roman"/>
          <w:sz w:val="24"/>
          <w:szCs w:val="24"/>
        </w:rPr>
        <w:t xml:space="preserve">Софія Олександрівна </w:t>
      </w:r>
    </w:p>
    <w:p w:rsidR="009F541D" w:rsidRPr="007A0AEF" w:rsidRDefault="009F541D" w:rsidP="007A0AEF">
      <w:pPr>
        <w:spacing w:after="0" w:line="240" w:lineRule="auto"/>
        <w:jc w:val="center"/>
        <w:rPr>
          <w:rStyle w:val="rynqvb"/>
          <w:rFonts w:ascii="Times New Roman" w:hAnsi="Times New Roman"/>
          <w:sz w:val="24"/>
          <w:szCs w:val="24"/>
        </w:rPr>
      </w:pPr>
      <w:r w:rsidRPr="007A0AEF">
        <w:rPr>
          <w:rFonts w:ascii="Times New Roman" w:hAnsi="Times New Roman"/>
          <w:sz w:val="24"/>
          <w:szCs w:val="24"/>
          <w:lang w:val="en-US"/>
        </w:rPr>
        <w:t>Supervisor:</w:t>
      </w:r>
      <w:r w:rsidRPr="007A0AEF">
        <w:rPr>
          <w:rFonts w:ascii="Times New Roman" w:hAnsi="Times New Roman"/>
          <w:sz w:val="24"/>
          <w:szCs w:val="24"/>
        </w:rPr>
        <w:t xml:space="preserve"> </w:t>
      </w:r>
      <w:r w:rsidRPr="007A0AEF">
        <w:rPr>
          <w:rStyle w:val="rynqvb"/>
          <w:rFonts w:ascii="Times New Roman" w:hAnsi="Times New Roman"/>
          <w:sz w:val="24"/>
          <w:szCs w:val="24"/>
        </w:rPr>
        <w:t>candidate of Economic Sciences, Senior Lecturer, Department of Management</w:t>
      </w:r>
    </w:p>
    <w:p w:rsidR="009F541D" w:rsidRPr="007A0AEF" w:rsidRDefault="009F541D" w:rsidP="007A0AEF">
      <w:pPr>
        <w:spacing w:after="0" w:line="240" w:lineRule="auto"/>
        <w:jc w:val="center"/>
        <w:rPr>
          <w:rFonts w:ascii="Times New Roman" w:hAnsi="Times New Roman"/>
          <w:sz w:val="24"/>
          <w:szCs w:val="24"/>
        </w:rPr>
      </w:pPr>
      <w:r w:rsidRPr="007A0AEF">
        <w:rPr>
          <w:rStyle w:val="rynqvb"/>
          <w:rFonts w:ascii="Times New Roman" w:hAnsi="Times New Roman"/>
          <w:sz w:val="24"/>
          <w:szCs w:val="24"/>
        </w:rPr>
        <w:t xml:space="preserve"> Antoschuk Vitaliy Mykolayovych</w:t>
      </w:r>
    </w:p>
    <w:p w:rsidR="009F541D" w:rsidRPr="0075291F" w:rsidRDefault="009F541D" w:rsidP="007A0AEF">
      <w:pPr>
        <w:spacing w:after="0" w:line="240" w:lineRule="auto"/>
        <w:ind w:firstLine="709"/>
        <w:jc w:val="center"/>
        <w:rPr>
          <w:rFonts w:ascii="Times New Roman" w:hAnsi="Times New Roman"/>
          <w:bCs/>
          <w:sz w:val="24"/>
          <w:szCs w:val="24"/>
        </w:rPr>
      </w:pPr>
      <w:r w:rsidRPr="0075291F">
        <w:rPr>
          <w:rFonts w:ascii="Times New Roman" w:hAnsi="Times New Roman"/>
          <w:sz w:val="24"/>
          <w:szCs w:val="24"/>
          <w:lang w:val="en-US"/>
        </w:rPr>
        <w:t>Bachelor</w:t>
      </w:r>
      <w:r w:rsidRPr="0075291F">
        <w:rPr>
          <w:rFonts w:ascii="Times New Roman" w:hAnsi="Times New Roman"/>
          <w:sz w:val="24"/>
          <w:szCs w:val="24"/>
        </w:rPr>
        <w:t xml:space="preserve">: </w:t>
      </w:r>
      <w:r w:rsidRPr="0075291F">
        <w:rPr>
          <w:rStyle w:val="rynqvb"/>
          <w:rFonts w:ascii="Times New Roman" w:hAnsi="Times New Roman"/>
          <w:sz w:val="24"/>
          <w:szCs w:val="24"/>
        </w:rPr>
        <w:t>Nemchonok Sofia Olexandrivna</w:t>
      </w:r>
    </w:p>
    <w:p w:rsidR="009F541D" w:rsidRDefault="009F541D" w:rsidP="007A0AEF">
      <w:pPr>
        <w:spacing w:after="0" w:line="240" w:lineRule="auto"/>
        <w:rPr>
          <w:rFonts w:ascii="Times New Roman" w:hAnsi="Times New Roman"/>
          <w:sz w:val="24"/>
          <w:szCs w:val="24"/>
        </w:rPr>
      </w:pPr>
    </w:p>
    <w:p w:rsidR="009F541D" w:rsidRPr="0075291F" w:rsidRDefault="009F541D" w:rsidP="0075291F">
      <w:pPr>
        <w:spacing w:after="0" w:line="240" w:lineRule="auto"/>
        <w:ind w:firstLine="567"/>
        <w:jc w:val="both"/>
        <w:rPr>
          <w:rFonts w:ascii="Times New Roman" w:hAnsi="Times New Roman"/>
          <w:bCs/>
          <w:sz w:val="24"/>
          <w:szCs w:val="24"/>
          <w:lang w:val="ru-RU"/>
        </w:rPr>
      </w:pPr>
      <w:r w:rsidRPr="005B3C24">
        <w:rPr>
          <w:rFonts w:ascii="Times New Roman" w:hAnsi="Times New Roman"/>
          <w:b/>
          <w:sz w:val="24"/>
          <w:szCs w:val="24"/>
        </w:rPr>
        <w:t>Анотація:</w:t>
      </w:r>
      <w:r>
        <w:rPr>
          <w:rFonts w:ascii="Times New Roman" w:hAnsi="Times New Roman"/>
          <w:b/>
          <w:sz w:val="24"/>
          <w:szCs w:val="24"/>
        </w:rPr>
        <w:t xml:space="preserve"> </w:t>
      </w:r>
      <w:r>
        <w:rPr>
          <w:rFonts w:ascii="Times New Roman" w:hAnsi="Times New Roman"/>
          <w:bCs/>
          <w:sz w:val="24"/>
          <w:szCs w:val="24"/>
        </w:rPr>
        <w:t>розгля</w:t>
      </w:r>
      <w:r w:rsidRPr="0075291F">
        <w:rPr>
          <w:rFonts w:ascii="Times New Roman" w:hAnsi="Times New Roman"/>
          <w:bCs/>
          <w:sz w:val="24"/>
          <w:szCs w:val="24"/>
        </w:rPr>
        <w:t xml:space="preserve">нуто інноваційні підходи в управлінні персоналом, їхня роль у підвищенні ефективності, конкурентоспроможності та адаптивності підприємств в умовах глобальної нестабільності. </w:t>
      </w:r>
      <w:r>
        <w:rPr>
          <w:rFonts w:ascii="Times New Roman" w:hAnsi="Times New Roman"/>
          <w:bCs/>
          <w:sz w:val="24"/>
          <w:szCs w:val="24"/>
        </w:rPr>
        <w:t xml:space="preserve">Досліджено </w:t>
      </w:r>
      <w:r w:rsidRPr="0075291F">
        <w:rPr>
          <w:rFonts w:ascii="Times New Roman" w:hAnsi="Times New Roman"/>
          <w:bCs/>
          <w:sz w:val="24"/>
          <w:szCs w:val="24"/>
          <w:lang w:val="ru-RU"/>
        </w:rPr>
        <w:t xml:space="preserve">переваги цифровізації HR-процесів, використання штучного інтелекту, впровадження гнучких моделей роботи та програм розвитку талантів. Окрему увагу приділено основним труднощам впровадження інновацій в управлінні персоналом в Україні та шляхам їх подолання. </w:t>
      </w:r>
      <w:r>
        <w:rPr>
          <w:rFonts w:ascii="Times New Roman" w:hAnsi="Times New Roman"/>
          <w:bCs/>
          <w:sz w:val="24"/>
          <w:szCs w:val="24"/>
          <w:lang w:val="ru-RU"/>
        </w:rPr>
        <w:t>Підкреслюється</w:t>
      </w:r>
      <w:r w:rsidRPr="0075291F">
        <w:rPr>
          <w:rFonts w:ascii="Times New Roman" w:hAnsi="Times New Roman"/>
          <w:bCs/>
          <w:sz w:val="24"/>
          <w:szCs w:val="24"/>
          <w:lang w:val="ru-RU"/>
        </w:rPr>
        <w:t xml:space="preserve"> важливість стратегічного підходу до інновацій у HR для забезпечення сталого розвитку та конкурентних переваг компаній.</w:t>
      </w:r>
    </w:p>
    <w:p w:rsidR="009F541D" w:rsidRDefault="009F541D" w:rsidP="0075291F">
      <w:pPr>
        <w:spacing w:after="0" w:line="240" w:lineRule="auto"/>
        <w:ind w:firstLine="567"/>
        <w:jc w:val="both"/>
        <w:rPr>
          <w:rFonts w:ascii="Times New Roman" w:hAnsi="Times New Roman"/>
          <w:bCs/>
          <w:sz w:val="24"/>
          <w:szCs w:val="24"/>
          <w:lang w:val="ru-RU"/>
        </w:rPr>
      </w:pPr>
      <w:r w:rsidRPr="0075291F">
        <w:rPr>
          <w:rFonts w:ascii="Times New Roman" w:hAnsi="Times New Roman"/>
          <w:b/>
          <w:bCs/>
          <w:sz w:val="24"/>
          <w:szCs w:val="24"/>
          <w:lang w:val="ru-RU"/>
        </w:rPr>
        <w:t>Ключові слова:</w:t>
      </w:r>
      <w:r w:rsidRPr="0075291F">
        <w:rPr>
          <w:rFonts w:ascii="Times New Roman" w:hAnsi="Times New Roman"/>
          <w:bCs/>
          <w:sz w:val="24"/>
          <w:szCs w:val="24"/>
          <w:lang w:val="ru-RU"/>
        </w:rPr>
        <w:t xml:space="preserve"> управління персоналом, інновації, цифровізація, конкурентоспроможність, HR-технології.</w:t>
      </w:r>
    </w:p>
    <w:p w:rsidR="009F541D" w:rsidRDefault="009F541D" w:rsidP="0075291F">
      <w:pPr>
        <w:spacing w:after="0" w:line="240" w:lineRule="auto"/>
        <w:ind w:firstLine="567"/>
        <w:jc w:val="both"/>
        <w:rPr>
          <w:rStyle w:val="rynqvb"/>
        </w:rPr>
      </w:pPr>
    </w:p>
    <w:p w:rsidR="009F541D" w:rsidRPr="00854929" w:rsidRDefault="009F541D" w:rsidP="00854929">
      <w:pPr>
        <w:spacing w:after="0" w:line="240" w:lineRule="auto"/>
        <w:ind w:firstLine="567"/>
        <w:jc w:val="both"/>
        <w:rPr>
          <w:rStyle w:val="rynqvb"/>
          <w:rFonts w:ascii="Times New Roman" w:hAnsi="Times New Roman"/>
          <w:sz w:val="24"/>
          <w:szCs w:val="24"/>
        </w:rPr>
      </w:pPr>
      <w:r w:rsidRPr="00854929">
        <w:rPr>
          <w:rFonts w:ascii="Times New Roman" w:hAnsi="Times New Roman"/>
          <w:b/>
          <w:sz w:val="24"/>
          <w:szCs w:val="24"/>
          <w:lang w:val="en-US"/>
        </w:rPr>
        <w:t>Annotation:</w:t>
      </w:r>
      <w:r w:rsidRPr="00854929">
        <w:rPr>
          <w:rFonts w:ascii="Times New Roman" w:hAnsi="Times New Roman"/>
          <w:b/>
          <w:sz w:val="24"/>
          <w:szCs w:val="24"/>
        </w:rPr>
        <w:t xml:space="preserve"> </w:t>
      </w:r>
      <w:r w:rsidRPr="00854929">
        <w:rPr>
          <w:rStyle w:val="rynqvb"/>
          <w:rFonts w:ascii="Times New Roman" w:hAnsi="Times New Roman"/>
          <w:sz w:val="24"/>
          <w:szCs w:val="24"/>
        </w:rPr>
        <w:t>innovative approaches in HR management are considered, their role in increasing the efficiency, competitiveness and adaptability of enterprises in the conditions of global instability.</w:t>
      </w:r>
      <w:r w:rsidRPr="00854929">
        <w:rPr>
          <w:rStyle w:val="hwtze"/>
          <w:rFonts w:ascii="Times New Roman" w:hAnsi="Times New Roman"/>
          <w:sz w:val="24"/>
          <w:szCs w:val="24"/>
        </w:rPr>
        <w:t xml:space="preserve"> </w:t>
      </w:r>
      <w:r w:rsidRPr="00854929">
        <w:rPr>
          <w:rStyle w:val="rynqvb"/>
          <w:rFonts w:ascii="Times New Roman" w:hAnsi="Times New Roman"/>
          <w:sz w:val="24"/>
          <w:szCs w:val="24"/>
        </w:rPr>
        <w:t>The advantages of digitalization of HR processes, the use of artificial intelligence, the implementation of flexible work models and talent development programs are studied.</w:t>
      </w:r>
      <w:r w:rsidRPr="00854929">
        <w:rPr>
          <w:rStyle w:val="hwtze"/>
          <w:rFonts w:ascii="Times New Roman" w:hAnsi="Times New Roman"/>
          <w:sz w:val="24"/>
          <w:szCs w:val="24"/>
        </w:rPr>
        <w:t xml:space="preserve"> </w:t>
      </w:r>
      <w:r w:rsidRPr="00854929">
        <w:rPr>
          <w:rStyle w:val="rynqvb"/>
          <w:rFonts w:ascii="Times New Roman" w:hAnsi="Times New Roman"/>
          <w:sz w:val="24"/>
          <w:szCs w:val="24"/>
        </w:rPr>
        <w:t>Special attention is paid to the main difficulties in implementing innovations in HR management in Ukraine and ways to overcome them.</w:t>
      </w:r>
      <w:r w:rsidRPr="00854929">
        <w:rPr>
          <w:rStyle w:val="hwtze"/>
          <w:rFonts w:ascii="Times New Roman" w:hAnsi="Times New Roman"/>
          <w:sz w:val="24"/>
          <w:szCs w:val="24"/>
        </w:rPr>
        <w:t xml:space="preserve"> </w:t>
      </w:r>
      <w:r w:rsidRPr="00854929">
        <w:rPr>
          <w:rStyle w:val="rynqvb"/>
          <w:rFonts w:ascii="Times New Roman" w:hAnsi="Times New Roman"/>
          <w:sz w:val="24"/>
          <w:szCs w:val="24"/>
        </w:rPr>
        <w:t xml:space="preserve">The importance of a strategic approach to innovations in HR is emphasized to ensure sustainable development and competitive advantages of companies. </w:t>
      </w:r>
    </w:p>
    <w:p w:rsidR="009F541D" w:rsidRPr="00854929" w:rsidRDefault="009F541D" w:rsidP="00854929">
      <w:pPr>
        <w:spacing w:after="0" w:line="240" w:lineRule="auto"/>
        <w:ind w:firstLine="567"/>
        <w:jc w:val="both"/>
        <w:rPr>
          <w:rFonts w:ascii="Times New Roman" w:hAnsi="Times New Roman"/>
          <w:bCs/>
          <w:sz w:val="24"/>
          <w:szCs w:val="24"/>
          <w:lang w:val="en-US"/>
        </w:rPr>
      </w:pPr>
      <w:r w:rsidRPr="00854929">
        <w:rPr>
          <w:rStyle w:val="rynqvb"/>
          <w:rFonts w:ascii="Times New Roman" w:hAnsi="Times New Roman"/>
          <w:b/>
          <w:sz w:val="24"/>
          <w:szCs w:val="24"/>
        </w:rPr>
        <w:t>Keywords:</w:t>
      </w:r>
      <w:r w:rsidRPr="00854929">
        <w:rPr>
          <w:rStyle w:val="rynqvb"/>
          <w:rFonts w:ascii="Times New Roman" w:hAnsi="Times New Roman"/>
          <w:sz w:val="24"/>
          <w:szCs w:val="24"/>
        </w:rPr>
        <w:t xml:space="preserve"> HR management, innovation, digitalization, competitiveness, HR technologies.</w:t>
      </w:r>
    </w:p>
    <w:p w:rsidR="009F541D" w:rsidRPr="00854929" w:rsidRDefault="009F541D" w:rsidP="007A0AEF">
      <w:pPr>
        <w:pStyle w:val="NormalWeb"/>
        <w:spacing w:before="0" w:beforeAutospacing="0" w:after="0" w:afterAutospacing="0"/>
        <w:jc w:val="both"/>
      </w:pPr>
    </w:p>
    <w:p w:rsidR="009F541D" w:rsidRPr="00F76A01"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У сучасних умовах стрімких глобальних змін і невизначеності інновації в управлінні персоналом набувають особливого значення. Впровадження нових підходів до управління людськими ресурсами дозволяє компаніям адаптуватися до змін зовнішнього середовища, залишатися конкурентоспроможними та забезпечувати ефективну діяльність. Інноваційні методи включають автоматизацію рутинних процесів, цифровізацію HR-функцій, використання штучного інтелекту для підбору і розвитку персоналу, а також гнучкі моделі роботи, що сприяють підвищенню задоволеності працівників і ефективності роботи команд. У результаті організації можуть не лише оптимізувати управлінські процеси, а й формувати динамічні команди, здатні швидко реагувати на виклики ринку.</w:t>
      </w:r>
    </w:p>
    <w:p w:rsidR="009F541D" w:rsidRPr="00F76A01"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Здатність організацій до впровадження інноваційних підходів у сфері управління персоналом безпосередньо впливає на їхню гнучкість та адаптивність. Сучасні методи управління людськими ресурсами дозволяють не лише ефективніше розвивати таланти та залучати нових працівників, але й зміцнювати корпоративну культуру, орієнтовану на інновації та розвиток. Інтеграція технологій, таких як цифрові платформи для навчання та інструменти аналітики великих даних, дозволяє підвищити якість управлінських рішень, знижуючи ризики і забезпечуючи стабільний розвиток компаній у складних ринкових умовах.</w:t>
      </w:r>
    </w:p>
    <w:p w:rsidR="009F541D" w:rsidRPr="00F76A01"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У контексті сучасної глобальної нестабільності інноваційні методи управління персоналом стають особливо значущими в діяльності суб’єктів господарювання, оскільки вони дозволяють організаціям оперативно адаптуватися до швидко змінюваних умов зовнішнього середовища та зберігати конкурентоспроможність. Згідно зі статистичними даними, у 2023 році 46% керівників провідних міжнародних компаній впроваджували інноваційні технології у свої системи менеджменту [1</w:t>
      </w:r>
      <w:r>
        <w:rPr>
          <w:rFonts w:ascii="Times New Roman" w:hAnsi="Times New Roman"/>
          <w:sz w:val="24"/>
          <w:szCs w:val="24"/>
        </w:rPr>
        <w:t>-3</w:t>
      </w:r>
      <w:r w:rsidRPr="00F76A01">
        <w:rPr>
          <w:rFonts w:ascii="Times New Roman" w:hAnsi="Times New Roman"/>
          <w:sz w:val="24"/>
          <w:szCs w:val="24"/>
        </w:rPr>
        <w:t>]. Інноваційні підходи охоплюють широкий спектр інструментів, включаючи автоматизацію процесів, використання штучного інтелекту, розробку гнучких моделей роботи, а також впровадження програм підвищення кваліфікації та розвитку персоналу. Вони дозволяють компаніям оперативно реагувати на виклики ринку, адаптуватися до нових вимог та тенденцій, підвищувати ефективність діяльності та задоволення співробітників. Особливо важливими ці технології є у періоди кризи, коли гнучкість і швидкість прийняття рішень можуть визначати успіх або невдачу організації. Застосування таких підходів підсилює здатність компаній зберігати конкурентоспроможність, зменшувати ризики та адаптувати стратегію управління до сучасних викликів.</w:t>
      </w:r>
    </w:p>
    <w:p w:rsidR="009F541D" w:rsidRPr="00F76A01"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 xml:space="preserve">Управління персоналом стає однією з ключових складових сучасних компаній, адже саме ідеї, підходи та мотивація співробітників є основою досягнення ефективності та конкурентоспроможності. Це вимагає значного перегляду ролі кадрів у розвитку організації, акцентування уваги на їхньому професійному зростанні та визначенні </w:t>
      </w:r>
      <w:r>
        <w:rPr>
          <w:rFonts w:ascii="Times New Roman" w:hAnsi="Times New Roman"/>
          <w:sz w:val="24"/>
          <w:szCs w:val="24"/>
        </w:rPr>
        <w:t>стратегічних цілей компанії [1-3</w:t>
      </w:r>
      <w:r w:rsidRPr="00F76A01">
        <w:rPr>
          <w:rFonts w:ascii="Times New Roman" w:hAnsi="Times New Roman"/>
          <w:sz w:val="24"/>
          <w:szCs w:val="24"/>
        </w:rPr>
        <w:t>]. Тому впровадження інноваційних методів управління персоналом із застосуванням сучасних наукових підходів і найкращих практик стає надзвичайно важливим.</w:t>
      </w:r>
    </w:p>
    <w:p w:rsidR="009F541D" w:rsidRPr="00F76A01"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 xml:space="preserve">Інновації в сфері управління кадрами можуть значно підвищити конкурентоспроможність організацій у динамічному бізнес-середовищі. Вони сприяють підвищенню продуктивності праці, залученню та утриманню висококваліфікованих фахівців, прийняттю зважених управлінських рішень, забезпечують гнучкість та адаптивність до змін. Окрім цього, впровадження новаторських підходів покращує клієнтський сервіс, підвищує якість продукції, сприяє зниженню плинності кадрів та </w:t>
      </w:r>
      <w:r>
        <w:rPr>
          <w:rFonts w:ascii="Times New Roman" w:hAnsi="Times New Roman"/>
          <w:sz w:val="24"/>
          <w:szCs w:val="24"/>
        </w:rPr>
        <w:t>стимулює інновації у бізнесі</w:t>
      </w:r>
      <w:r w:rsidRPr="00F76A01">
        <w:rPr>
          <w:rFonts w:ascii="Times New Roman" w:hAnsi="Times New Roman"/>
          <w:sz w:val="24"/>
          <w:szCs w:val="24"/>
        </w:rPr>
        <w:t xml:space="preserve">. </w:t>
      </w:r>
    </w:p>
    <w:p w:rsidR="009F541D" w:rsidRDefault="009F541D" w:rsidP="00F76A01">
      <w:pPr>
        <w:spacing w:after="0" w:line="240" w:lineRule="auto"/>
        <w:ind w:firstLine="567"/>
        <w:jc w:val="both"/>
        <w:rPr>
          <w:rFonts w:ascii="Times New Roman" w:hAnsi="Times New Roman"/>
          <w:sz w:val="24"/>
          <w:szCs w:val="24"/>
        </w:rPr>
      </w:pPr>
      <w:r>
        <w:rPr>
          <w:rFonts w:ascii="Times New Roman" w:hAnsi="Times New Roman"/>
          <w:sz w:val="24"/>
          <w:szCs w:val="24"/>
        </w:rPr>
        <w:t>Н</w:t>
      </w:r>
      <w:r w:rsidRPr="00F76A01">
        <w:rPr>
          <w:rFonts w:ascii="Times New Roman" w:hAnsi="Times New Roman"/>
          <w:sz w:val="24"/>
          <w:szCs w:val="24"/>
        </w:rPr>
        <w:t>ові економічні умови ринку вимагають від підприємств впровадження інноваційних методів управління персоналом, оскільки саме людські ресурси є основним потенціалом розвитку компанії. Ефективне використання цього потенціалу є ключем до успішної адаптації та зростання підприємства</w:t>
      </w:r>
      <w:r>
        <w:rPr>
          <w:rFonts w:ascii="Times New Roman" w:hAnsi="Times New Roman"/>
          <w:sz w:val="24"/>
          <w:szCs w:val="24"/>
        </w:rPr>
        <w:t xml:space="preserve">. </w:t>
      </w:r>
      <w:r w:rsidRPr="00F76A01">
        <w:rPr>
          <w:rFonts w:ascii="Times New Roman" w:hAnsi="Times New Roman"/>
          <w:sz w:val="24"/>
          <w:szCs w:val="24"/>
        </w:rPr>
        <w:t xml:space="preserve"> </w:t>
      </w:r>
      <w:r>
        <w:rPr>
          <w:rFonts w:ascii="Times New Roman" w:hAnsi="Times New Roman"/>
          <w:sz w:val="24"/>
          <w:szCs w:val="24"/>
        </w:rPr>
        <w:t>О</w:t>
      </w:r>
      <w:r w:rsidRPr="00F76A01">
        <w:rPr>
          <w:rFonts w:ascii="Times New Roman" w:hAnsi="Times New Roman"/>
          <w:sz w:val="24"/>
          <w:szCs w:val="24"/>
        </w:rPr>
        <w:t>сновною метою управління персоналом є розвиток бізнесу шляхом ефективного використання людського капіталу, що сприяє підвищенню продуктивності та конкурентоспромож</w:t>
      </w:r>
      <w:r>
        <w:rPr>
          <w:rFonts w:ascii="Times New Roman" w:hAnsi="Times New Roman"/>
          <w:sz w:val="24"/>
          <w:szCs w:val="24"/>
        </w:rPr>
        <w:t>ності.</w:t>
      </w:r>
    </w:p>
    <w:p w:rsidR="009F541D"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 xml:space="preserve"> Інновації в управлінні персоналом стають невід’ємною складовою для зростання підприємства та його ефективної діяльності в умовах конкурентного ринку</w:t>
      </w:r>
      <w:r>
        <w:rPr>
          <w:rFonts w:ascii="Times New Roman" w:hAnsi="Times New Roman"/>
          <w:sz w:val="24"/>
          <w:szCs w:val="24"/>
        </w:rPr>
        <w:t xml:space="preserve">. </w:t>
      </w:r>
      <w:r w:rsidRPr="00F76A01">
        <w:rPr>
          <w:rFonts w:ascii="Times New Roman" w:hAnsi="Times New Roman"/>
          <w:sz w:val="24"/>
          <w:szCs w:val="24"/>
        </w:rPr>
        <w:t xml:space="preserve"> </w:t>
      </w:r>
      <w:r>
        <w:rPr>
          <w:rFonts w:ascii="Times New Roman" w:hAnsi="Times New Roman"/>
          <w:sz w:val="24"/>
          <w:szCs w:val="24"/>
        </w:rPr>
        <w:t>С</w:t>
      </w:r>
      <w:r w:rsidRPr="00F76A01">
        <w:rPr>
          <w:rFonts w:ascii="Times New Roman" w:hAnsi="Times New Roman"/>
          <w:sz w:val="24"/>
          <w:szCs w:val="24"/>
        </w:rPr>
        <w:t>тратегічне та оперативне управління персоналом має велике значення для інтелектуалізації та інформатизації виробництва. Впровадження новітніх технологій у цій сфері сприяє підвищенню ефективності роботи, адаптації до сучасн</w:t>
      </w:r>
      <w:r>
        <w:rPr>
          <w:rFonts w:ascii="Times New Roman" w:hAnsi="Times New Roman"/>
          <w:sz w:val="24"/>
          <w:szCs w:val="24"/>
        </w:rPr>
        <w:t>их умов і конкурентних переваг</w:t>
      </w:r>
      <w:r w:rsidRPr="00F76A01">
        <w:rPr>
          <w:rFonts w:ascii="Times New Roman" w:hAnsi="Times New Roman"/>
          <w:sz w:val="24"/>
          <w:szCs w:val="24"/>
        </w:rPr>
        <w:t>.</w:t>
      </w:r>
    </w:p>
    <w:p w:rsidR="009F541D" w:rsidRPr="00F76A01"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 xml:space="preserve"> Таким чином, інновації в управлінні персоналом є ключовим інструментом для підвищення ефективності та конкурентоспроможності підприємств. Використання новітніх технологій та адаптивних підходів сприяє не лише оптимізації внутрішніх процесів, але й забезпечує стійкість організації в умовах глобальної нестабільності.</w:t>
      </w:r>
    </w:p>
    <w:p w:rsidR="009F541D" w:rsidRPr="005F6C35" w:rsidRDefault="009F541D" w:rsidP="00F76A01">
      <w:pPr>
        <w:spacing w:after="0" w:line="240" w:lineRule="auto"/>
        <w:ind w:firstLine="567"/>
        <w:jc w:val="both"/>
        <w:rPr>
          <w:rFonts w:ascii="Times New Roman" w:hAnsi="Times New Roman"/>
          <w:sz w:val="24"/>
          <w:szCs w:val="24"/>
        </w:rPr>
      </w:pPr>
      <w:r w:rsidRPr="00F76A01">
        <w:rPr>
          <w:rFonts w:ascii="Times New Roman" w:hAnsi="Times New Roman"/>
          <w:sz w:val="24"/>
          <w:szCs w:val="24"/>
        </w:rPr>
        <w:t xml:space="preserve">Сутність інновацій в управлінні персоналом  полягає у впровадженні новітніх технологій, методів та підходів, які спрямовані на підвищення ефективності роботи, адаптивності та конкурентоспроможності організації. Вони дозволяють компаніям оперативно реагувати на виклики ринку та забезпечувати стійкий розвиток навіть у складних умовах. Використання цифрових технологій є одним із ключових елементів сучасного управління персоналом. Автоматизація процесів, впровадження систем управління людськими ресурсами та платформ для дистанційної роботи сприяють оптимізації рутинних задач, зниженню витрат та підвищенню продуктивності, що дозволяє менеджерам зосередитися на стратегічних аспектах управління, таких як розвиток талантів та </w:t>
      </w:r>
      <w:r w:rsidRPr="005F6C35">
        <w:rPr>
          <w:rFonts w:ascii="Times New Roman" w:hAnsi="Times New Roman"/>
          <w:sz w:val="24"/>
          <w:szCs w:val="24"/>
        </w:rPr>
        <w:t xml:space="preserve">формування корпоративної культури. </w:t>
      </w:r>
    </w:p>
    <w:p w:rsidR="009F541D" w:rsidRPr="005F6C35" w:rsidRDefault="009F541D" w:rsidP="00F76A01">
      <w:pPr>
        <w:spacing w:after="0" w:line="240" w:lineRule="auto"/>
        <w:ind w:firstLine="567"/>
        <w:jc w:val="both"/>
        <w:rPr>
          <w:rFonts w:ascii="Times New Roman" w:hAnsi="Times New Roman"/>
          <w:sz w:val="24"/>
          <w:szCs w:val="24"/>
        </w:rPr>
      </w:pPr>
      <w:r w:rsidRPr="005F6C35">
        <w:rPr>
          <w:rFonts w:ascii="Times New Roman" w:hAnsi="Times New Roman"/>
          <w:sz w:val="24"/>
          <w:szCs w:val="24"/>
        </w:rPr>
        <w:t>Таким чином,  важливим фактором успіху сучасних підприємств  стає здатність до швидкої адаптації, гнучкості управління та інтеграції передових підходів, які дозволяють розвивати персонал, підвищувати його продуктивність та забезпечувати стійкість бізнесу. У таких умовах інновації в управлінні персоналом слугують потужним інструментом для збереження ефективності та підвищенні конкурентних переваг на ринку.</w:t>
      </w:r>
    </w:p>
    <w:p w:rsidR="009F541D" w:rsidRPr="005F6C35" w:rsidRDefault="009F541D" w:rsidP="00F76A01">
      <w:pPr>
        <w:spacing w:after="0" w:line="240" w:lineRule="auto"/>
        <w:rPr>
          <w:rFonts w:ascii="Times New Roman" w:hAnsi="Times New Roman"/>
          <w:sz w:val="24"/>
          <w:szCs w:val="24"/>
        </w:rPr>
      </w:pPr>
    </w:p>
    <w:p w:rsidR="009F541D" w:rsidRPr="005F6C35" w:rsidRDefault="009F541D" w:rsidP="00F76A01">
      <w:pPr>
        <w:spacing w:after="0" w:line="240" w:lineRule="auto"/>
        <w:jc w:val="center"/>
        <w:rPr>
          <w:rFonts w:ascii="Times New Roman" w:hAnsi="Times New Roman"/>
          <w:b/>
          <w:sz w:val="24"/>
          <w:szCs w:val="24"/>
        </w:rPr>
      </w:pPr>
      <w:r w:rsidRPr="005F6C35">
        <w:rPr>
          <w:rFonts w:ascii="Times New Roman" w:hAnsi="Times New Roman"/>
          <w:b/>
          <w:sz w:val="24"/>
          <w:szCs w:val="24"/>
        </w:rPr>
        <w:t>Список літератури</w:t>
      </w:r>
    </w:p>
    <w:p w:rsidR="009F541D" w:rsidRPr="005F6C35" w:rsidRDefault="009F541D" w:rsidP="00F76A01">
      <w:pPr>
        <w:spacing w:after="0" w:line="240" w:lineRule="auto"/>
        <w:jc w:val="center"/>
        <w:rPr>
          <w:rFonts w:ascii="Times New Roman" w:hAnsi="Times New Roman"/>
          <w:b/>
          <w:sz w:val="24"/>
          <w:szCs w:val="24"/>
        </w:rPr>
      </w:pPr>
    </w:p>
    <w:p w:rsidR="009F541D" w:rsidRPr="005F6C35" w:rsidRDefault="009F541D" w:rsidP="00F76A01">
      <w:pPr>
        <w:pStyle w:val="BodyText"/>
        <w:numPr>
          <w:ilvl w:val="0"/>
          <w:numId w:val="12"/>
        </w:numPr>
        <w:tabs>
          <w:tab w:val="left" w:pos="851"/>
        </w:tabs>
        <w:spacing w:after="0" w:line="240" w:lineRule="auto"/>
        <w:ind w:left="0" w:firstLine="567"/>
        <w:jc w:val="both"/>
      </w:pPr>
      <w:r w:rsidRPr="005F6C35">
        <w:rPr>
          <w:rFonts w:ascii="Times New Roman" w:hAnsi="Times New Roman" w:cs="Times New Roman"/>
        </w:rPr>
        <w:t>Продіус О.</w:t>
      </w:r>
      <w:r>
        <w:rPr>
          <w:rFonts w:ascii="Times New Roman" w:hAnsi="Times New Roman" w:cs="Times New Roman"/>
        </w:rPr>
        <w:t xml:space="preserve"> </w:t>
      </w:r>
      <w:r w:rsidRPr="005F6C35">
        <w:rPr>
          <w:rFonts w:ascii="Times New Roman" w:hAnsi="Times New Roman" w:cs="Times New Roman"/>
        </w:rPr>
        <w:t xml:space="preserve">І., Капран А. Удосконалення системи управління персоналом в умовах воєнного стану. </w:t>
      </w:r>
      <w:r w:rsidRPr="005F6C35">
        <w:rPr>
          <w:rFonts w:ascii="Times New Roman" w:hAnsi="Times New Roman" w:cs="Times New Roman"/>
          <w:i/>
          <w:iCs/>
        </w:rPr>
        <w:t>Економіка та суспільство</w:t>
      </w:r>
      <w:r w:rsidRPr="005F6C35">
        <w:rPr>
          <w:rFonts w:ascii="Times New Roman" w:hAnsi="Times New Roman" w:cs="Times New Roman"/>
        </w:rPr>
        <w:t xml:space="preserve">. 2024. № 63. URL:  </w:t>
      </w:r>
      <w:r w:rsidRPr="00EE011D">
        <w:rPr>
          <w:rFonts w:ascii="Times New Roman" w:hAnsi="Times New Roman" w:cs="Times New Roman"/>
          <w:lang w:val="ru-RU"/>
        </w:rPr>
        <w:t xml:space="preserve"> </w:t>
      </w:r>
      <w:hyperlink r:id="rId7" w:history="1">
        <w:r w:rsidRPr="005F6C35">
          <w:rPr>
            <w:rStyle w:val="Hyperlink"/>
            <w:rFonts w:ascii="Times New Roman" w:hAnsi="Times New Roman"/>
          </w:rPr>
          <w:t>https://doi.org/10.32782/2524-0072/2024-63-131</w:t>
        </w:r>
      </w:hyperlink>
    </w:p>
    <w:p w:rsidR="009F541D" w:rsidRPr="005F6C35" w:rsidRDefault="009F541D" w:rsidP="00F76A01">
      <w:pPr>
        <w:pStyle w:val="NormalWeb"/>
        <w:numPr>
          <w:ilvl w:val="0"/>
          <w:numId w:val="12"/>
        </w:numPr>
        <w:tabs>
          <w:tab w:val="left" w:pos="851"/>
        </w:tabs>
        <w:spacing w:before="0" w:beforeAutospacing="0" w:after="0" w:afterAutospacing="0"/>
        <w:ind w:left="0" w:firstLine="567"/>
        <w:jc w:val="both"/>
      </w:pPr>
      <w:r w:rsidRPr="005F6C35">
        <w:t xml:space="preserve">Дзямулич М. І., Чумагіна Ю. О. Продуктивність праці та людський капітал і їх взаємозв’язок в сучасній економічній системі. </w:t>
      </w:r>
      <w:r w:rsidRPr="005F6C35">
        <w:rPr>
          <w:i/>
        </w:rPr>
        <w:t>Економічний форум</w:t>
      </w:r>
      <w:r w:rsidRPr="005F6C35">
        <w:t xml:space="preserve">. 2018. № 3. С. 269–274. URL: </w:t>
      </w:r>
      <w:hyperlink r:id="rId8" w:history="1">
        <w:r w:rsidRPr="005F6C35">
          <w:rPr>
            <w:rStyle w:val="Hyperlink"/>
          </w:rPr>
          <w:t>http://nbuv.gov.ua/UJRN/ecfor_2018_3_45</w:t>
        </w:r>
      </w:hyperlink>
    </w:p>
    <w:p w:rsidR="009F541D" w:rsidRPr="005F6C35" w:rsidRDefault="009F541D" w:rsidP="00F76A01">
      <w:pPr>
        <w:pStyle w:val="BodyText"/>
        <w:numPr>
          <w:ilvl w:val="0"/>
          <w:numId w:val="12"/>
        </w:numPr>
        <w:tabs>
          <w:tab w:val="left" w:pos="851"/>
        </w:tabs>
        <w:spacing w:after="0" w:line="240" w:lineRule="auto"/>
        <w:ind w:left="0" w:firstLine="567"/>
        <w:jc w:val="both"/>
      </w:pPr>
      <w:r w:rsidRPr="005F6C35">
        <w:rPr>
          <w:rFonts w:ascii="Times New Roman" w:hAnsi="Times New Roman" w:cs="Times New Roman"/>
          <w:spacing w:val="3"/>
        </w:rPr>
        <w:t>Продіус О.</w:t>
      </w:r>
      <w:r>
        <w:rPr>
          <w:rFonts w:ascii="Times New Roman" w:hAnsi="Times New Roman" w:cs="Times New Roman"/>
          <w:spacing w:val="3"/>
        </w:rPr>
        <w:t xml:space="preserve"> </w:t>
      </w:r>
      <w:r w:rsidRPr="005F6C35">
        <w:rPr>
          <w:rFonts w:ascii="Times New Roman" w:hAnsi="Times New Roman" w:cs="Times New Roman"/>
          <w:spacing w:val="3"/>
        </w:rPr>
        <w:t>І., Васильєв В.</w:t>
      </w:r>
      <w:r>
        <w:rPr>
          <w:rFonts w:ascii="Times New Roman" w:hAnsi="Times New Roman" w:cs="Times New Roman"/>
          <w:spacing w:val="3"/>
        </w:rPr>
        <w:t xml:space="preserve"> </w:t>
      </w:r>
      <w:r w:rsidRPr="005F6C35">
        <w:rPr>
          <w:rFonts w:ascii="Times New Roman" w:hAnsi="Times New Roman" w:cs="Times New Roman"/>
          <w:spacing w:val="3"/>
        </w:rPr>
        <w:t xml:space="preserve">Ю. </w:t>
      </w:r>
      <w:r w:rsidRPr="005F6C35">
        <w:rPr>
          <w:rFonts w:ascii="Times New Roman" w:hAnsi="Times New Roman" w:cs="Times New Roman"/>
        </w:rPr>
        <w:t>Трансформація системи управління персоналом підприємства в умовах  інклюзивного економічного розвитку.</w:t>
      </w:r>
      <w:r w:rsidRPr="005F6C35">
        <w:rPr>
          <w:rFonts w:ascii="Times New Roman" w:hAnsi="Times New Roman" w:cs="Times New Roman"/>
          <w:spacing w:val="3"/>
        </w:rPr>
        <w:t xml:space="preserve">  </w:t>
      </w:r>
      <w:r w:rsidRPr="005F6C35">
        <w:rPr>
          <w:rStyle w:val="Strong"/>
          <w:rFonts w:ascii="Times New Roman" w:hAnsi="Times New Roman"/>
          <w:b w:val="0"/>
          <w:bCs w:val="0"/>
          <w:i/>
          <w:iCs/>
        </w:rPr>
        <w:t>Інфраструктура ринку.</w:t>
      </w:r>
      <w:r w:rsidRPr="005F6C35">
        <w:rPr>
          <w:rFonts w:ascii="Times New Roman" w:hAnsi="Times New Roman" w:cs="Times New Roman"/>
          <w:b/>
          <w:bCs/>
          <w:i/>
          <w:iCs/>
        </w:rPr>
        <w:t xml:space="preserve"> </w:t>
      </w:r>
      <w:r w:rsidRPr="005F6C35">
        <w:rPr>
          <w:rFonts w:ascii="Times New Roman" w:hAnsi="Times New Roman" w:cs="Times New Roman"/>
        </w:rPr>
        <w:t>2024. №81. С. 172-178.</w:t>
      </w:r>
      <w:r w:rsidRPr="005F6C35">
        <w:rPr>
          <w:rFonts w:ascii="Times New Roman" w:hAnsi="Times New Roman" w:cs="Times New Roman"/>
          <w:b/>
        </w:rPr>
        <w:t xml:space="preserve"> </w:t>
      </w:r>
      <w:r w:rsidRPr="005F6C35">
        <w:rPr>
          <w:rFonts w:ascii="Times New Roman" w:hAnsi="Times New Roman" w:cs="Times New Roman"/>
        </w:rPr>
        <w:t xml:space="preserve">URL: </w:t>
      </w:r>
      <w:hyperlink r:id="rId9" w:history="1">
        <w:r w:rsidRPr="005F6C35">
          <w:rPr>
            <w:rStyle w:val="Hyperlink"/>
            <w:rFonts w:ascii="Times New Roman" w:hAnsi="Times New Roman"/>
          </w:rPr>
          <w:t>https://doi.org/10.32782/infrastruct81-29</w:t>
        </w:r>
      </w:hyperlink>
    </w:p>
    <w:sectPr w:rsidR="009F541D" w:rsidRPr="005F6C35" w:rsidSect="00EE011D">
      <w:headerReference w:type="even" r:id="rId10"/>
      <w:headerReference w:type="default" r:id="rId11"/>
      <w:footerReference w:type="even" r:id="rId12"/>
      <w:footerReference w:type="default" r:id="rId13"/>
      <w:pgSz w:w="11906" w:h="16838"/>
      <w:pgMar w:top="1134" w:right="1134" w:bottom="1134" w:left="1134" w:header="708" w:footer="708"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1D" w:rsidRDefault="009F541D">
      <w:r>
        <w:separator/>
      </w:r>
    </w:p>
  </w:endnote>
  <w:endnote w:type="continuationSeparator" w:id="1">
    <w:p w:rsidR="009F541D" w:rsidRDefault="009F5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altName w:val="Arial Unicode MS"/>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41D" w:rsidRDefault="009F541D" w:rsidP="00410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41D" w:rsidRDefault="009F541D" w:rsidP="00EE0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41D" w:rsidRDefault="009F541D" w:rsidP="00410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9F541D" w:rsidRDefault="009F541D" w:rsidP="00EE01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1D" w:rsidRDefault="009F541D">
      <w:r>
        <w:separator/>
      </w:r>
    </w:p>
  </w:footnote>
  <w:footnote w:type="continuationSeparator" w:id="1">
    <w:p w:rsidR="009F541D" w:rsidRDefault="009F5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41D" w:rsidRDefault="009F541D" w:rsidP="004101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41D" w:rsidRDefault="009F541D" w:rsidP="00EE011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41D" w:rsidRPr="00EE011D" w:rsidRDefault="009F541D" w:rsidP="00EE011D">
    <w:pPr>
      <w:tabs>
        <w:tab w:val="left" w:pos="690"/>
        <w:tab w:val="center" w:pos="4677"/>
        <w:tab w:val="right" w:pos="9355"/>
      </w:tabs>
      <w:ind w:right="360"/>
      <w:jc w:val="center"/>
      <w:rPr>
        <w:rFonts w:ascii="Times New Roman" w:hAnsi="Times New Roman"/>
      </w:rPr>
    </w:pPr>
    <w:r w:rsidRPr="00EE011D">
      <w:rPr>
        <w:rFonts w:ascii="Times New Roman" w:hAnsi="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9F541D" w:rsidRDefault="009F541D" w:rsidP="00EE011D">
    <w:pPr>
      <w:pStyle w:val="Header"/>
      <w:ind w:right="360"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4FFE"/>
    <w:multiLevelType w:val="hybridMultilevel"/>
    <w:tmpl w:val="6DCEE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F4168E"/>
    <w:multiLevelType w:val="hybridMultilevel"/>
    <w:tmpl w:val="FFB43010"/>
    <w:lvl w:ilvl="0" w:tplc="C5388C4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20592A51"/>
    <w:multiLevelType w:val="hybridMultilevel"/>
    <w:tmpl w:val="1ECE4A94"/>
    <w:lvl w:ilvl="0" w:tplc="7DEEACB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75B07B9"/>
    <w:multiLevelType w:val="hybridMultilevel"/>
    <w:tmpl w:val="D9FC4AE4"/>
    <w:lvl w:ilvl="0" w:tplc="7DEEACB8">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CB02A43"/>
    <w:multiLevelType w:val="hybridMultilevel"/>
    <w:tmpl w:val="8472A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4264BD"/>
    <w:multiLevelType w:val="hybridMultilevel"/>
    <w:tmpl w:val="0C2E8B24"/>
    <w:lvl w:ilvl="0" w:tplc="7DEEACB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2FB7E4A"/>
    <w:multiLevelType w:val="hybridMultilevel"/>
    <w:tmpl w:val="70224B7A"/>
    <w:lvl w:ilvl="0" w:tplc="7DEEACB8">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78C2F67"/>
    <w:multiLevelType w:val="hybridMultilevel"/>
    <w:tmpl w:val="98C8DA62"/>
    <w:lvl w:ilvl="0" w:tplc="7DEEACB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990530D"/>
    <w:multiLevelType w:val="hybridMultilevel"/>
    <w:tmpl w:val="577CB912"/>
    <w:lvl w:ilvl="0" w:tplc="46A6A01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AD7F5A"/>
    <w:multiLevelType w:val="hybridMultilevel"/>
    <w:tmpl w:val="BCBE4E52"/>
    <w:lvl w:ilvl="0" w:tplc="908276AA">
      <w:start w:val="2"/>
      <w:numFmt w:val="bullet"/>
      <w:lvlText w:val="-"/>
      <w:lvlJc w:val="left"/>
      <w:pPr>
        <w:ind w:left="507" w:hanging="360"/>
      </w:pPr>
      <w:rPr>
        <w:rFonts w:ascii="Times New Roman" w:eastAsia="Times New Roman" w:hAnsi="Times New Roman" w:hint="default"/>
      </w:rPr>
    </w:lvl>
    <w:lvl w:ilvl="1" w:tplc="04190003" w:tentative="1">
      <w:start w:val="1"/>
      <w:numFmt w:val="bullet"/>
      <w:lvlText w:val="o"/>
      <w:lvlJc w:val="left"/>
      <w:pPr>
        <w:ind w:left="1227" w:hanging="360"/>
      </w:pPr>
      <w:rPr>
        <w:rFonts w:ascii="Courier New" w:hAnsi="Courier New" w:hint="default"/>
      </w:rPr>
    </w:lvl>
    <w:lvl w:ilvl="2" w:tplc="04190005" w:tentative="1">
      <w:start w:val="1"/>
      <w:numFmt w:val="bullet"/>
      <w:lvlText w:val=""/>
      <w:lvlJc w:val="left"/>
      <w:pPr>
        <w:ind w:left="1947" w:hanging="360"/>
      </w:pPr>
      <w:rPr>
        <w:rFonts w:ascii="Wingdings" w:hAnsi="Wingdings" w:hint="default"/>
      </w:rPr>
    </w:lvl>
    <w:lvl w:ilvl="3" w:tplc="04190001" w:tentative="1">
      <w:start w:val="1"/>
      <w:numFmt w:val="bullet"/>
      <w:lvlText w:val=""/>
      <w:lvlJc w:val="left"/>
      <w:pPr>
        <w:ind w:left="2667" w:hanging="360"/>
      </w:pPr>
      <w:rPr>
        <w:rFonts w:ascii="Symbol" w:hAnsi="Symbol" w:hint="default"/>
      </w:rPr>
    </w:lvl>
    <w:lvl w:ilvl="4" w:tplc="04190003" w:tentative="1">
      <w:start w:val="1"/>
      <w:numFmt w:val="bullet"/>
      <w:lvlText w:val="o"/>
      <w:lvlJc w:val="left"/>
      <w:pPr>
        <w:ind w:left="3387" w:hanging="360"/>
      </w:pPr>
      <w:rPr>
        <w:rFonts w:ascii="Courier New" w:hAnsi="Courier New" w:hint="default"/>
      </w:rPr>
    </w:lvl>
    <w:lvl w:ilvl="5" w:tplc="04190005" w:tentative="1">
      <w:start w:val="1"/>
      <w:numFmt w:val="bullet"/>
      <w:lvlText w:val=""/>
      <w:lvlJc w:val="left"/>
      <w:pPr>
        <w:ind w:left="4107" w:hanging="360"/>
      </w:pPr>
      <w:rPr>
        <w:rFonts w:ascii="Wingdings" w:hAnsi="Wingdings" w:hint="default"/>
      </w:rPr>
    </w:lvl>
    <w:lvl w:ilvl="6" w:tplc="04190001" w:tentative="1">
      <w:start w:val="1"/>
      <w:numFmt w:val="bullet"/>
      <w:lvlText w:val=""/>
      <w:lvlJc w:val="left"/>
      <w:pPr>
        <w:ind w:left="4827" w:hanging="360"/>
      </w:pPr>
      <w:rPr>
        <w:rFonts w:ascii="Symbol" w:hAnsi="Symbol" w:hint="default"/>
      </w:rPr>
    </w:lvl>
    <w:lvl w:ilvl="7" w:tplc="04190003" w:tentative="1">
      <w:start w:val="1"/>
      <w:numFmt w:val="bullet"/>
      <w:lvlText w:val="o"/>
      <w:lvlJc w:val="left"/>
      <w:pPr>
        <w:ind w:left="5547" w:hanging="360"/>
      </w:pPr>
      <w:rPr>
        <w:rFonts w:ascii="Courier New" w:hAnsi="Courier New" w:hint="default"/>
      </w:rPr>
    </w:lvl>
    <w:lvl w:ilvl="8" w:tplc="04190005" w:tentative="1">
      <w:start w:val="1"/>
      <w:numFmt w:val="bullet"/>
      <w:lvlText w:val=""/>
      <w:lvlJc w:val="left"/>
      <w:pPr>
        <w:ind w:left="6267" w:hanging="360"/>
      </w:pPr>
      <w:rPr>
        <w:rFonts w:ascii="Wingdings" w:hAnsi="Wingdings" w:hint="default"/>
      </w:rPr>
    </w:lvl>
  </w:abstractNum>
  <w:abstractNum w:abstractNumId="10">
    <w:nsid w:val="5793675B"/>
    <w:multiLevelType w:val="multilevel"/>
    <w:tmpl w:val="A09AB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ABA2ACE"/>
    <w:multiLevelType w:val="hybridMultilevel"/>
    <w:tmpl w:val="A7BA1DFE"/>
    <w:lvl w:ilvl="0" w:tplc="7DEEACB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E8E1501"/>
    <w:multiLevelType w:val="hybridMultilevel"/>
    <w:tmpl w:val="BB262A9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74401344"/>
    <w:multiLevelType w:val="hybridMultilevel"/>
    <w:tmpl w:val="933627EA"/>
    <w:lvl w:ilvl="0" w:tplc="A942E9E4">
      <w:start w:val="1"/>
      <w:numFmt w:val="decimal"/>
      <w:lvlText w:val="%1)"/>
      <w:lvlJc w:val="left"/>
      <w:pPr>
        <w:ind w:left="720" w:hanging="360"/>
      </w:pPr>
      <w:rPr>
        <w:rFonts w:cs="Times New Roman" w:hint="default"/>
        <w:color w:val="333333"/>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1"/>
  </w:num>
  <w:num w:numId="5">
    <w:abstractNumId w:val="7"/>
  </w:num>
  <w:num w:numId="6">
    <w:abstractNumId w:val="1"/>
  </w:num>
  <w:num w:numId="7">
    <w:abstractNumId w:val="6"/>
  </w:num>
  <w:num w:numId="8">
    <w:abstractNumId w:val="12"/>
  </w:num>
  <w:num w:numId="9">
    <w:abstractNumId w:val="13"/>
  </w:num>
  <w:num w:numId="10">
    <w:abstractNumId w:val="8"/>
  </w:num>
  <w:num w:numId="11">
    <w:abstractNumId w:val="9"/>
  </w:num>
  <w:num w:numId="12">
    <w:abstractNumId w:val="4"/>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9DC"/>
    <w:rsid w:val="0001346E"/>
    <w:rsid w:val="0009542B"/>
    <w:rsid w:val="00222618"/>
    <w:rsid w:val="00255220"/>
    <w:rsid w:val="00273D18"/>
    <w:rsid w:val="002C1B25"/>
    <w:rsid w:val="0030448F"/>
    <w:rsid w:val="00316681"/>
    <w:rsid w:val="003179DC"/>
    <w:rsid w:val="0035483E"/>
    <w:rsid w:val="003A34D7"/>
    <w:rsid w:val="003C07AD"/>
    <w:rsid w:val="003D771A"/>
    <w:rsid w:val="0041015D"/>
    <w:rsid w:val="004B1B6B"/>
    <w:rsid w:val="005378CF"/>
    <w:rsid w:val="00555108"/>
    <w:rsid w:val="005B3C24"/>
    <w:rsid w:val="005D2CCB"/>
    <w:rsid w:val="005F0541"/>
    <w:rsid w:val="005F6C35"/>
    <w:rsid w:val="00605B9C"/>
    <w:rsid w:val="00646581"/>
    <w:rsid w:val="00663E5A"/>
    <w:rsid w:val="00690AD5"/>
    <w:rsid w:val="006A15EC"/>
    <w:rsid w:val="006C6B04"/>
    <w:rsid w:val="006E09EA"/>
    <w:rsid w:val="006E18CA"/>
    <w:rsid w:val="007136D5"/>
    <w:rsid w:val="007466CA"/>
    <w:rsid w:val="0075291F"/>
    <w:rsid w:val="007A0AEF"/>
    <w:rsid w:val="007D738B"/>
    <w:rsid w:val="00844F67"/>
    <w:rsid w:val="00854929"/>
    <w:rsid w:val="0087135A"/>
    <w:rsid w:val="008D3CDE"/>
    <w:rsid w:val="009E6B25"/>
    <w:rsid w:val="009F541D"/>
    <w:rsid w:val="00A1019F"/>
    <w:rsid w:val="00A11450"/>
    <w:rsid w:val="00A503F5"/>
    <w:rsid w:val="00A5107C"/>
    <w:rsid w:val="00A80A32"/>
    <w:rsid w:val="00AA7486"/>
    <w:rsid w:val="00AD275A"/>
    <w:rsid w:val="00AD568F"/>
    <w:rsid w:val="00AE66D8"/>
    <w:rsid w:val="00B752B7"/>
    <w:rsid w:val="00B84D15"/>
    <w:rsid w:val="00BA3EC5"/>
    <w:rsid w:val="00CC680F"/>
    <w:rsid w:val="00CE04ED"/>
    <w:rsid w:val="00D3679F"/>
    <w:rsid w:val="00D36BD3"/>
    <w:rsid w:val="00D45BBA"/>
    <w:rsid w:val="00E36461"/>
    <w:rsid w:val="00E44A79"/>
    <w:rsid w:val="00E524FD"/>
    <w:rsid w:val="00E640B8"/>
    <w:rsid w:val="00E741B0"/>
    <w:rsid w:val="00E81262"/>
    <w:rsid w:val="00EE011D"/>
    <w:rsid w:val="00EF59F8"/>
    <w:rsid w:val="00F76A01"/>
    <w:rsid w:val="00FE56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35A"/>
    <w:pPr>
      <w:spacing w:after="160" w:line="259" w:lineRule="auto"/>
    </w:pPr>
    <w:rPr>
      <w:lang w:val="uk-UA"/>
    </w:rPr>
  </w:style>
  <w:style w:type="paragraph" w:styleId="Heading3">
    <w:name w:val="heading 3"/>
    <w:basedOn w:val="Normal"/>
    <w:link w:val="Heading3Char"/>
    <w:uiPriority w:val="99"/>
    <w:qFormat/>
    <w:rsid w:val="0075291F"/>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291F"/>
    <w:rPr>
      <w:rFonts w:ascii="Times New Roman" w:hAnsi="Times New Roman" w:cs="Times New Roman"/>
      <w:b/>
      <w:bCs/>
      <w:sz w:val="27"/>
      <w:szCs w:val="27"/>
      <w:lang w:val="ru-RU" w:eastAsia="ru-RU"/>
    </w:rPr>
  </w:style>
  <w:style w:type="character" w:styleId="Hyperlink">
    <w:name w:val="Hyperlink"/>
    <w:basedOn w:val="DefaultParagraphFont"/>
    <w:uiPriority w:val="99"/>
    <w:rsid w:val="0030448F"/>
    <w:rPr>
      <w:rFonts w:cs="Times New Roman"/>
      <w:color w:val="0563C1"/>
      <w:u w:val="single"/>
    </w:rPr>
  </w:style>
  <w:style w:type="paragraph" w:styleId="NormalWeb">
    <w:name w:val="Normal (Web)"/>
    <w:basedOn w:val="Normal"/>
    <w:uiPriority w:val="99"/>
    <w:semiHidden/>
    <w:rsid w:val="008D3CDE"/>
    <w:pPr>
      <w:spacing w:before="100" w:beforeAutospacing="1" w:after="100" w:afterAutospacing="1" w:line="240" w:lineRule="auto"/>
    </w:pPr>
    <w:rPr>
      <w:rFonts w:ascii="Times New Roman" w:eastAsia="Times New Roman" w:hAnsi="Times New Roman"/>
      <w:sz w:val="24"/>
      <w:szCs w:val="24"/>
      <w:lang w:eastAsia="uk-UA"/>
    </w:rPr>
  </w:style>
  <w:style w:type="paragraph" w:styleId="ListParagraph">
    <w:name w:val="List Paragraph"/>
    <w:basedOn w:val="Normal"/>
    <w:uiPriority w:val="99"/>
    <w:qFormat/>
    <w:rsid w:val="00D36BD3"/>
    <w:pPr>
      <w:ind w:left="720"/>
      <w:contextualSpacing/>
    </w:pPr>
  </w:style>
  <w:style w:type="table" w:styleId="TableGrid">
    <w:name w:val="Table Grid"/>
    <w:basedOn w:val="TableNormal"/>
    <w:uiPriority w:val="99"/>
    <w:rsid w:val="005551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uiPriority w:val="99"/>
    <w:rsid w:val="007A0AEF"/>
    <w:rPr>
      <w:rFonts w:cs="Times New Roman"/>
    </w:rPr>
  </w:style>
  <w:style w:type="character" w:customStyle="1" w:styleId="hwtze">
    <w:name w:val="hwtze"/>
    <w:basedOn w:val="DefaultParagraphFont"/>
    <w:uiPriority w:val="99"/>
    <w:rsid w:val="007A0AEF"/>
    <w:rPr>
      <w:rFonts w:cs="Times New Roman"/>
    </w:rPr>
  </w:style>
  <w:style w:type="character" w:customStyle="1" w:styleId="qu">
    <w:name w:val="qu"/>
    <w:basedOn w:val="DefaultParagraphFont"/>
    <w:uiPriority w:val="99"/>
    <w:rsid w:val="0075291F"/>
    <w:rPr>
      <w:rFonts w:cs="Times New Roman"/>
    </w:rPr>
  </w:style>
  <w:style w:type="character" w:customStyle="1" w:styleId="gd">
    <w:name w:val="gd"/>
    <w:basedOn w:val="DefaultParagraphFont"/>
    <w:uiPriority w:val="99"/>
    <w:rsid w:val="0075291F"/>
    <w:rPr>
      <w:rFonts w:cs="Times New Roman"/>
    </w:rPr>
  </w:style>
  <w:style w:type="paragraph" w:styleId="BodyText">
    <w:name w:val="Body Text"/>
    <w:basedOn w:val="Normal"/>
    <w:link w:val="BodyTextChar"/>
    <w:uiPriority w:val="99"/>
    <w:rsid w:val="00F76A01"/>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BodyTextChar">
    <w:name w:val="Body Text Char"/>
    <w:basedOn w:val="DefaultParagraphFont"/>
    <w:link w:val="BodyText"/>
    <w:uiPriority w:val="99"/>
    <w:locked/>
    <w:rsid w:val="00F76A01"/>
    <w:rPr>
      <w:rFonts w:ascii="Liberation Serif" w:eastAsia="NSimSun" w:hAnsi="Liberation Serif" w:cs="Arial"/>
      <w:kern w:val="2"/>
      <w:sz w:val="24"/>
      <w:szCs w:val="24"/>
      <w:lang w:eastAsia="zh-CN" w:bidi="hi-IN"/>
    </w:rPr>
  </w:style>
  <w:style w:type="character" w:styleId="Strong">
    <w:name w:val="Strong"/>
    <w:basedOn w:val="DefaultParagraphFont"/>
    <w:uiPriority w:val="99"/>
    <w:qFormat/>
    <w:rsid w:val="00F76A01"/>
    <w:rPr>
      <w:rFonts w:cs="Times New Roman"/>
      <w:b/>
      <w:bCs/>
    </w:rPr>
  </w:style>
  <w:style w:type="paragraph" w:styleId="Header">
    <w:name w:val="header"/>
    <w:basedOn w:val="Normal"/>
    <w:link w:val="HeaderChar"/>
    <w:uiPriority w:val="99"/>
    <w:rsid w:val="00EE011D"/>
    <w:pPr>
      <w:tabs>
        <w:tab w:val="center" w:pos="4677"/>
        <w:tab w:val="right" w:pos="9355"/>
      </w:tabs>
    </w:pPr>
  </w:style>
  <w:style w:type="character" w:customStyle="1" w:styleId="HeaderChar">
    <w:name w:val="Header Char"/>
    <w:basedOn w:val="DefaultParagraphFont"/>
    <w:link w:val="Header"/>
    <w:uiPriority w:val="99"/>
    <w:semiHidden/>
    <w:rsid w:val="00377916"/>
    <w:rPr>
      <w:lang w:val="uk-UA"/>
    </w:rPr>
  </w:style>
  <w:style w:type="character" w:styleId="PageNumber">
    <w:name w:val="page number"/>
    <w:basedOn w:val="DefaultParagraphFont"/>
    <w:uiPriority w:val="99"/>
    <w:rsid w:val="00EE011D"/>
    <w:rPr>
      <w:rFonts w:cs="Times New Roman"/>
    </w:rPr>
  </w:style>
  <w:style w:type="paragraph" w:styleId="Footer">
    <w:name w:val="footer"/>
    <w:basedOn w:val="Normal"/>
    <w:link w:val="FooterChar"/>
    <w:uiPriority w:val="99"/>
    <w:rsid w:val="00EE011D"/>
    <w:pPr>
      <w:tabs>
        <w:tab w:val="center" w:pos="4677"/>
        <w:tab w:val="right" w:pos="9355"/>
      </w:tabs>
    </w:pPr>
  </w:style>
  <w:style w:type="character" w:customStyle="1" w:styleId="FooterChar">
    <w:name w:val="Footer Char"/>
    <w:basedOn w:val="DefaultParagraphFont"/>
    <w:link w:val="Footer"/>
    <w:uiPriority w:val="99"/>
    <w:semiHidden/>
    <w:rsid w:val="00377916"/>
    <w:rPr>
      <w:lang w:val="uk-UA"/>
    </w:rPr>
  </w:style>
</w:styles>
</file>

<file path=word/webSettings.xml><?xml version="1.0" encoding="utf-8"?>
<w:webSettings xmlns:r="http://schemas.openxmlformats.org/officeDocument/2006/relationships" xmlns:w="http://schemas.openxmlformats.org/wordprocessingml/2006/main">
  <w:divs>
    <w:div w:id="455028240">
      <w:marLeft w:val="0"/>
      <w:marRight w:val="0"/>
      <w:marTop w:val="0"/>
      <w:marBottom w:val="0"/>
      <w:divBdr>
        <w:top w:val="none" w:sz="0" w:space="0" w:color="auto"/>
        <w:left w:val="none" w:sz="0" w:space="0" w:color="auto"/>
        <w:bottom w:val="none" w:sz="0" w:space="0" w:color="auto"/>
        <w:right w:val="none" w:sz="0" w:space="0" w:color="auto"/>
      </w:divBdr>
    </w:div>
    <w:div w:id="455028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ecfor_2018_3_4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32782/2524-0072/2024-63-13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2782/infrastruct81-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1265</Words>
  <Characters>7216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ІННОВАЦІЇ В УПРАВЛІННІ ПЕРСОНАЛОМ</dc:title>
  <dc:subject/>
  <dc:creator>Андрей</dc:creator>
  <cp:keywords/>
  <dc:description/>
  <cp:lastModifiedBy>Пользователь Windows</cp:lastModifiedBy>
  <cp:revision>4</cp:revision>
  <dcterms:created xsi:type="dcterms:W3CDTF">2025-05-23T08:11:00Z</dcterms:created>
  <dcterms:modified xsi:type="dcterms:W3CDTF">2025-05-23T08:22:00Z</dcterms:modified>
</cp:coreProperties>
</file>