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06" w:rsidRDefault="00815506" w:rsidP="00297C26">
      <w:pPr>
        <w:spacing w:after="0" w:line="240" w:lineRule="auto"/>
        <w:contextualSpacing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ЕТАПИ ТА МЕТОДИ ПРИЙНЯТТЯ УПРАВЛІНСЬКИХ РІШЕНЬ В УМОВАХ НЕВИЗНАЧЕНОСТІ </w:t>
      </w:r>
    </w:p>
    <w:p w:rsidR="00815506" w:rsidRPr="00A663DB" w:rsidRDefault="00815506" w:rsidP="00A663DB">
      <w:pPr>
        <w:spacing w:after="0" w:line="240" w:lineRule="auto"/>
        <w:contextualSpacing/>
        <w:jc w:val="center"/>
        <w:rPr>
          <w:b/>
          <w:sz w:val="24"/>
          <w:szCs w:val="24"/>
          <w:highlight w:val="lightGray"/>
          <w:lang w:val="uk-UA"/>
        </w:rPr>
      </w:pPr>
      <w:r w:rsidRPr="00683946">
        <w:rPr>
          <w:rStyle w:val="rynqvb"/>
          <w:b/>
          <w:lang w:val="en-GB"/>
        </w:rPr>
        <w:t>STAGES AND METHODS OF MAKING MANAGEMENT DECISIONS IN CONDITIONS OF UNCERTAINTY</w:t>
      </w:r>
    </w:p>
    <w:p w:rsidR="00815506" w:rsidRPr="00EE3E5B" w:rsidRDefault="00815506" w:rsidP="00A663DB">
      <w:pPr>
        <w:spacing w:after="0" w:line="240" w:lineRule="auto"/>
        <w:jc w:val="center"/>
        <w:rPr>
          <w:sz w:val="24"/>
          <w:szCs w:val="28"/>
        </w:rPr>
      </w:pPr>
      <w:r w:rsidRPr="00EE3E5B">
        <w:rPr>
          <w:sz w:val="24"/>
          <w:szCs w:val="28"/>
        </w:rPr>
        <w:t>Науковий керівник: д. е. н., професор, завідувач кафедри менеджменту</w:t>
      </w:r>
    </w:p>
    <w:p w:rsidR="00815506" w:rsidRPr="00EE3E5B" w:rsidRDefault="00815506" w:rsidP="00A663DB">
      <w:pPr>
        <w:spacing w:after="0" w:line="240" w:lineRule="auto"/>
        <w:jc w:val="center"/>
        <w:rPr>
          <w:sz w:val="24"/>
          <w:szCs w:val="28"/>
        </w:rPr>
      </w:pPr>
      <w:r w:rsidRPr="00EE3E5B">
        <w:rPr>
          <w:sz w:val="24"/>
          <w:szCs w:val="28"/>
        </w:rPr>
        <w:t>Продіус Оксана Іванівна</w:t>
      </w:r>
    </w:p>
    <w:p w:rsidR="00815506" w:rsidRPr="00EE3E5B" w:rsidRDefault="00815506" w:rsidP="00A663DB">
      <w:pPr>
        <w:spacing w:after="0" w:line="240" w:lineRule="auto"/>
        <w:ind w:firstLine="709"/>
        <w:jc w:val="center"/>
        <w:rPr>
          <w:sz w:val="24"/>
          <w:szCs w:val="28"/>
          <w:lang w:val="uk-UA"/>
        </w:rPr>
      </w:pPr>
      <w:r w:rsidRPr="00EE3E5B">
        <w:rPr>
          <w:sz w:val="24"/>
          <w:szCs w:val="28"/>
        </w:rPr>
        <w:t>Здобувач бакалавріату Браткова Богдана Георг</w:t>
      </w:r>
      <w:r w:rsidRPr="00EE3E5B">
        <w:rPr>
          <w:sz w:val="24"/>
          <w:szCs w:val="28"/>
          <w:lang w:val="uk-UA"/>
        </w:rPr>
        <w:t>ії</w:t>
      </w:r>
      <w:r w:rsidRPr="00EE3E5B">
        <w:rPr>
          <w:sz w:val="24"/>
          <w:szCs w:val="28"/>
        </w:rPr>
        <w:t>вна</w:t>
      </w:r>
    </w:p>
    <w:p w:rsidR="00815506" w:rsidRPr="00EE3E5B" w:rsidRDefault="00815506" w:rsidP="00A663DB">
      <w:pPr>
        <w:spacing w:after="0" w:line="240" w:lineRule="auto"/>
        <w:jc w:val="center"/>
        <w:rPr>
          <w:sz w:val="24"/>
          <w:szCs w:val="28"/>
          <w:lang w:val="uk-UA"/>
        </w:rPr>
      </w:pPr>
      <w:r w:rsidRPr="00EE3E5B">
        <w:rPr>
          <w:sz w:val="24"/>
          <w:szCs w:val="28"/>
          <w:lang w:val="en-US"/>
        </w:rPr>
        <w:t>Supervisor: Doctor of Economics, Professor, Head of the Department of</w:t>
      </w:r>
      <w:r w:rsidRPr="00EE3E5B">
        <w:rPr>
          <w:sz w:val="24"/>
          <w:szCs w:val="28"/>
          <w:lang w:val="uk-UA"/>
        </w:rPr>
        <w:t xml:space="preserve"> </w:t>
      </w:r>
      <w:r w:rsidRPr="00EE3E5B">
        <w:rPr>
          <w:sz w:val="24"/>
          <w:szCs w:val="28"/>
          <w:lang w:val="en-US"/>
        </w:rPr>
        <w:t>Management</w:t>
      </w:r>
    </w:p>
    <w:p w:rsidR="00815506" w:rsidRPr="00EE3E5B" w:rsidRDefault="00815506" w:rsidP="00A663DB">
      <w:pPr>
        <w:spacing w:after="0" w:line="240" w:lineRule="auto"/>
        <w:ind w:firstLine="709"/>
        <w:jc w:val="center"/>
        <w:rPr>
          <w:sz w:val="24"/>
          <w:szCs w:val="28"/>
          <w:lang w:val="uk-UA"/>
        </w:rPr>
      </w:pPr>
      <w:r w:rsidRPr="00EE3E5B">
        <w:rPr>
          <w:sz w:val="24"/>
          <w:szCs w:val="28"/>
          <w:lang w:val="en-US"/>
        </w:rPr>
        <w:t>Prodius Oksana Ivanivna</w:t>
      </w:r>
    </w:p>
    <w:p w:rsidR="00815506" w:rsidRPr="00C82CF2" w:rsidRDefault="00815506" w:rsidP="00A663DB">
      <w:pPr>
        <w:spacing w:after="0" w:line="240" w:lineRule="auto"/>
        <w:ind w:firstLine="709"/>
        <w:jc w:val="center"/>
        <w:rPr>
          <w:b/>
          <w:sz w:val="24"/>
          <w:szCs w:val="28"/>
          <w:lang w:val="uk-UA"/>
        </w:rPr>
      </w:pPr>
      <w:r w:rsidRPr="00EE3E5B">
        <w:rPr>
          <w:sz w:val="24"/>
          <w:szCs w:val="28"/>
          <w:lang w:val="en-US"/>
        </w:rPr>
        <w:t>Bachelor</w:t>
      </w:r>
      <w:r w:rsidRPr="00EE3E5B">
        <w:rPr>
          <w:sz w:val="24"/>
          <w:szCs w:val="28"/>
          <w:lang w:val="uk-UA"/>
        </w:rPr>
        <w:t xml:space="preserve"> </w:t>
      </w:r>
      <w:r w:rsidRPr="00EE3E5B">
        <w:rPr>
          <w:sz w:val="24"/>
          <w:szCs w:val="28"/>
          <w:lang w:val="en-US"/>
        </w:rPr>
        <w:t>Bratkova</w:t>
      </w:r>
      <w:r w:rsidRPr="00EE3E5B">
        <w:rPr>
          <w:sz w:val="24"/>
          <w:szCs w:val="28"/>
          <w:lang w:val="uk-UA"/>
        </w:rPr>
        <w:t xml:space="preserve"> </w:t>
      </w:r>
      <w:r w:rsidRPr="00EE3E5B">
        <w:rPr>
          <w:sz w:val="24"/>
          <w:szCs w:val="28"/>
          <w:lang w:val="en-US"/>
        </w:rPr>
        <w:t>Bogdana</w:t>
      </w:r>
      <w:r w:rsidRPr="00EE3E5B">
        <w:rPr>
          <w:sz w:val="24"/>
          <w:szCs w:val="28"/>
          <w:lang w:val="uk-UA"/>
        </w:rPr>
        <w:t xml:space="preserve"> </w:t>
      </w:r>
      <w:r w:rsidRPr="00EE3E5B">
        <w:rPr>
          <w:sz w:val="24"/>
          <w:szCs w:val="28"/>
          <w:lang w:val="en-US"/>
        </w:rPr>
        <w:t>Georgievna</w:t>
      </w:r>
      <w:r>
        <w:rPr>
          <w:noProof/>
          <w:sz w:val="24"/>
          <w:szCs w:val="24"/>
          <w:lang w:val="uk-UA"/>
        </w:rPr>
        <w:t xml:space="preserve"> </w:t>
      </w:r>
    </w:p>
    <w:p w:rsidR="00815506" w:rsidRPr="00C82CF2" w:rsidRDefault="00815506" w:rsidP="00297C26">
      <w:pPr>
        <w:spacing w:after="0" w:line="240" w:lineRule="auto"/>
        <w:jc w:val="both"/>
        <w:rPr>
          <w:noProof/>
          <w:sz w:val="24"/>
          <w:szCs w:val="24"/>
          <w:highlight w:val="yellow"/>
          <w:lang w:val="uk-UA"/>
        </w:rPr>
      </w:pPr>
    </w:p>
    <w:p w:rsidR="00815506" w:rsidRPr="00C82CF2" w:rsidRDefault="00815506" w:rsidP="004E2491">
      <w:pPr>
        <w:spacing w:after="0" w:line="240" w:lineRule="auto"/>
        <w:ind w:firstLine="284"/>
        <w:contextualSpacing/>
        <w:jc w:val="both"/>
        <w:rPr>
          <w:sz w:val="24"/>
          <w:szCs w:val="24"/>
          <w:lang w:val="uk-UA"/>
        </w:rPr>
      </w:pPr>
      <w:r w:rsidRPr="00C82CF2">
        <w:rPr>
          <w:b/>
          <w:noProof/>
          <w:color w:val="000000"/>
          <w:sz w:val="24"/>
          <w:szCs w:val="24"/>
          <w:lang w:val="uk-UA"/>
        </w:rPr>
        <w:t>Анотація:</w:t>
      </w:r>
      <w:r w:rsidRPr="00C82CF2">
        <w:rPr>
          <w:b/>
          <w:noProof/>
          <w:color w:val="FF0000"/>
          <w:sz w:val="24"/>
          <w:szCs w:val="24"/>
          <w:lang w:val="uk-UA"/>
        </w:rPr>
        <w:t xml:space="preserve"> </w:t>
      </w:r>
      <w:r w:rsidRPr="00C82CF2">
        <w:rPr>
          <w:sz w:val="24"/>
          <w:szCs w:val="24"/>
          <w:lang w:val="uk-UA"/>
        </w:rPr>
        <w:t xml:space="preserve">досліджено особливості  прийняття управлінських рішень в умовах ризику та невизначеності.  </w:t>
      </w:r>
      <w:r w:rsidRPr="00C82CF2">
        <w:rPr>
          <w:sz w:val="24"/>
          <w:szCs w:val="24"/>
        </w:rPr>
        <w:t>Розглянуто</w:t>
      </w:r>
      <w:r w:rsidRPr="00C82CF2">
        <w:rPr>
          <w:sz w:val="24"/>
          <w:szCs w:val="24"/>
          <w:lang w:val="uk-UA"/>
        </w:rPr>
        <w:t xml:space="preserve"> </w:t>
      </w:r>
      <w:r w:rsidRPr="00C82CF2">
        <w:rPr>
          <w:sz w:val="24"/>
          <w:szCs w:val="24"/>
        </w:rPr>
        <w:t>основні методи прийняття управлінських рішен</w:t>
      </w:r>
      <w:r w:rsidRPr="00C82CF2">
        <w:rPr>
          <w:sz w:val="24"/>
          <w:szCs w:val="24"/>
          <w:lang w:val="uk-UA"/>
        </w:rPr>
        <w:t>ь на підприємст</w:t>
      </w:r>
      <w:r>
        <w:rPr>
          <w:sz w:val="24"/>
          <w:szCs w:val="24"/>
          <w:lang w:val="uk-UA"/>
        </w:rPr>
        <w:t>в</w:t>
      </w:r>
      <w:r w:rsidRPr="00C82CF2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в сучасних умовах</w:t>
      </w:r>
      <w:r w:rsidRPr="00C82CF2">
        <w:rPr>
          <w:sz w:val="24"/>
          <w:szCs w:val="24"/>
          <w:lang w:val="uk-UA"/>
        </w:rPr>
        <w:t>. Обґрунтовано вплив управлінських рішень на забезпечення стійкості і адаптивності підприємства  до швидко змінюваних умов, особливо в умовах невизначеності.  Наголошено на необхідності пошуку інноваційних методів та інструментів, які допомагають ухвалювати обґрунтовані управлінські рішення в складних умовах невизначеності.</w:t>
      </w:r>
    </w:p>
    <w:p w:rsidR="00815506" w:rsidRPr="00C82CF2" w:rsidRDefault="00815506" w:rsidP="00354B0C">
      <w:pPr>
        <w:spacing w:after="0" w:line="240" w:lineRule="auto"/>
        <w:ind w:firstLine="284"/>
        <w:contextualSpacing/>
        <w:jc w:val="both"/>
        <w:rPr>
          <w:color w:val="000000"/>
          <w:sz w:val="24"/>
          <w:szCs w:val="24"/>
          <w:lang w:val="uk-UA"/>
        </w:rPr>
      </w:pPr>
      <w:r w:rsidRPr="00C82CF2">
        <w:rPr>
          <w:b/>
          <w:color w:val="000000"/>
          <w:sz w:val="24"/>
          <w:szCs w:val="24"/>
          <w:lang w:val="uk-UA"/>
        </w:rPr>
        <w:t>Ключові слова:</w:t>
      </w:r>
      <w:r w:rsidRPr="00C82CF2">
        <w:rPr>
          <w:color w:val="000000"/>
          <w:sz w:val="24"/>
          <w:szCs w:val="24"/>
          <w:lang w:val="uk-UA"/>
        </w:rPr>
        <w:t xml:space="preserve"> прийняття управлінських рішень, методи та техніки прийняття рішень, управлінські рішення, підприємство, невизначеність.</w:t>
      </w:r>
    </w:p>
    <w:p w:rsidR="00815506" w:rsidRPr="00916532" w:rsidRDefault="00815506" w:rsidP="00916532">
      <w:pPr>
        <w:spacing w:after="0" w:line="240" w:lineRule="auto"/>
        <w:ind w:firstLine="284"/>
        <w:contextualSpacing/>
        <w:jc w:val="both"/>
        <w:rPr>
          <w:b/>
          <w:sz w:val="24"/>
          <w:szCs w:val="24"/>
          <w:lang w:val="uk-UA"/>
        </w:rPr>
      </w:pPr>
      <w:r w:rsidRPr="00916532">
        <w:rPr>
          <w:b/>
          <w:sz w:val="24"/>
          <w:szCs w:val="24"/>
          <w:lang w:val="en-US"/>
        </w:rPr>
        <w:t>Annotation</w:t>
      </w:r>
      <w:r w:rsidRPr="00916532">
        <w:rPr>
          <w:b/>
          <w:sz w:val="24"/>
          <w:szCs w:val="24"/>
          <w:lang w:val="uk-UA"/>
        </w:rPr>
        <w:t xml:space="preserve">:  </w:t>
      </w:r>
      <w:r w:rsidRPr="00683946">
        <w:rPr>
          <w:rStyle w:val="rynqvb"/>
          <w:sz w:val="24"/>
          <w:szCs w:val="24"/>
          <w:lang w:val="en-GB"/>
        </w:rPr>
        <w:t>the features of making managerial decisions under conditions of risk and uncertainty are investigated.</w:t>
      </w:r>
      <w:r w:rsidRPr="00683946">
        <w:rPr>
          <w:rStyle w:val="hwtze"/>
          <w:sz w:val="24"/>
          <w:szCs w:val="24"/>
          <w:lang w:val="en-GB"/>
        </w:rPr>
        <w:t xml:space="preserve"> </w:t>
      </w:r>
      <w:r w:rsidRPr="00683946">
        <w:rPr>
          <w:rStyle w:val="rynqvb"/>
          <w:sz w:val="24"/>
          <w:szCs w:val="24"/>
          <w:lang w:val="en-GB"/>
        </w:rPr>
        <w:t>The main methods of making managerial decisions at the enterprise in modern conditions are considered.</w:t>
      </w:r>
      <w:r w:rsidRPr="00683946">
        <w:rPr>
          <w:rStyle w:val="hwtze"/>
          <w:sz w:val="24"/>
          <w:szCs w:val="24"/>
          <w:lang w:val="en-GB"/>
        </w:rPr>
        <w:t xml:space="preserve"> </w:t>
      </w:r>
      <w:r w:rsidRPr="00683946">
        <w:rPr>
          <w:rStyle w:val="rynqvb"/>
          <w:sz w:val="24"/>
          <w:szCs w:val="24"/>
          <w:lang w:val="en-GB"/>
        </w:rPr>
        <w:t>The influence of managerial decisions on ensuring the stability and adaptability of the enterprise to rapidly changing conditions, especially in conditions of uncertainty, is substantiated.</w:t>
      </w:r>
      <w:r w:rsidRPr="00683946">
        <w:rPr>
          <w:rStyle w:val="hwtze"/>
          <w:sz w:val="24"/>
          <w:szCs w:val="24"/>
          <w:lang w:val="en-GB"/>
        </w:rPr>
        <w:t xml:space="preserve"> </w:t>
      </w:r>
      <w:r w:rsidRPr="00683946">
        <w:rPr>
          <w:rStyle w:val="rynqvb"/>
          <w:sz w:val="24"/>
          <w:szCs w:val="24"/>
          <w:lang w:val="en-GB"/>
        </w:rPr>
        <w:t>The need to find innovative methods and tools that help make sound managerial decisions in difficult conditions of uncertainty is emphasized.</w:t>
      </w:r>
    </w:p>
    <w:p w:rsidR="00815506" w:rsidRPr="00354B0C" w:rsidRDefault="00815506" w:rsidP="00354B0C">
      <w:pPr>
        <w:spacing w:after="0" w:line="240" w:lineRule="auto"/>
        <w:ind w:firstLine="284"/>
        <w:contextualSpacing/>
        <w:jc w:val="both"/>
        <w:rPr>
          <w:color w:val="000000"/>
          <w:sz w:val="24"/>
          <w:szCs w:val="24"/>
          <w:lang w:val="uk-UA"/>
        </w:rPr>
      </w:pPr>
      <w:r w:rsidRPr="00683946">
        <w:rPr>
          <w:b/>
          <w:sz w:val="24"/>
          <w:szCs w:val="24"/>
          <w:lang w:val="en-GB" w:eastAsia="ru-RU"/>
        </w:rPr>
        <w:t>Keywords:</w:t>
      </w:r>
      <w:r w:rsidRPr="00683946">
        <w:rPr>
          <w:sz w:val="24"/>
          <w:szCs w:val="24"/>
          <w:lang w:val="en-GB" w:eastAsia="ru-RU"/>
        </w:rPr>
        <w:t xml:space="preserve"> managerial decision-making, methods and techniques of decision-making, managerial decisions, enterprise, uncertainty.</w:t>
      </w:r>
    </w:p>
    <w:p w:rsidR="00815506" w:rsidRPr="00C82CF2" w:rsidRDefault="00815506" w:rsidP="00354B0C">
      <w:pPr>
        <w:spacing w:after="0" w:line="240" w:lineRule="auto"/>
        <w:contextualSpacing/>
        <w:rPr>
          <w:sz w:val="24"/>
          <w:szCs w:val="24"/>
          <w:lang w:val="uk-UA"/>
        </w:rPr>
      </w:pPr>
    </w:p>
    <w:p w:rsidR="00815506" w:rsidRDefault="00815506" w:rsidP="00954485">
      <w:pPr>
        <w:spacing w:after="0" w:line="240" w:lineRule="auto"/>
        <w:ind w:firstLine="284"/>
        <w:contextualSpacing/>
        <w:jc w:val="both"/>
        <w:rPr>
          <w:sz w:val="24"/>
          <w:szCs w:val="24"/>
          <w:lang w:val="uk-UA"/>
        </w:rPr>
      </w:pPr>
      <w:r w:rsidRPr="00C82CF2">
        <w:rPr>
          <w:sz w:val="24"/>
          <w:szCs w:val="24"/>
          <w:lang w:val="uk-UA"/>
        </w:rPr>
        <w:t>Прийняття рішень є невід'ємною частиною життя кожної людини і ключовим елементом управління підприємством. Головним завданням</w:t>
      </w:r>
      <w:r w:rsidRPr="00E861A8">
        <w:rPr>
          <w:sz w:val="24"/>
          <w:szCs w:val="24"/>
          <w:lang w:val="uk-UA"/>
        </w:rPr>
        <w:t xml:space="preserve"> керівника є прийняття ефективних рішень у всіх сферах діяльності. Кваліфікований управлінець повинен мати можливість швидко ухвалювати правильні рішення, що сприятимуть успіху компанії. Це вимагає постійного процесу прийняття рішень, оскільки вони впливають на всі аспекти управління: планування, організацію, мотивацію та контроль.</w:t>
      </w:r>
    </w:p>
    <w:p w:rsidR="00815506" w:rsidRDefault="00815506" w:rsidP="00954485">
      <w:pPr>
        <w:spacing w:after="0" w:line="240" w:lineRule="auto"/>
        <w:ind w:firstLine="284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Прийняття управлінських рішень -</w:t>
      </w:r>
      <w:r w:rsidRPr="00A960E4">
        <w:rPr>
          <w:sz w:val="24"/>
          <w:szCs w:val="24"/>
          <w:lang w:val="uk-UA"/>
        </w:rPr>
        <w:t xml:space="preserve"> це процес вибору найбільш ефективної стратегії з кількох альтернатив, які спрямовані на досягнення цілей</w:t>
      </w:r>
      <w:r>
        <w:rPr>
          <w:sz w:val="24"/>
          <w:szCs w:val="24"/>
          <w:lang w:val="uk-UA"/>
        </w:rPr>
        <w:t xml:space="preserve"> підприємства</w:t>
      </w:r>
      <w:r w:rsidRPr="00A960E4">
        <w:rPr>
          <w:sz w:val="24"/>
          <w:szCs w:val="24"/>
          <w:lang w:val="uk-UA"/>
        </w:rPr>
        <w:t>. Цей процес складається з кількох етапів: визначення проблеми, аналіз ситуації, формулювання альтернатив, оцінка можливих наслідків, вибір оптимального варіанту та реалізація рішення.</w:t>
      </w:r>
    </w:p>
    <w:p w:rsidR="00815506" w:rsidRPr="00811237" w:rsidRDefault="00815506" w:rsidP="00683946">
      <w:pPr>
        <w:spacing w:after="0" w:line="240" w:lineRule="auto"/>
        <w:ind w:firstLine="709"/>
        <w:contextualSpacing/>
        <w:jc w:val="both"/>
        <w:rPr>
          <w:sz w:val="24"/>
          <w:szCs w:val="24"/>
          <w:lang w:val="uk-UA"/>
        </w:rPr>
      </w:pPr>
      <w:r w:rsidRPr="00811237">
        <w:rPr>
          <w:sz w:val="24"/>
          <w:szCs w:val="24"/>
          <w:lang w:val="uk-UA"/>
        </w:rPr>
        <w:t>Етапи прийняття рішень представлені на рисун</w:t>
      </w:r>
      <w:r>
        <w:rPr>
          <w:sz w:val="24"/>
          <w:szCs w:val="24"/>
          <w:lang w:val="uk-UA"/>
        </w:rPr>
        <w:t>ку 1. Розглянемо їх детальніше:</w:t>
      </w:r>
    </w:p>
    <w:p w:rsidR="00815506" w:rsidRPr="00954485" w:rsidRDefault="00815506" w:rsidP="00683946">
      <w:pPr>
        <w:pStyle w:val="ListParagraph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954485">
        <w:rPr>
          <w:sz w:val="24"/>
          <w:szCs w:val="24"/>
          <w:lang w:val="uk-UA"/>
        </w:rPr>
        <w:t>Визначення проблеми - керівник з'ясовує суть проблеми, що потребує вирішення, і збирає необхідну інформацію для подальшого аналізу.</w:t>
      </w:r>
    </w:p>
    <w:p w:rsidR="00815506" w:rsidRPr="00954485" w:rsidRDefault="00815506" w:rsidP="00683946">
      <w:pPr>
        <w:pStyle w:val="ListParagraph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954485">
        <w:rPr>
          <w:sz w:val="24"/>
          <w:szCs w:val="24"/>
          <w:lang w:val="uk-UA"/>
        </w:rPr>
        <w:t>Аналіз ситуації - вивчення обставини, розуміння їх причини, а також виявлення всіх можливих обмежень та ресурсів.</w:t>
      </w:r>
    </w:p>
    <w:p w:rsidR="00815506" w:rsidRPr="00954485" w:rsidRDefault="00815506" w:rsidP="00683946">
      <w:pPr>
        <w:pStyle w:val="ListParagraph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954485">
        <w:rPr>
          <w:sz w:val="24"/>
          <w:szCs w:val="24"/>
          <w:lang w:val="uk-UA"/>
        </w:rPr>
        <w:t>Формулювання альтернатив - керівник</w:t>
      </w:r>
      <w:r>
        <w:rPr>
          <w:sz w:val="24"/>
          <w:szCs w:val="24"/>
          <w:lang w:val="uk-UA"/>
        </w:rPr>
        <w:t>у</w:t>
      </w:r>
      <w:r w:rsidRPr="00954485">
        <w:rPr>
          <w:sz w:val="24"/>
          <w:szCs w:val="24"/>
          <w:lang w:val="uk-UA"/>
        </w:rPr>
        <w:t xml:space="preserve"> потрібно розробити кілька можливих варіантів дій для вирішення виявленої проблеми.</w:t>
      </w:r>
    </w:p>
    <w:p w:rsidR="00815506" w:rsidRPr="00954485" w:rsidRDefault="00815506" w:rsidP="00683946">
      <w:pPr>
        <w:pStyle w:val="ListParagraph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954485">
        <w:rPr>
          <w:sz w:val="24"/>
          <w:szCs w:val="24"/>
          <w:lang w:val="uk-UA"/>
        </w:rPr>
        <w:t>Оцінка альтернатив - проводиться аналіз переваг і недоліків кожного варіанту, а також прогнозуються можливі наслідки та ризики.</w:t>
      </w:r>
    </w:p>
    <w:p w:rsidR="00815506" w:rsidRPr="00954485" w:rsidRDefault="00815506" w:rsidP="00683946">
      <w:pPr>
        <w:pStyle w:val="ListParagraph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954485">
        <w:rPr>
          <w:sz w:val="24"/>
          <w:szCs w:val="24"/>
          <w:lang w:val="uk-UA"/>
        </w:rPr>
        <w:t>Вибір найкращого варіанту - обирається найбільш оптимальне рішення.</w:t>
      </w:r>
    </w:p>
    <w:p w:rsidR="00815506" w:rsidRPr="00954485" w:rsidRDefault="00815506" w:rsidP="00683946">
      <w:pPr>
        <w:pStyle w:val="ListParagraph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954485">
        <w:rPr>
          <w:sz w:val="24"/>
          <w:szCs w:val="24"/>
          <w:lang w:val="uk-UA"/>
        </w:rPr>
        <w:t>Реалізація рішення - впровадження обраного варіанту, розробляється план дій та здійснюється контроль за його виконанням.</w:t>
      </w: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noProof/>
          <w:lang w:val="en-US"/>
        </w:rPr>
        <w:pict>
          <v:rect id="_x0000_s1026" style="position:absolute;left:0;text-align:left;margin-left:68.55pt;margin-top:3.8pt;width:359.25pt;height:24pt;z-index:251652608">
            <v:textbox>
              <w:txbxContent>
                <w:p w:rsidR="00815506" w:rsidRPr="00811237" w:rsidRDefault="00815506" w:rsidP="00811237">
                  <w:pPr>
                    <w:jc w:val="center"/>
                    <w:rPr>
                      <w:sz w:val="22"/>
                      <w:lang w:val="uk-UA"/>
                    </w:rPr>
                  </w:pPr>
                  <w:r w:rsidRPr="00811237">
                    <w:rPr>
                      <w:sz w:val="24"/>
                      <w:lang w:val="uk-UA"/>
                    </w:rPr>
                    <w:t>Визначення проблеми</w:t>
                  </w:r>
                </w:p>
              </w:txbxContent>
            </v:textbox>
          </v:rect>
        </w:pict>
      </w: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2.3pt;margin-top:14pt;width:0;height:11.35pt;flip:x;z-index:251658752" o:connectortype="straight">
            <v:stroke endarrow="block"/>
          </v:shape>
        </w:pict>
      </w: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noProof/>
          <w:lang w:val="en-US"/>
        </w:rPr>
        <w:pict>
          <v:rect id="_x0000_s1028" style="position:absolute;left:0;text-align:left;margin-left:68.55pt;margin-top:11.7pt;width:359.25pt;height:24pt;z-index:251653632">
            <v:textbox>
              <w:txbxContent>
                <w:p w:rsidR="00815506" w:rsidRPr="00811237" w:rsidRDefault="00815506" w:rsidP="00811237">
                  <w:pPr>
                    <w:jc w:val="center"/>
                    <w:rPr>
                      <w:sz w:val="22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Аналіз ситуації</w:t>
                  </w:r>
                </w:p>
              </w:txbxContent>
            </v:textbox>
          </v:rect>
        </w:pict>
      </w: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noProof/>
          <w:lang w:val="en-US"/>
        </w:rPr>
        <w:pict>
          <v:shape id="_x0000_s1029" type="#_x0000_t32" style="position:absolute;left:0;text-align:left;margin-left:252.3pt;margin-top:8.1pt;width:0;height:11.35pt;flip:x;z-index:251659776" o:connectortype="straight">
            <v:stroke endarrow="block"/>
          </v:shape>
        </w:pict>
      </w: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noProof/>
          <w:lang w:val="en-US"/>
        </w:rPr>
        <w:pict>
          <v:rect id="_x0000_s1030" style="position:absolute;left:0;text-align:left;margin-left:68.55pt;margin-top:5.55pt;width:359.25pt;height:24pt;z-index:251654656">
            <v:textbox>
              <w:txbxContent>
                <w:p w:rsidR="00815506" w:rsidRPr="00811237" w:rsidRDefault="00815506" w:rsidP="007F2367">
                  <w:pPr>
                    <w:jc w:val="center"/>
                    <w:rPr>
                      <w:sz w:val="22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 xml:space="preserve">Формулювання альтернатив </w:t>
                  </w:r>
                </w:p>
              </w:txbxContent>
            </v:textbox>
          </v:rect>
        </w:pict>
      </w: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noProof/>
          <w:lang w:val="en-US"/>
        </w:rPr>
        <w:pict>
          <v:rect id="_x0000_s1031" style="position:absolute;left:0;text-align:left;margin-left:68.55pt;margin-top:13.2pt;width:359.25pt;height:24pt;z-index:251655680">
            <v:textbox>
              <w:txbxContent>
                <w:p w:rsidR="00815506" w:rsidRPr="00811237" w:rsidRDefault="00815506" w:rsidP="007F2367">
                  <w:pPr>
                    <w:jc w:val="center"/>
                    <w:rPr>
                      <w:sz w:val="22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Оцінка альтернатив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032" type="#_x0000_t32" style="position:absolute;left:0;text-align:left;margin-left:252.3pt;margin-top:1.95pt;width:0;height:11.35pt;flip:x;z-index:251660800" o:connectortype="straight">
            <v:stroke endarrow="block"/>
          </v:shape>
        </w:pict>
      </w: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noProof/>
          <w:lang w:val="en-US"/>
        </w:rPr>
        <w:pict>
          <v:shape id="_x0000_s1033" type="#_x0000_t32" style="position:absolute;left:0;text-align:left;margin-left:251.95pt;margin-top:10pt;width:0;height:11.35pt;flip:x;z-index:251661824" o:connectortype="straight">
            <v:stroke endarrow="block"/>
          </v:shape>
        </w:pict>
      </w: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noProof/>
          <w:lang w:val="en-US"/>
        </w:rPr>
        <w:pict>
          <v:rect id="_x0000_s1034" style="position:absolute;left:0;text-align:left;margin-left:69.3pt;margin-top:7.25pt;width:359.25pt;height:24pt;z-index:251656704">
            <v:textbox>
              <w:txbxContent>
                <w:p w:rsidR="00815506" w:rsidRPr="00811237" w:rsidRDefault="00815506" w:rsidP="007F2367">
                  <w:pPr>
                    <w:jc w:val="center"/>
                    <w:rPr>
                      <w:sz w:val="22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Вибір найкращого варіанту</w:t>
                  </w:r>
                </w:p>
              </w:txbxContent>
            </v:textbox>
          </v:rect>
        </w:pict>
      </w: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noProof/>
          <w:lang w:val="en-US"/>
        </w:rPr>
        <w:pict>
          <v:shape id="_x0000_s1035" type="#_x0000_t32" style="position:absolute;left:0;text-align:left;margin-left:251.8pt;margin-top:3.15pt;width:0;height:11.35pt;flip:x;z-index:251662848" o:connectortype="straight">
            <v:stroke endarrow="block"/>
          </v:shape>
        </w:pict>
      </w:r>
    </w:p>
    <w:p w:rsidR="00815506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noProof/>
          <w:lang w:val="en-US"/>
        </w:rPr>
        <w:pict>
          <v:rect id="_x0000_s1036" style="position:absolute;left:0;text-align:left;margin-left:69.3pt;margin-top:.9pt;width:359.25pt;height:24pt;z-index:251657728">
            <v:textbox>
              <w:txbxContent>
                <w:p w:rsidR="00815506" w:rsidRPr="00811237" w:rsidRDefault="00815506" w:rsidP="007F2367">
                  <w:pPr>
                    <w:jc w:val="center"/>
                    <w:rPr>
                      <w:sz w:val="22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Реалізація рішення</w:t>
                  </w:r>
                </w:p>
              </w:txbxContent>
            </v:textbox>
          </v:rect>
        </w:pict>
      </w:r>
    </w:p>
    <w:p w:rsidR="00815506" w:rsidRPr="00E861A8" w:rsidRDefault="00815506" w:rsidP="00E861A8">
      <w:pPr>
        <w:spacing w:after="0" w:line="240" w:lineRule="auto"/>
        <w:ind w:firstLine="284"/>
        <w:contextualSpacing/>
        <w:rPr>
          <w:sz w:val="24"/>
          <w:szCs w:val="24"/>
          <w:lang w:val="uk-UA"/>
        </w:rPr>
      </w:pPr>
    </w:p>
    <w:p w:rsidR="00815506" w:rsidRPr="00B9404B" w:rsidRDefault="00815506" w:rsidP="00B9404B">
      <w:pPr>
        <w:spacing w:after="0" w:line="240" w:lineRule="auto"/>
        <w:jc w:val="center"/>
        <w:rPr>
          <w:b/>
          <w:sz w:val="24"/>
          <w:szCs w:val="24"/>
        </w:rPr>
      </w:pPr>
      <w:r w:rsidRPr="00B6055C">
        <w:rPr>
          <w:b/>
          <w:sz w:val="24"/>
          <w:szCs w:val="24"/>
          <w:lang w:val="uk-UA"/>
        </w:rPr>
        <w:t>Рис. 1. Основні етапи процесу прийняття рішень</w:t>
      </w:r>
      <w:r w:rsidRPr="00EB6A75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REF мельник \r \h </w:instrText>
      </w:r>
      <w:r w:rsidRPr="00B335F4"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fldChar w:fldCharType="end"/>
      </w:r>
      <w:r w:rsidRPr="00EB6A75">
        <w:rPr>
          <w:b/>
          <w:sz w:val="24"/>
          <w:szCs w:val="24"/>
        </w:rPr>
        <w:t>]</w:t>
      </w:r>
    </w:p>
    <w:p w:rsidR="00815506" w:rsidRDefault="00815506" w:rsidP="00954485">
      <w:pPr>
        <w:spacing w:after="0" w:line="240" w:lineRule="auto"/>
        <w:ind w:firstLine="709"/>
        <w:contextualSpacing/>
        <w:jc w:val="both"/>
        <w:rPr>
          <w:sz w:val="24"/>
          <w:szCs w:val="24"/>
          <w:lang w:val="uk-UA"/>
        </w:rPr>
      </w:pPr>
    </w:p>
    <w:p w:rsidR="00815506" w:rsidRDefault="00815506" w:rsidP="00954485">
      <w:pPr>
        <w:spacing w:after="0" w:line="240" w:lineRule="auto"/>
        <w:ind w:firstLine="709"/>
        <w:contextualSpacing/>
        <w:jc w:val="both"/>
        <w:rPr>
          <w:sz w:val="24"/>
          <w:szCs w:val="24"/>
          <w:lang w:val="uk-UA"/>
        </w:rPr>
      </w:pPr>
      <w:r w:rsidRPr="007D38B4">
        <w:rPr>
          <w:sz w:val="24"/>
          <w:szCs w:val="24"/>
          <w:lang w:val="uk-UA"/>
        </w:rPr>
        <w:t xml:space="preserve">Управлінські рішення можуть бути прийняті в двох протилежних умовах: визначеності та невизначеності. Визначеність означає, що учасники процесу прийняття рішення заздалегідь знають приблизні результати всіх можливих альтернативних дій. Невизначеність, навпаки, характеризується відкритістю завдань, коли </w:t>
      </w:r>
      <w:r>
        <w:rPr>
          <w:sz w:val="24"/>
          <w:szCs w:val="24"/>
          <w:lang w:val="uk-UA"/>
        </w:rPr>
        <w:t xml:space="preserve">керівник </w:t>
      </w:r>
      <w:r w:rsidRPr="007D38B4">
        <w:rPr>
          <w:sz w:val="24"/>
          <w:szCs w:val="24"/>
          <w:lang w:val="uk-UA"/>
        </w:rPr>
        <w:t xml:space="preserve">не має чіткого уявлення про всі чинники, що впливають на об’єкт управління. </w:t>
      </w:r>
    </w:p>
    <w:p w:rsidR="00815506" w:rsidRDefault="00815506" w:rsidP="00A024C4">
      <w:pPr>
        <w:spacing w:after="0" w:line="240" w:lineRule="auto"/>
        <w:ind w:firstLine="284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Керівник</w:t>
      </w:r>
      <w:r w:rsidRPr="007D38B4">
        <w:rPr>
          <w:sz w:val="24"/>
          <w:szCs w:val="24"/>
          <w:lang w:val="uk-UA"/>
        </w:rPr>
        <w:t xml:space="preserve"> у ситуаціях невизначеності використовує два основні підходи до прийняття рішень: </w:t>
      </w:r>
    </w:p>
    <w:p w:rsidR="00815506" w:rsidRDefault="00815506" w:rsidP="00A024C4">
      <w:pPr>
        <w:spacing w:after="0" w:line="240" w:lineRule="auto"/>
        <w:ind w:firstLine="284"/>
        <w:contextualSpacing/>
        <w:jc w:val="both"/>
        <w:rPr>
          <w:sz w:val="24"/>
          <w:szCs w:val="24"/>
          <w:lang w:val="uk-UA"/>
        </w:rPr>
      </w:pPr>
      <w:r w:rsidRPr="007D38B4">
        <w:rPr>
          <w:sz w:val="24"/>
          <w:szCs w:val="24"/>
          <w:lang w:val="uk-UA"/>
        </w:rPr>
        <w:t xml:space="preserve">1) спирається на особисті оцінки, доступну інформацію та власний досвід для оцінки ймовірності певних явищ; </w:t>
      </w:r>
    </w:p>
    <w:p w:rsidR="00815506" w:rsidRDefault="00815506" w:rsidP="007D38B4">
      <w:pPr>
        <w:spacing w:after="0" w:line="240" w:lineRule="auto"/>
        <w:ind w:firstLine="284"/>
        <w:contextualSpacing/>
        <w:jc w:val="both"/>
        <w:rPr>
          <w:sz w:val="24"/>
          <w:szCs w:val="24"/>
          <w:lang w:val="uk-UA"/>
        </w:rPr>
      </w:pPr>
      <w:r w:rsidRPr="007D38B4">
        <w:rPr>
          <w:sz w:val="24"/>
          <w:szCs w:val="24"/>
          <w:lang w:val="uk-UA"/>
        </w:rPr>
        <w:t>2) розглядає умови як рівні (при високому рівні невизначеності він не прогнозує ймовірність виникнення певних подій) і оцінює потенційні стратегії за допомогою критеріїв Вальда (максі-мін), Сейвіджа, Лапласа та Гурвіца</w:t>
      </w:r>
      <w:r>
        <w:rPr>
          <w:sz w:val="24"/>
          <w:szCs w:val="24"/>
          <w:lang w:val="uk-UA"/>
        </w:rPr>
        <w:t xml:space="preserve"> [</w:t>
      </w:r>
      <w:r w:rsidRPr="004E2491">
        <w:rPr>
          <w:sz w:val="24"/>
          <w:szCs w:val="24"/>
          <w:lang w:val="uk-UA"/>
        </w:rPr>
        <w:t>2]</w:t>
      </w:r>
      <w:r w:rsidRPr="007D38B4">
        <w:rPr>
          <w:sz w:val="24"/>
          <w:szCs w:val="24"/>
          <w:lang w:val="uk-UA"/>
        </w:rPr>
        <w:t>.</w:t>
      </w:r>
    </w:p>
    <w:p w:rsidR="00815506" w:rsidRDefault="00815506" w:rsidP="007D38B4">
      <w:pPr>
        <w:spacing w:after="0" w:line="240" w:lineRule="auto"/>
        <w:ind w:firstLine="284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Існують різноманітні методи та техніки</w:t>
      </w:r>
      <w:r w:rsidRPr="00A960E4">
        <w:rPr>
          <w:sz w:val="24"/>
          <w:szCs w:val="24"/>
          <w:lang w:val="uk-UA"/>
        </w:rPr>
        <w:t>, які допомагають впоратися з невизначеністю, зменшуючи ризики та підвищуючи якість рішень. Важливо обрати той метод</w:t>
      </w:r>
      <w:r>
        <w:rPr>
          <w:sz w:val="24"/>
          <w:szCs w:val="24"/>
          <w:lang w:val="uk-UA"/>
        </w:rPr>
        <w:t xml:space="preserve"> чи техніку</w:t>
      </w:r>
      <w:r w:rsidRPr="00A960E4">
        <w:rPr>
          <w:sz w:val="24"/>
          <w:szCs w:val="24"/>
          <w:lang w:val="uk-UA"/>
        </w:rPr>
        <w:t>, який найкраще підходить для конкретної ситуації</w:t>
      </w:r>
      <w:r>
        <w:rPr>
          <w:sz w:val="24"/>
          <w:szCs w:val="24"/>
          <w:lang w:val="uk-UA"/>
        </w:rPr>
        <w:t xml:space="preserve"> </w:t>
      </w:r>
      <w:r w:rsidRPr="00056C80">
        <w:rPr>
          <w:sz w:val="24"/>
          <w:szCs w:val="24"/>
        </w:rPr>
        <w:t>[</w:t>
      </w:r>
      <w:r>
        <w:rPr>
          <w:sz w:val="24"/>
          <w:szCs w:val="24"/>
          <w:lang w:val="uk-UA"/>
        </w:rPr>
        <w:t>1-4</w:t>
      </w:r>
      <w:r w:rsidRPr="00056C80">
        <w:rPr>
          <w:sz w:val="24"/>
          <w:szCs w:val="24"/>
        </w:rPr>
        <w:t>]</w:t>
      </w:r>
      <w:r w:rsidRPr="00A960E4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Для початку розглянемо сучасні методи прийняття управлінських рішень в умовах невизначеності, які представленні в таблиці 1.  </w:t>
      </w:r>
    </w:p>
    <w:p w:rsidR="00815506" w:rsidRDefault="00815506" w:rsidP="007D38B4">
      <w:pPr>
        <w:spacing w:after="0" w:line="240" w:lineRule="auto"/>
        <w:ind w:firstLine="284"/>
        <w:contextualSpacing/>
        <w:jc w:val="both"/>
        <w:rPr>
          <w:sz w:val="24"/>
          <w:szCs w:val="24"/>
          <w:lang w:val="uk-UA"/>
        </w:rPr>
      </w:pPr>
    </w:p>
    <w:p w:rsidR="00815506" w:rsidRPr="00B6055C" w:rsidRDefault="00815506" w:rsidP="00B6055C">
      <w:pPr>
        <w:spacing w:after="0" w:line="240" w:lineRule="auto"/>
        <w:ind w:firstLine="284"/>
        <w:contextualSpacing/>
        <w:jc w:val="right"/>
        <w:rPr>
          <w:b/>
          <w:sz w:val="24"/>
          <w:szCs w:val="24"/>
          <w:lang w:val="uk-UA"/>
        </w:rPr>
      </w:pPr>
      <w:r w:rsidRPr="00B6055C">
        <w:rPr>
          <w:b/>
          <w:sz w:val="24"/>
          <w:szCs w:val="24"/>
          <w:lang w:val="uk-UA"/>
        </w:rPr>
        <w:t>Таблиця 1</w:t>
      </w:r>
    </w:p>
    <w:p w:rsidR="00815506" w:rsidRPr="00354B0C" w:rsidRDefault="00815506" w:rsidP="00B6055C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Сучасні методи прийняття управлінських рішень в умовах невизначеності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7478"/>
      </w:tblGrid>
      <w:tr w:rsidR="00815506" w:rsidRPr="00F374FC" w:rsidTr="00F374FC">
        <w:tc>
          <w:tcPr>
            <w:tcW w:w="2552" w:type="dxa"/>
          </w:tcPr>
          <w:p w:rsidR="00815506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 w:eastAsia="ru-RU"/>
              </w:rPr>
              <w:t>Методи</w:t>
            </w:r>
          </w:p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478" w:type="dxa"/>
          </w:tcPr>
          <w:p w:rsidR="00815506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 w:eastAsia="ru-RU"/>
              </w:rPr>
              <w:t>Сутність</w:t>
            </w:r>
          </w:p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815506" w:rsidRPr="00683946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 w:eastAsia="ru-RU"/>
              </w:rPr>
              <w:t>SERVO-метод</w:t>
            </w:r>
          </w:p>
        </w:tc>
        <w:tc>
          <w:tcPr>
            <w:tcW w:w="7478" w:type="dxa"/>
          </w:tcPr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 w:eastAsia="ru-RU"/>
              </w:rPr>
              <w:t>Здійснює аналіз взаємозв'язків між стратегією, середовищем, ресурсами, цінностями та організацією, а також включає «дерево рішень».</w:t>
            </w:r>
          </w:p>
        </w:tc>
      </w:tr>
      <w:tr w:rsidR="00815506" w:rsidRPr="00F374FC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Метод «звичка та досвід»</w:t>
            </w:r>
          </w:p>
        </w:tc>
        <w:tc>
          <w:tcPr>
            <w:tcW w:w="7478" w:type="dxa"/>
          </w:tcPr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Після виконання ряду схожих завдань керівники часто шаблонно переносять свої попередні рішення на нові ситуації.</w:t>
            </w:r>
          </w:p>
        </w:tc>
      </w:tr>
      <w:tr w:rsidR="00815506" w:rsidRPr="00F374FC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Метод «розсудливість та інтуїція»</w:t>
            </w:r>
          </w:p>
        </w:tc>
        <w:tc>
          <w:tcPr>
            <w:tcW w:w="7478" w:type="dxa"/>
          </w:tcPr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Має підвищений ризик і застосовується для незапрограмованих рішень.</w:t>
            </w:r>
          </w:p>
        </w:tc>
      </w:tr>
      <w:tr w:rsidR="00815506" w:rsidRPr="00F374FC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Метод «групове обговорення»</w:t>
            </w:r>
          </w:p>
        </w:tc>
        <w:tc>
          <w:tcPr>
            <w:tcW w:w="7478" w:type="dxa"/>
          </w:tcPr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Передбачає колективне представлення проблеми та її обговорення для знаходження рішення.</w:t>
            </w:r>
          </w:p>
        </w:tc>
      </w:tr>
      <w:tr w:rsidR="00815506" w:rsidRPr="00F374FC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Метод «експеримент або тест»</w:t>
            </w:r>
          </w:p>
        </w:tc>
        <w:tc>
          <w:tcPr>
            <w:tcW w:w="7478" w:type="dxa"/>
          </w:tcPr>
          <w:p w:rsidR="00815506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F374FC">
              <w:rPr>
                <w:sz w:val="24"/>
                <w:szCs w:val="24"/>
                <w:lang w:val="uk-UA"/>
              </w:rPr>
              <w:t>Полягає у виборі найкращої альтернативи шляхом тестування прототипів.</w:t>
            </w:r>
          </w:p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</w:p>
        </w:tc>
      </w:tr>
      <w:tr w:rsidR="00815506" w:rsidRPr="00F374FC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Метод «організаційна структура»</w:t>
            </w:r>
          </w:p>
        </w:tc>
        <w:tc>
          <w:tcPr>
            <w:tcW w:w="7478" w:type="dxa"/>
          </w:tcPr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Рішення делегується відповідно до ієрархії в компанії.</w:t>
            </w:r>
          </w:p>
        </w:tc>
      </w:tr>
      <w:tr w:rsidR="00815506" w:rsidRPr="00F374FC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Метод «стандартні операційні процедури»</w:t>
            </w:r>
          </w:p>
        </w:tc>
        <w:tc>
          <w:tcPr>
            <w:tcW w:w="7478" w:type="dxa"/>
          </w:tcPr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Формалізований підхід, що підпорядковується встановленим правилам, характерним для бюрократичних підприємств.</w:t>
            </w:r>
          </w:p>
        </w:tc>
      </w:tr>
      <w:tr w:rsidR="00815506" w:rsidRPr="00683946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Техніка «побудови моделі»</w:t>
            </w:r>
          </w:p>
        </w:tc>
        <w:tc>
          <w:tcPr>
            <w:tcW w:w="7478" w:type="dxa"/>
          </w:tcPr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F374FC">
              <w:rPr>
                <w:sz w:val="24"/>
                <w:szCs w:val="24"/>
                <w:lang w:val="uk-UA"/>
              </w:rPr>
              <w:t>Передбачає спрощення та схематизацію складних явищ, що сприяє кращій оцінці їхніх проблемних аспектів і можливостей.</w:t>
            </w:r>
          </w:p>
        </w:tc>
      </w:tr>
      <w:tr w:rsidR="00815506" w:rsidRPr="00683946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374FC">
              <w:rPr>
                <w:sz w:val="24"/>
                <w:szCs w:val="24"/>
                <w:lang w:val="uk-UA"/>
              </w:rPr>
              <w:t>Метод «проб і помилок»</w:t>
            </w:r>
          </w:p>
        </w:tc>
        <w:tc>
          <w:tcPr>
            <w:tcW w:w="7478" w:type="dxa"/>
          </w:tcPr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F374FC">
              <w:rPr>
                <w:sz w:val="24"/>
                <w:szCs w:val="24"/>
                <w:lang w:val="uk-UA"/>
              </w:rPr>
              <w:t xml:space="preserve">Передбачає випробування різних варіантів рішень та вибір найбільш ефективного. </w:t>
            </w:r>
          </w:p>
        </w:tc>
      </w:tr>
      <w:tr w:rsidR="00815506" w:rsidRPr="00F374FC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374FC">
              <w:rPr>
                <w:sz w:val="24"/>
                <w:szCs w:val="24"/>
                <w:lang w:val="uk-UA"/>
              </w:rPr>
              <w:t>Метод «інтуїції»</w:t>
            </w:r>
          </w:p>
        </w:tc>
        <w:tc>
          <w:tcPr>
            <w:tcW w:w="7478" w:type="dxa"/>
          </w:tcPr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F374FC">
              <w:rPr>
                <w:sz w:val="24"/>
                <w:szCs w:val="24"/>
                <w:lang w:val="uk-UA"/>
              </w:rPr>
              <w:t xml:space="preserve">Базується на використанні внутрішнього відчуття для ухвалення рішень. </w:t>
            </w:r>
          </w:p>
        </w:tc>
      </w:tr>
      <w:tr w:rsidR="00815506" w:rsidRPr="00F374FC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374FC">
              <w:rPr>
                <w:sz w:val="24"/>
                <w:szCs w:val="24"/>
                <w:lang w:val="uk-UA"/>
              </w:rPr>
              <w:t>Метод «розуміння контексту»</w:t>
            </w:r>
          </w:p>
        </w:tc>
        <w:tc>
          <w:tcPr>
            <w:tcW w:w="7478" w:type="dxa"/>
          </w:tcPr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F374FC">
              <w:rPr>
                <w:sz w:val="24"/>
                <w:szCs w:val="24"/>
                <w:lang w:val="uk-UA"/>
              </w:rPr>
              <w:t xml:space="preserve">Передбачає вивчення контексту та виявлення взаємозв'язків між різними факторами. </w:t>
            </w:r>
          </w:p>
        </w:tc>
      </w:tr>
      <w:tr w:rsidR="00815506" w:rsidRPr="00683946" w:rsidTr="00F374FC">
        <w:tc>
          <w:tcPr>
            <w:tcW w:w="2552" w:type="dxa"/>
          </w:tcPr>
          <w:p w:rsidR="00815506" w:rsidRPr="00F374FC" w:rsidRDefault="00815506" w:rsidP="00F374F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374FC">
              <w:rPr>
                <w:sz w:val="24"/>
                <w:szCs w:val="24"/>
                <w:lang w:val="uk-UA"/>
              </w:rPr>
              <w:t>Метод «аналізу ризиків»</w:t>
            </w:r>
          </w:p>
        </w:tc>
        <w:tc>
          <w:tcPr>
            <w:tcW w:w="7478" w:type="dxa"/>
          </w:tcPr>
          <w:p w:rsidR="00815506" w:rsidRPr="00F374FC" w:rsidRDefault="00815506" w:rsidP="00F374F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F374FC">
              <w:rPr>
                <w:sz w:val="24"/>
                <w:szCs w:val="24"/>
                <w:lang w:val="uk-UA"/>
              </w:rPr>
              <w:t xml:space="preserve">Полягає в зборі та аналізі інформації про ринки та їх сегменти в контексті діяльності компанії, зосереджуючись на зовнішніх ризиках і чутливості. </w:t>
            </w:r>
          </w:p>
        </w:tc>
      </w:tr>
    </w:tbl>
    <w:p w:rsidR="00815506" w:rsidRDefault="00815506" w:rsidP="00FC7A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:rsidR="00815506" w:rsidRPr="00FC7A56" w:rsidRDefault="00815506" w:rsidP="002C280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FC7A56">
        <w:rPr>
          <w:sz w:val="24"/>
          <w:szCs w:val="24"/>
          <w:lang w:val="uk-UA" w:eastAsia="ru-RU"/>
        </w:rPr>
        <w:t xml:space="preserve">Проаналізувавши сучасні техніки </w:t>
      </w:r>
      <w:r w:rsidRPr="00FC7A56">
        <w:rPr>
          <w:sz w:val="24"/>
          <w:szCs w:val="24"/>
          <w:lang w:val="uk-UA"/>
        </w:rPr>
        <w:t>прийняття управлінських рішень в умовах невизначеності, м</w:t>
      </w:r>
      <w:r w:rsidRPr="00FC7A56">
        <w:rPr>
          <w:sz w:val="24"/>
          <w:szCs w:val="24"/>
          <w:lang w:val="uk-UA" w:eastAsia="ru-RU"/>
        </w:rPr>
        <w:t xml:space="preserve">ожна заначити, що </w:t>
      </w:r>
      <w:r>
        <w:rPr>
          <w:sz w:val="24"/>
          <w:szCs w:val="24"/>
          <w:lang w:val="uk-UA" w:eastAsia="ru-RU"/>
        </w:rPr>
        <w:t xml:space="preserve">більшість з них </w:t>
      </w:r>
      <w:r w:rsidRPr="00FC7A56">
        <w:rPr>
          <w:sz w:val="24"/>
          <w:szCs w:val="24"/>
          <w:lang w:val="uk-UA" w:eastAsia="ru-RU"/>
        </w:rPr>
        <w:t xml:space="preserve">характерні  для  більш  формалізованих  </w:t>
      </w:r>
      <w:r>
        <w:rPr>
          <w:sz w:val="24"/>
          <w:szCs w:val="24"/>
          <w:lang w:val="uk-UA" w:eastAsia="ru-RU"/>
        </w:rPr>
        <w:t>підприємств</w:t>
      </w:r>
      <w:r w:rsidRPr="00FC7A56">
        <w:rPr>
          <w:sz w:val="24"/>
          <w:szCs w:val="24"/>
          <w:lang w:val="uk-UA" w:eastAsia="ru-RU"/>
        </w:rPr>
        <w:t>.</w:t>
      </w:r>
      <w:r w:rsidRPr="00FC7A56">
        <w:rPr>
          <w:lang w:val="uk-UA"/>
        </w:rPr>
        <w:t xml:space="preserve"> </w:t>
      </w:r>
      <w:r w:rsidRPr="00FC7A56">
        <w:rPr>
          <w:sz w:val="24"/>
          <w:szCs w:val="24"/>
          <w:lang w:val="uk-UA" w:eastAsia="ru-RU"/>
        </w:rPr>
        <w:t xml:space="preserve">Формалізовані структури забезпечують чіткі процедури та правила, які допомагають </w:t>
      </w:r>
      <w:r>
        <w:rPr>
          <w:sz w:val="24"/>
          <w:szCs w:val="24"/>
          <w:lang w:val="uk-UA" w:eastAsia="ru-RU"/>
        </w:rPr>
        <w:t xml:space="preserve">керівникам </w:t>
      </w:r>
      <w:r w:rsidRPr="00FC7A56">
        <w:rPr>
          <w:sz w:val="24"/>
          <w:szCs w:val="24"/>
          <w:lang w:val="uk-UA" w:eastAsia="ru-RU"/>
        </w:rPr>
        <w:t xml:space="preserve">орієнтуватися у складних ситуаціях. Однак, варто також врахувати, що в умовах швидко змінюваного бізнес-середовища та високої динаміки ринку, компанії все частіше звертаються до більш гнучких і адаптивних підходів. Тому розглянемо </w:t>
      </w:r>
      <w:r w:rsidRPr="008679E1">
        <w:rPr>
          <w:rStyle w:val="rynqvb"/>
          <w:sz w:val="24"/>
          <w:szCs w:val="24"/>
          <w:lang w:val="uk-UA"/>
        </w:rPr>
        <w:t xml:space="preserve">ще такі підходи до прийняття управлінських рішень, які включають різні методи аналізу та вибору </w:t>
      </w:r>
      <w:r w:rsidRPr="003D38E7">
        <w:rPr>
          <w:rStyle w:val="rynqvb"/>
          <w:sz w:val="24"/>
          <w:szCs w:val="24"/>
          <w:lang w:val="uk-UA"/>
        </w:rPr>
        <w:t>альтернатив</w:t>
      </w:r>
      <w:r w:rsidRPr="003D38E7">
        <w:rPr>
          <w:rStyle w:val="rynqvb"/>
          <w:sz w:val="24"/>
          <w:szCs w:val="24"/>
        </w:rPr>
        <w:t xml:space="preserve"> </w:t>
      </w:r>
      <w:r w:rsidRPr="003D38E7">
        <w:rPr>
          <w:sz w:val="24"/>
          <w:szCs w:val="24"/>
        </w:rPr>
        <w:t>[</w:t>
      </w:r>
      <w:fldSimple w:instr=" REF ПАРІЙ \r \h  \* MERGEFORMAT ">
        <w:r>
          <w:rPr>
            <w:sz w:val="24"/>
            <w:szCs w:val="24"/>
          </w:rPr>
          <w:t>4</w:t>
        </w:r>
      </w:fldSimple>
      <w:r w:rsidRPr="003D38E7">
        <w:rPr>
          <w:sz w:val="24"/>
          <w:szCs w:val="24"/>
          <w:lang w:val="uk-UA"/>
        </w:rPr>
        <w:t>, с.77-78</w:t>
      </w:r>
      <w:r w:rsidRPr="003D38E7">
        <w:rPr>
          <w:sz w:val="24"/>
          <w:szCs w:val="24"/>
        </w:rPr>
        <w:t>]</w:t>
      </w:r>
      <w:r w:rsidRPr="003D38E7">
        <w:rPr>
          <w:sz w:val="24"/>
          <w:szCs w:val="24"/>
          <w:lang w:val="uk-UA" w:eastAsia="ru-RU"/>
        </w:rPr>
        <w:t>:</w:t>
      </w:r>
    </w:p>
    <w:p w:rsidR="00815506" w:rsidRDefault="00815506" w:rsidP="00354B0C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FC7A56">
        <w:rPr>
          <w:sz w:val="24"/>
          <w:szCs w:val="24"/>
          <w:lang w:val="uk-UA"/>
        </w:rPr>
        <w:t>Метод порівняння витрат і вигод передбачає кількісну (грошову) оцінку витрат і вигод різних альтернатив для вибору оптимального варіанту, який забезпечує максимальну вигоду при мінімальних витратах. Основною перевагою цього методу є можливість оцінити ефективність кожного з рішень.</w:t>
      </w:r>
    </w:p>
    <w:p w:rsidR="00815506" w:rsidRDefault="00815506" w:rsidP="00354B0C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FC7A56">
        <w:rPr>
          <w:sz w:val="24"/>
          <w:szCs w:val="24"/>
          <w:lang w:val="uk-UA"/>
        </w:rPr>
        <w:t>Метод оцінки переваг і недоліків є досить простим у використанні та не потребує складних обчислень. Цей метод враховує як позитивні, так і негативні наслідки рішень, що дозволяє проводити якісне порівняння різних варіантів. Вибір кращого варіанту базується на тому, яка альтернатива має найбільші переваги та найменші недоліки.</w:t>
      </w:r>
    </w:p>
    <w:p w:rsidR="00815506" w:rsidRDefault="00815506" w:rsidP="00354B0C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FC7A56">
        <w:rPr>
          <w:sz w:val="24"/>
          <w:szCs w:val="24"/>
          <w:lang w:val="uk-UA"/>
        </w:rPr>
        <w:t>Коефіцієнтний метод спирається на теорію корисності і передбачає присвоєння ваг кожному критерію, що відображає їхню важливість. Цей метод може включати ранжування критеріїв або оцінювання їх балами на основі експертних думок, що дозволяє упорядкувати їх за значимістю.</w:t>
      </w:r>
    </w:p>
    <w:p w:rsidR="00815506" w:rsidRDefault="00815506" w:rsidP="00354B0C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B8055F">
        <w:rPr>
          <w:sz w:val="24"/>
          <w:szCs w:val="24"/>
          <w:lang w:val="uk-UA"/>
        </w:rPr>
        <w:t xml:space="preserve">Імовірнісний метод передбачає визначення можливих результатів для кожного рішення та ймовірностей їх реалізації. Оптимальним є вибір рішення, яке забезпечує максимальний результат з найвищою ймовірністю. </w:t>
      </w:r>
    </w:p>
    <w:p w:rsidR="00815506" w:rsidRPr="006E64F6" w:rsidRDefault="00815506" w:rsidP="002431E6">
      <w:pPr>
        <w:pStyle w:val="ListParagraph"/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rStyle w:val="rynqvb"/>
          <w:color w:val="000000"/>
          <w:sz w:val="24"/>
          <w:szCs w:val="24"/>
          <w:lang w:val="uk-UA"/>
        </w:rPr>
        <w:t xml:space="preserve">Таким чином, </w:t>
      </w:r>
      <w:r w:rsidRPr="006E64F6">
        <w:rPr>
          <w:rStyle w:val="rynqvb"/>
          <w:color w:val="000000"/>
          <w:sz w:val="24"/>
          <w:szCs w:val="24"/>
          <w:lang w:val="uk-UA"/>
        </w:rPr>
        <w:t xml:space="preserve">можна стверджувати, що процес </w:t>
      </w:r>
      <w:r w:rsidRPr="006E64F6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рийняття управлінських рішень </w:t>
      </w:r>
      <w:r w:rsidRPr="006E64F6">
        <w:rPr>
          <w:sz w:val="24"/>
          <w:szCs w:val="24"/>
          <w:lang w:val="uk-UA"/>
        </w:rPr>
        <w:t xml:space="preserve">має бути гнучким та адаптивним, враховуючи </w:t>
      </w:r>
      <w:r>
        <w:rPr>
          <w:sz w:val="24"/>
          <w:szCs w:val="24"/>
          <w:lang w:val="uk-UA"/>
        </w:rPr>
        <w:t xml:space="preserve">наявні ресурси та  є </w:t>
      </w:r>
      <w:r w:rsidRPr="006E64F6">
        <w:rPr>
          <w:sz w:val="24"/>
          <w:szCs w:val="24"/>
          <w:lang w:val="uk-UA"/>
        </w:rPr>
        <w:t xml:space="preserve"> ключовим чинником успіху будь-якої</w:t>
      </w:r>
      <w:r>
        <w:rPr>
          <w:sz w:val="24"/>
          <w:szCs w:val="24"/>
          <w:lang w:val="uk-UA"/>
        </w:rPr>
        <w:t xml:space="preserve"> організації </w:t>
      </w:r>
      <w:r w:rsidRPr="006E64F6">
        <w:rPr>
          <w:sz w:val="24"/>
          <w:szCs w:val="24"/>
          <w:lang w:val="uk-UA"/>
        </w:rPr>
        <w:t xml:space="preserve"> не тільки в умовах невизначеності, а й</w:t>
      </w:r>
      <w:r>
        <w:rPr>
          <w:sz w:val="24"/>
          <w:szCs w:val="24"/>
          <w:lang w:val="uk-UA"/>
        </w:rPr>
        <w:t xml:space="preserve"> в звичних умовах.  У ситуаціях з високим  рівнем невизначеності</w:t>
      </w:r>
      <w:r w:rsidRPr="006E64F6">
        <w:rPr>
          <w:sz w:val="24"/>
          <w:szCs w:val="24"/>
          <w:lang w:val="uk-UA"/>
        </w:rPr>
        <w:t xml:space="preserve"> важливо не лише знаходити оптимальні рішення, але й бути готовим до можливих змін і швидко реагувати на них.</w:t>
      </w:r>
      <w:r>
        <w:rPr>
          <w:sz w:val="24"/>
          <w:szCs w:val="24"/>
          <w:lang w:val="uk-UA"/>
        </w:rPr>
        <w:t xml:space="preserve"> </w:t>
      </w:r>
      <w:r w:rsidRPr="006E64F6">
        <w:rPr>
          <w:rStyle w:val="rynqvb"/>
          <w:color w:val="000000"/>
          <w:sz w:val="24"/>
          <w:szCs w:val="24"/>
          <w:lang w:val="uk-UA"/>
        </w:rPr>
        <w:t>Існує безліч методів і підходів до цього процесу, і вибір</w:t>
      </w:r>
      <w:r>
        <w:rPr>
          <w:rStyle w:val="rynqvb"/>
          <w:color w:val="000000"/>
          <w:sz w:val="24"/>
          <w:szCs w:val="24"/>
          <w:lang w:val="uk-UA"/>
        </w:rPr>
        <w:t xml:space="preserve"> конкретного прикладу  </w:t>
      </w:r>
      <w:r w:rsidRPr="006E64F6">
        <w:rPr>
          <w:rStyle w:val="rynqvb"/>
          <w:color w:val="000000"/>
          <w:sz w:val="24"/>
          <w:szCs w:val="24"/>
          <w:lang w:val="uk-UA"/>
        </w:rPr>
        <w:t xml:space="preserve"> залежить від природи проблеми, доступних даних, ситуації та особистих переконань керівника.</w:t>
      </w:r>
      <w:r w:rsidRPr="006E64F6">
        <w:rPr>
          <w:sz w:val="24"/>
          <w:szCs w:val="24"/>
          <w:lang w:val="uk-UA"/>
        </w:rPr>
        <w:t xml:space="preserve"> Використання системного підходу, кращих практик та інноваційних методів дозволяє підприємствам ефективно працювати і досягати своїх цілей навіть у складних умовах. </w:t>
      </w:r>
    </w:p>
    <w:p w:rsidR="00815506" w:rsidRDefault="00815506" w:rsidP="00056C80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815506" w:rsidRPr="006E64F6" w:rsidRDefault="00815506" w:rsidP="00056C80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6E64F6">
        <w:rPr>
          <w:b/>
          <w:sz w:val="24"/>
          <w:szCs w:val="24"/>
          <w:lang w:val="uk-UA"/>
        </w:rPr>
        <w:t>Список літератури</w:t>
      </w:r>
    </w:p>
    <w:p w:rsidR="00815506" w:rsidRPr="006E64F6" w:rsidRDefault="00815506" w:rsidP="006E64F6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6E64F6">
        <w:rPr>
          <w:sz w:val="24"/>
          <w:szCs w:val="24"/>
          <w:lang w:val="uk-UA"/>
        </w:rPr>
        <w:t>Мельник А</w:t>
      </w:r>
      <w:bookmarkStart w:id="0" w:name="мельник"/>
      <w:bookmarkEnd w:id="0"/>
      <w:r w:rsidRPr="006E64F6">
        <w:rPr>
          <w:sz w:val="24"/>
          <w:szCs w:val="24"/>
          <w:lang w:val="uk-UA"/>
        </w:rPr>
        <w:t xml:space="preserve">. О., Винокуров, Р. В. Особливості прийняття управлінських рішень, їх оцінка та оцінювання в сучасних умовах. </w:t>
      </w:r>
      <w:r w:rsidRPr="006E64F6">
        <w:rPr>
          <w:i/>
          <w:iCs/>
          <w:sz w:val="24"/>
          <w:szCs w:val="24"/>
          <w:lang w:val="uk-UA"/>
        </w:rPr>
        <w:t>Економіка та суспільство</w:t>
      </w:r>
      <w:r w:rsidRPr="006E64F6">
        <w:rPr>
          <w:sz w:val="24"/>
          <w:szCs w:val="24"/>
          <w:lang w:val="uk-UA"/>
        </w:rPr>
        <w:t xml:space="preserve">. 2025. </w:t>
      </w:r>
      <w:r>
        <w:rPr>
          <w:sz w:val="24"/>
          <w:szCs w:val="24"/>
          <w:lang w:val="uk-UA"/>
        </w:rPr>
        <w:t xml:space="preserve">№ </w:t>
      </w:r>
      <w:r w:rsidRPr="006E64F6">
        <w:rPr>
          <w:sz w:val="24"/>
          <w:szCs w:val="24"/>
          <w:lang w:val="uk-UA"/>
        </w:rPr>
        <w:t>71.</w:t>
      </w:r>
      <w:r>
        <w:rPr>
          <w:sz w:val="24"/>
          <w:szCs w:val="24"/>
          <w:lang w:val="uk-UA"/>
        </w:rPr>
        <w:t xml:space="preserve"> </w:t>
      </w:r>
      <w:r w:rsidRPr="006E64F6">
        <w:rPr>
          <w:sz w:val="24"/>
          <w:szCs w:val="24"/>
          <w:lang w:val="uk-UA"/>
        </w:rPr>
        <w:t xml:space="preserve">URL:  </w:t>
      </w:r>
      <w:hyperlink r:id="rId7" w:history="1">
        <w:r w:rsidRPr="006E64F6">
          <w:rPr>
            <w:rStyle w:val="Hyperlink"/>
            <w:sz w:val="24"/>
            <w:szCs w:val="24"/>
          </w:rPr>
          <w:t>https</w:t>
        </w:r>
        <w:r w:rsidRPr="006E64F6">
          <w:rPr>
            <w:rStyle w:val="Hyperlink"/>
            <w:sz w:val="24"/>
            <w:szCs w:val="24"/>
            <w:lang w:val="uk-UA"/>
          </w:rPr>
          <w:t>://</w:t>
        </w:r>
        <w:r w:rsidRPr="006E64F6">
          <w:rPr>
            <w:rStyle w:val="Hyperlink"/>
            <w:sz w:val="24"/>
            <w:szCs w:val="24"/>
          </w:rPr>
          <w:t>doi</w:t>
        </w:r>
        <w:r w:rsidRPr="006E64F6">
          <w:rPr>
            <w:rStyle w:val="Hyperlink"/>
            <w:sz w:val="24"/>
            <w:szCs w:val="24"/>
            <w:lang w:val="uk-UA"/>
          </w:rPr>
          <w:t>.</w:t>
        </w:r>
        <w:r w:rsidRPr="006E64F6">
          <w:rPr>
            <w:rStyle w:val="Hyperlink"/>
            <w:sz w:val="24"/>
            <w:szCs w:val="24"/>
          </w:rPr>
          <w:t>org</w:t>
        </w:r>
        <w:r w:rsidRPr="006E64F6">
          <w:rPr>
            <w:rStyle w:val="Hyperlink"/>
            <w:sz w:val="24"/>
            <w:szCs w:val="24"/>
            <w:lang w:val="uk-UA"/>
          </w:rPr>
          <w:t>/10.32782/2524-0072/2025-71-166</w:t>
        </w:r>
      </w:hyperlink>
      <w:r w:rsidRPr="006E64F6">
        <w:rPr>
          <w:sz w:val="24"/>
          <w:szCs w:val="24"/>
          <w:lang w:val="uk-UA"/>
        </w:rPr>
        <w:t xml:space="preserve"> </w:t>
      </w:r>
    </w:p>
    <w:p w:rsidR="00815506" w:rsidRDefault="00815506" w:rsidP="006E64F6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6E64F6">
        <w:rPr>
          <w:sz w:val="24"/>
          <w:szCs w:val="24"/>
          <w:lang w:val="uk-UA"/>
        </w:rPr>
        <w:t>Кравч</w:t>
      </w:r>
      <w:bookmarkStart w:id="1" w:name="кравченко"/>
      <w:bookmarkEnd w:id="1"/>
      <w:r w:rsidRPr="006E64F6">
        <w:rPr>
          <w:sz w:val="24"/>
          <w:szCs w:val="24"/>
          <w:lang w:val="uk-UA"/>
        </w:rPr>
        <w:t>енко М.</w:t>
      </w:r>
      <w:r>
        <w:rPr>
          <w:sz w:val="24"/>
          <w:szCs w:val="24"/>
          <w:lang w:val="uk-UA"/>
        </w:rPr>
        <w:t xml:space="preserve"> </w:t>
      </w:r>
      <w:r w:rsidRPr="006E64F6">
        <w:rPr>
          <w:sz w:val="24"/>
          <w:szCs w:val="24"/>
          <w:lang w:val="uk-UA"/>
        </w:rPr>
        <w:t xml:space="preserve">О., Голюк В. Я. Прийняття управлінських рішень: сутність та сучасні тенденції розвитку. </w:t>
      </w:r>
      <w:r w:rsidRPr="006E64F6">
        <w:rPr>
          <w:i/>
          <w:sz w:val="24"/>
          <w:szCs w:val="24"/>
          <w:lang w:val="uk-UA"/>
        </w:rPr>
        <w:t>Економіка та суспільство</w:t>
      </w:r>
      <w:r w:rsidRPr="006E64F6">
        <w:rPr>
          <w:sz w:val="24"/>
          <w:szCs w:val="24"/>
          <w:lang w:val="uk-UA"/>
        </w:rPr>
        <w:t xml:space="preserve">. 2022. </w:t>
      </w:r>
      <w:r>
        <w:rPr>
          <w:sz w:val="24"/>
          <w:szCs w:val="24"/>
          <w:lang w:val="uk-UA"/>
        </w:rPr>
        <w:t xml:space="preserve">№ </w:t>
      </w:r>
      <w:bookmarkStart w:id="2" w:name="свидрук"/>
      <w:bookmarkEnd w:id="2"/>
      <w:r w:rsidRPr="006E64F6">
        <w:rPr>
          <w:sz w:val="24"/>
          <w:szCs w:val="24"/>
          <w:lang w:val="uk-UA"/>
        </w:rPr>
        <w:t xml:space="preserve">40.  </w:t>
      </w:r>
      <w:r>
        <w:rPr>
          <w:sz w:val="24"/>
          <w:szCs w:val="24"/>
          <w:lang w:val="uk-UA"/>
        </w:rPr>
        <w:br/>
      </w:r>
      <w:r w:rsidRPr="006E64F6">
        <w:rPr>
          <w:sz w:val="24"/>
          <w:szCs w:val="24"/>
          <w:lang w:val="uk-UA"/>
        </w:rPr>
        <w:t xml:space="preserve">URL: </w:t>
      </w:r>
      <w:hyperlink r:id="rId8" w:history="1">
        <w:r w:rsidRPr="006E64F6">
          <w:rPr>
            <w:rStyle w:val="Hyperlink"/>
            <w:sz w:val="24"/>
            <w:szCs w:val="24"/>
            <w:lang w:val="uk-UA"/>
          </w:rPr>
          <w:t>https://doi.org/10.32782/2524-0072/2022-40-37</w:t>
        </w:r>
      </w:hyperlink>
      <w:r w:rsidRPr="006E64F6">
        <w:rPr>
          <w:sz w:val="24"/>
          <w:szCs w:val="24"/>
          <w:lang w:val="uk-UA"/>
        </w:rPr>
        <w:t xml:space="preserve"> </w:t>
      </w:r>
    </w:p>
    <w:p w:rsidR="00815506" w:rsidRDefault="00815506" w:rsidP="006E64F6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6E64F6">
        <w:rPr>
          <w:sz w:val="24"/>
          <w:szCs w:val="24"/>
          <w:lang w:val="uk-UA"/>
        </w:rPr>
        <w:t>Продіус О.</w:t>
      </w:r>
      <w:r>
        <w:rPr>
          <w:sz w:val="24"/>
          <w:szCs w:val="24"/>
          <w:lang w:val="uk-UA"/>
        </w:rPr>
        <w:t xml:space="preserve"> </w:t>
      </w:r>
      <w:r w:rsidRPr="006E64F6">
        <w:rPr>
          <w:sz w:val="24"/>
          <w:szCs w:val="24"/>
          <w:lang w:val="uk-UA"/>
        </w:rPr>
        <w:t>І., Адирова Т.</w:t>
      </w:r>
      <w:r>
        <w:rPr>
          <w:sz w:val="24"/>
          <w:szCs w:val="24"/>
          <w:lang w:val="uk-UA"/>
        </w:rPr>
        <w:t xml:space="preserve"> </w:t>
      </w:r>
      <w:r w:rsidRPr="006E64F6">
        <w:rPr>
          <w:sz w:val="24"/>
          <w:szCs w:val="24"/>
          <w:lang w:val="uk-UA"/>
        </w:rPr>
        <w:t xml:space="preserve">І. Особливості менеджменту організацій в умовах глобалізаційних ризиків та кризових явищ. </w:t>
      </w:r>
      <w:r w:rsidRPr="006E64F6">
        <w:rPr>
          <w:i/>
          <w:iCs/>
          <w:sz w:val="24"/>
          <w:szCs w:val="24"/>
          <w:lang w:val="uk-UA"/>
        </w:rPr>
        <w:t>Економіка та суспільство</w:t>
      </w:r>
      <w:r w:rsidRPr="006E64F6">
        <w:rPr>
          <w:sz w:val="24"/>
          <w:szCs w:val="24"/>
          <w:lang w:val="uk-UA"/>
        </w:rPr>
        <w:t xml:space="preserve">. 2023. № 58. URL: </w:t>
      </w:r>
      <w:hyperlink r:id="rId9" w:history="1">
        <w:r w:rsidRPr="006E64F6">
          <w:rPr>
            <w:rStyle w:val="Hyperlink"/>
            <w:sz w:val="24"/>
            <w:szCs w:val="24"/>
          </w:rPr>
          <w:t>https</w:t>
        </w:r>
        <w:r w:rsidRPr="006E64F6">
          <w:rPr>
            <w:rStyle w:val="Hyperlink"/>
            <w:sz w:val="24"/>
            <w:szCs w:val="24"/>
            <w:lang w:val="uk-UA"/>
          </w:rPr>
          <w:t>://</w:t>
        </w:r>
        <w:r w:rsidRPr="006E64F6">
          <w:rPr>
            <w:rStyle w:val="Hyperlink"/>
            <w:sz w:val="24"/>
            <w:szCs w:val="24"/>
          </w:rPr>
          <w:t>doi</w:t>
        </w:r>
        <w:r w:rsidRPr="006E64F6">
          <w:rPr>
            <w:rStyle w:val="Hyperlink"/>
            <w:sz w:val="24"/>
            <w:szCs w:val="24"/>
            <w:lang w:val="uk-UA"/>
          </w:rPr>
          <w:t>.</w:t>
        </w:r>
        <w:r w:rsidRPr="006E64F6">
          <w:rPr>
            <w:rStyle w:val="Hyperlink"/>
            <w:sz w:val="24"/>
            <w:szCs w:val="24"/>
          </w:rPr>
          <w:t>org</w:t>
        </w:r>
        <w:r w:rsidRPr="006E64F6">
          <w:rPr>
            <w:rStyle w:val="Hyperlink"/>
            <w:sz w:val="24"/>
            <w:szCs w:val="24"/>
            <w:lang w:val="uk-UA"/>
          </w:rPr>
          <w:t>/10.32782/2524-0072/2023-58-61</w:t>
        </w:r>
      </w:hyperlink>
    </w:p>
    <w:p w:rsidR="00815506" w:rsidRPr="006E64F6" w:rsidRDefault="00815506" w:rsidP="006E64F6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6E64F6">
        <w:rPr>
          <w:sz w:val="24"/>
          <w:szCs w:val="24"/>
          <w:shd w:val="clear" w:color="auto" w:fill="FFFFFF"/>
          <w:lang w:val="uk-UA"/>
        </w:rPr>
        <w:t xml:space="preserve">Парій, </w:t>
      </w:r>
      <w:bookmarkStart w:id="3" w:name="ПАРІЙ"/>
      <w:bookmarkEnd w:id="3"/>
      <w:r w:rsidRPr="006E64F6">
        <w:rPr>
          <w:sz w:val="24"/>
          <w:szCs w:val="24"/>
          <w:shd w:val="clear" w:color="auto" w:fill="FFFFFF"/>
          <w:lang w:val="uk-UA"/>
        </w:rPr>
        <w:t xml:space="preserve">Л. В. Прийняття управлінських рішень на підприємстві. </w:t>
      </w:r>
      <w:r w:rsidRPr="006E64F6">
        <w:rPr>
          <w:i/>
          <w:sz w:val="24"/>
          <w:szCs w:val="24"/>
          <w:shd w:val="clear" w:color="auto" w:fill="FFFFFF"/>
          <w:lang w:val="uk-UA"/>
        </w:rPr>
        <w:t>Науковий вісник Ужгородського національного університету. Серія: Міжнародні економічні відносини та світове господарство.</w:t>
      </w:r>
      <w:r w:rsidRPr="006E64F6">
        <w:rPr>
          <w:sz w:val="24"/>
          <w:szCs w:val="24"/>
          <w:shd w:val="clear" w:color="auto" w:fill="FFFFFF"/>
          <w:lang w:val="uk-UA"/>
        </w:rPr>
        <w:t xml:space="preserve"> 2023</w:t>
      </w:r>
      <w:r>
        <w:rPr>
          <w:sz w:val="24"/>
          <w:szCs w:val="24"/>
          <w:shd w:val="clear" w:color="auto" w:fill="FFFFFF"/>
          <w:lang w:val="uk-UA"/>
        </w:rPr>
        <w:t xml:space="preserve">. № </w:t>
      </w:r>
      <w:r w:rsidRPr="006E64F6">
        <w:rPr>
          <w:sz w:val="24"/>
          <w:szCs w:val="24"/>
          <w:shd w:val="clear" w:color="auto" w:fill="FFFFFF"/>
          <w:lang w:val="uk-UA"/>
        </w:rPr>
        <w:t>47</w:t>
      </w:r>
      <w:r>
        <w:rPr>
          <w:sz w:val="24"/>
          <w:szCs w:val="24"/>
          <w:shd w:val="clear" w:color="auto" w:fill="FFFFFF"/>
          <w:lang w:val="uk-UA"/>
        </w:rPr>
        <w:t xml:space="preserve">. С. </w:t>
      </w:r>
      <w:r w:rsidRPr="006E64F6">
        <w:rPr>
          <w:sz w:val="24"/>
          <w:szCs w:val="24"/>
          <w:shd w:val="clear" w:color="auto" w:fill="FFFFFF"/>
          <w:lang w:val="uk-UA"/>
        </w:rPr>
        <w:t xml:space="preserve">75–79. </w:t>
      </w:r>
      <w:r>
        <w:rPr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shd w:val="clear" w:color="auto" w:fill="FFFFFF"/>
          <w:lang w:val="uk-UA"/>
        </w:rPr>
        <w:br/>
      </w:r>
      <w:r w:rsidRPr="006E64F6">
        <w:rPr>
          <w:sz w:val="24"/>
          <w:szCs w:val="24"/>
          <w:lang w:val="uk-UA"/>
        </w:rPr>
        <w:t xml:space="preserve">URL: </w:t>
      </w:r>
      <w:r>
        <w:rPr>
          <w:sz w:val="24"/>
          <w:szCs w:val="24"/>
          <w:lang w:val="uk-UA"/>
        </w:rPr>
        <w:t xml:space="preserve"> </w:t>
      </w:r>
      <w:hyperlink r:id="rId10" w:history="1">
        <w:r w:rsidRPr="006E64F6">
          <w:rPr>
            <w:rStyle w:val="Hyperlink"/>
            <w:sz w:val="24"/>
            <w:szCs w:val="24"/>
            <w:shd w:val="clear" w:color="auto" w:fill="FFFFFF"/>
          </w:rPr>
          <w:t>https</w:t>
        </w:r>
        <w:r w:rsidRPr="006E64F6">
          <w:rPr>
            <w:rStyle w:val="Hyperlink"/>
            <w:sz w:val="24"/>
            <w:szCs w:val="24"/>
            <w:shd w:val="clear" w:color="auto" w:fill="FFFFFF"/>
            <w:lang w:val="uk-UA"/>
          </w:rPr>
          <w:t>://</w:t>
        </w:r>
        <w:r w:rsidRPr="006E64F6">
          <w:rPr>
            <w:rStyle w:val="Hyperlink"/>
            <w:sz w:val="24"/>
            <w:szCs w:val="24"/>
            <w:shd w:val="clear" w:color="auto" w:fill="FFFFFF"/>
          </w:rPr>
          <w:t>doi</w:t>
        </w:r>
        <w:r w:rsidRPr="006E64F6">
          <w:rPr>
            <w:rStyle w:val="Hyperlink"/>
            <w:sz w:val="24"/>
            <w:szCs w:val="24"/>
            <w:shd w:val="clear" w:color="auto" w:fill="FFFFFF"/>
            <w:lang w:val="uk-UA"/>
          </w:rPr>
          <w:t>.</w:t>
        </w:r>
        <w:r w:rsidRPr="006E64F6">
          <w:rPr>
            <w:rStyle w:val="Hyperlink"/>
            <w:sz w:val="24"/>
            <w:szCs w:val="24"/>
            <w:shd w:val="clear" w:color="auto" w:fill="FFFFFF"/>
          </w:rPr>
          <w:t>org</w:t>
        </w:r>
        <w:r w:rsidRPr="006E64F6">
          <w:rPr>
            <w:rStyle w:val="Hyperlink"/>
            <w:sz w:val="24"/>
            <w:szCs w:val="24"/>
            <w:shd w:val="clear" w:color="auto" w:fill="FFFFFF"/>
            <w:lang w:val="uk-UA"/>
          </w:rPr>
          <w:t>/10.32782/2413-9971/2023-47-13</w:t>
        </w:r>
      </w:hyperlink>
    </w:p>
    <w:sectPr w:rsidR="00815506" w:rsidRPr="006E64F6" w:rsidSect="0068394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134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06" w:rsidRDefault="00815506">
      <w:r>
        <w:separator/>
      </w:r>
    </w:p>
  </w:endnote>
  <w:endnote w:type="continuationSeparator" w:id="1">
    <w:p w:rsidR="00815506" w:rsidRDefault="00815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altName w:val="Arial Unicode MS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6" w:rsidRDefault="00815506" w:rsidP="001956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5506" w:rsidRDefault="00815506" w:rsidP="006839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6" w:rsidRDefault="00815506" w:rsidP="001956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:rsidR="00815506" w:rsidRDefault="00815506" w:rsidP="006839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06" w:rsidRDefault="00815506">
      <w:r>
        <w:separator/>
      </w:r>
    </w:p>
  </w:footnote>
  <w:footnote w:type="continuationSeparator" w:id="1">
    <w:p w:rsidR="00815506" w:rsidRDefault="00815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6" w:rsidRDefault="00815506" w:rsidP="00195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5506" w:rsidRDefault="008155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6" w:rsidRPr="00683946" w:rsidRDefault="00815506" w:rsidP="00683946">
    <w:pPr>
      <w:tabs>
        <w:tab w:val="left" w:pos="690"/>
        <w:tab w:val="center" w:pos="4677"/>
        <w:tab w:val="right" w:pos="9355"/>
      </w:tabs>
      <w:ind w:right="360"/>
      <w:jc w:val="center"/>
      <w:rPr>
        <w:sz w:val="22"/>
        <w:lang w:val="uk-UA"/>
      </w:rPr>
    </w:pPr>
    <w:r w:rsidRPr="00683946">
      <w:rPr>
        <w:sz w:val="22"/>
      </w:rPr>
      <w:t>Тези доповідей 60-ої конференції молодих дослідників «Сучасні інформаційні технології та телекомунікаційні мережі» // Одеса: НУОП, 2025, вип. 60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598"/>
    <w:multiLevelType w:val="hybridMultilevel"/>
    <w:tmpl w:val="6DD04C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DA5F73"/>
    <w:multiLevelType w:val="hybridMultilevel"/>
    <w:tmpl w:val="04C076BE"/>
    <w:lvl w:ilvl="0" w:tplc="87927AA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BC586C"/>
    <w:multiLevelType w:val="multilevel"/>
    <w:tmpl w:val="0414E0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DF4FFE"/>
    <w:multiLevelType w:val="hybridMultilevel"/>
    <w:tmpl w:val="6DC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D701D0"/>
    <w:multiLevelType w:val="hybridMultilevel"/>
    <w:tmpl w:val="C8D65D84"/>
    <w:lvl w:ilvl="0" w:tplc="5686A5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4451E2"/>
    <w:multiLevelType w:val="hybridMultilevel"/>
    <w:tmpl w:val="08C849B0"/>
    <w:lvl w:ilvl="0" w:tplc="5C6E44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0C639F"/>
    <w:multiLevelType w:val="hybridMultilevel"/>
    <w:tmpl w:val="8F948ABE"/>
    <w:lvl w:ilvl="0" w:tplc="F94448C8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2466EF6"/>
    <w:multiLevelType w:val="hybridMultilevel"/>
    <w:tmpl w:val="2ED60FD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78A7170"/>
    <w:multiLevelType w:val="hybridMultilevel"/>
    <w:tmpl w:val="638A1C56"/>
    <w:lvl w:ilvl="0" w:tplc="5686A5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70EFF"/>
    <w:multiLevelType w:val="hybridMultilevel"/>
    <w:tmpl w:val="821CC9FA"/>
    <w:lvl w:ilvl="0" w:tplc="5686A5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9544B"/>
    <w:multiLevelType w:val="hybridMultilevel"/>
    <w:tmpl w:val="A39E659E"/>
    <w:lvl w:ilvl="0" w:tplc="3E1049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56242"/>
    <w:multiLevelType w:val="hybridMultilevel"/>
    <w:tmpl w:val="5D9EE67C"/>
    <w:lvl w:ilvl="0" w:tplc="5686A5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8C69AA"/>
    <w:multiLevelType w:val="hybridMultilevel"/>
    <w:tmpl w:val="D9AC1C34"/>
    <w:lvl w:ilvl="0" w:tplc="961639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24D44D1"/>
    <w:multiLevelType w:val="hybridMultilevel"/>
    <w:tmpl w:val="976C9B46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5B5169F0"/>
    <w:multiLevelType w:val="hybridMultilevel"/>
    <w:tmpl w:val="D166EB8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5B7E4391"/>
    <w:multiLevelType w:val="hybridMultilevel"/>
    <w:tmpl w:val="B7BC36A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6EEC150F"/>
    <w:multiLevelType w:val="multilevel"/>
    <w:tmpl w:val="DE24B2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4D558F"/>
    <w:multiLevelType w:val="hybridMultilevel"/>
    <w:tmpl w:val="545CA816"/>
    <w:lvl w:ilvl="0" w:tplc="E7E831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8CB5E5D"/>
    <w:multiLevelType w:val="hybridMultilevel"/>
    <w:tmpl w:val="ABF454A4"/>
    <w:lvl w:ilvl="0" w:tplc="87927AA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18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10"/>
  </w:num>
  <w:num w:numId="15">
    <w:abstractNumId w:val="0"/>
  </w:num>
  <w:num w:numId="16">
    <w:abstractNumId w:val="15"/>
  </w:num>
  <w:num w:numId="17">
    <w:abstractNumId w:val="17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6E1"/>
    <w:rsid w:val="000143A9"/>
    <w:rsid w:val="00017C49"/>
    <w:rsid w:val="00054E3E"/>
    <w:rsid w:val="00056C80"/>
    <w:rsid w:val="000631A6"/>
    <w:rsid w:val="00077DEF"/>
    <w:rsid w:val="000946E1"/>
    <w:rsid w:val="000A4428"/>
    <w:rsid w:val="000B72D9"/>
    <w:rsid w:val="000E1B70"/>
    <w:rsid w:val="00123D29"/>
    <w:rsid w:val="00136159"/>
    <w:rsid w:val="00140B60"/>
    <w:rsid w:val="00146E05"/>
    <w:rsid w:val="0017364E"/>
    <w:rsid w:val="00180B86"/>
    <w:rsid w:val="0018721D"/>
    <w:rsid w:val="00195608"/>
    <w:rsid w:val="001A4D5A"/>
    <w:rsid w:val="001A5E0E"/>
    <w:rsid w:val="001F7023"/>
    <w:rsid w:val="002029D2"/>
    <w:rsid w:val="0022596A"/>
    <w:rsid w:val="002431E6"/>
    <w:rsid w:val="0025232C"/>
    <w:rsid w:val="0025669A"/>
    <w:rsid w:val="00265148"/>
    <w:rsid w:val="002763C9"/>
    <w:rsid w:val="002877BD"/>
    <w:rsid w:val="00297C26"/>
    <w:rsid w:val="002A04ED"/>
    <w:rsid w:val="002C2804"/>
    <w:rsid w:val="002C74CC"/>
    <w:rsid w:val="002D2AEA"/>
    <w:rsid w:val="00324C75"/>
    <w:rsid w:val="00332692"/>
    <w:rsid w:val="00335211"/>
    <w:rsid w:val="003523F9"/>
    <w:rsid w:val="00354B0C"/>
    <w:rsid w:val="003844C2"/>
    <w:rsid w:val="003D38E7"/>
    <w:rsid w:val="003E5E63"/>
    <w:rsid w:val="00412403"/>
    <w:rsid w:val="004323DA"/>
    <w:rsid w:val="00436B79"/>
    <w:rsid w:val="004529BA"/>
    <w:rsid w:val="00476F15"/>
    <w:rsid w:val="004B37DA"/>
    <w:rsid w:val="004C1B2E"/>
    <w:rsid w:val="004D3BE9"/>
    <w:rsid w:val="004E2491"/>
    <w:rsid w:val="004E7934"/>
    <w:rsid w:val="004F1504"/>
    <w:rsid w:val="00532CA8"/>
    <w:rsid w:val="00542B4D"/>
    <w:rsid w:val="0055244B"/>
    <w:rsid w:val="00554106"/>
    <w:rsid w:val="005729D5"/>
    <w:rsid w:val="00594B16"/>
    <w:rsid w:val="005B682B"/>
    <w:rsid w:val="005C7756"/>
    <w:rsid w:val="005D7A85"/>
    <w:rsid w:val="005E44DA"/>
    <w:rsid w:val="005F23EE"/>
    <w:rsid w:val="005F6917"/>
    <w:rsid w:val="00627613"/>
    <w:rsid w:val="00647D3E"/>
    <w:rsid w:val="0065576A"/>
    <w:rsid w:val="006726AB"/>
    <w:rsid w:val="00683946"/>
    <w:rsid w:val="006852AA"/>
    <w:rsid w:val="00687E9B"/>
    <w:rsid w:val="00695157"/>
    <w:rsid w:val="006B3087"/>
    <w:rsid w:val="006B59E7"/>
    <w:rsid w:val="006B5BEC"/>
    <w:rsid w:val="006D29C4"/>
    <w:rsid w:val="006E64F6"/>
    <w:rsid w:val="006F51D3"/>
    <w:rsid w:val="007272DA"/>
    <w:rsid w:val="007279B9"/>
    <w:rsid w:val="007D1F59"/>
    <w:rsid w:val="007D38B4"/>
    <w:rsid w:val="007F2367"/>
    <w:rsid w:val="00811237"/>
    <w:rsid w:val="00815506"/>
    <w:rsid w:val="008262BA"/>
    <w:rsid w:val="00840F1A"/>
    <w:rsid w:val="00852AA5"/>
    <w:rsid w:val="0086088D"/>
    <w:rsid w:val="00865885"/>
    <w:rsid w:val="008679E1"/>
    <w:rsid w:val="008F2359"/>
    <w:rsid w:val="00916532"/>
    <w:rsid w:val="009234D1"/>
    <w:rsid w:val="00950B98"/>
    <w:rsid w:val="00954485"/>
    <w:rsid w:val="009656A6"/>
    <w:rsid w:val="009779BD"/>
    <w:rsid w:val="009A127D"/>
    <w:rsid w:val="009B0907"/>
    <w:rsid w:val="009D24C5"/>
    <w:rsid w:val="00A024C4"/>
    <w:rsid w:val="00A12DDE"/>
    <w:rsid w:val="00A30A6D"/>
    <w:rsid w:val="00A37B76"/>
    <w:rsid w:val="00A52164"/>
    <w:rsid w:val="00A524BF"/>
    <w:rsid w:val="00A606D7"/>
    <w:rsid w:val="00A663DB"/>
    <w:rsid w:val="00A857B7"/>
    <w:rsid w:val="00A91D5B"/>
    <w:rsid w:val="00A9238B"/>
    <w:rsid w:val="00A960E4"/>
    <w:rsid w:val="00AD23D0"/>
    <w:rsid w:val="00AD3046"/>
    <w:rsid w:val="00AE6565"/>
    <w:rsid w:val="00B335F4"/>
    <w:rsid w:val="00B50D17"/>
    <w:rsid w:val="00B6055C"/>
    <w:rsid w:val="00B70C1F"/>
    <w:rsid w:val="00B77580"/>
    <w:rsid w:val="00B8055F"/>
    <w:rsid w:val="00B9404B"/>
    <w:rsid w:val="00BA7A5A"/>
    <w:rsid w:val="00BC6189"/>
    <w:rsid w:val="00BE274B"/>
    <w:rsid w:val="00C12948"/>
    <w:rsid w:val="00C32181"/>
    <w:rsid w:val="00C77B03"/>
    <w:rsid w:val="00C82CF2"/>
    <w:rsid w:val="00CB7F2D"/>
    <w:rsid w:val="00CC6574"/>
    <w:rsid w:val="00D14190"/>
    <w:rsid w:val="00D24C0F"/>
    <w:rsid w:val="00D74235"/>
    <w:rsid w:val="00D827B9"/>
    <w:rsid w:val="00D93016"/>
    <w:rsid w:val="00DD0B8D"/>
    <w:rsid w:val="00DD5FB2"/>
    <w:rsid w:val="00DD7E36"/>
    <w:rsid w:val="00DE2FB9"/>
    <w:rsid w:val="00DF7D9C"/>
    <w:rsid w:val="00E13AB0"/>
    <w:rsid w:val="00E22B01"/>
    <w:rsid w:val="00E54575"/>
    <w:rsid w:val="00E63955"/>
    <w:rsid w:val="00E861A8"/>
    <w:rsid w:val="00EB6A75"/>
    <w:rsid w:val="00EC4ECA"/>
    <w:rsid w:val="00EE3E5B"/>
    <w:rsid w:val="00EE4BBB"/>
    <w:rsid w:val="00F17966"/>
    <w:rsid w:val="00F2755D"/>
    <w:rsid w:val="00F374FC"/>
    <w:rsid w:val="00F55DC9"/>
    <w:rsid w:val="00F57BE9"/>
    <w:rsid w:val="00F95FFE"/>
    <w:rsid w:val="00FA5B13"/>
    <w:rsid w:val="00FC7A56"/>
    <w:rsid w:val="00FE71C6"/>
    <w:rsid w:val="00F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DE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Заголовак 3"/>
    <w:basedOn w:val="Normal"/>
    <w:link w:val="ListParagraphChar"/>
    <w:uiPriority w:val="99"/>
    <w:qFormat/>
    <w:rsid w:val="000946E1"/>
    <w:pPr>
      <w:ind w:left="720"/>
      <w:contextualSpacing/>
    </w:pPr>
    <w:rPr>
      <w:szCs w:val="20"/>
      <w:lang w:val="en-US" w:eastAsia="ru-RU"/>
    </w:rPr>
  </w:style>
  <w:style w:type="table" w:styleId="TableGrid">
    <w:name w:val="Table Grid"/>
    <w:basedOn w:val="TableNormal"/>
    <w:uiPriority w:val="99"/>
    <w:rsid w:val="000946E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80B8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B5BE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1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3A9"/>
    <w:rPr>
      <w:rFonts w:cs="Times New Roman"/>
      <w:b/>
      <w:bCs/>
    </w:rPr>
  </w:style>
  <w:style w:type="character" w:customStyle="1" w:styleId="ListParagraphChar">
    <w:name w:val="List Paragraph Char"/>
    <w:aliases w:val="Заголовак 3 Char"/>
    <w:link w:val="ListParagraph"/>
    <w:uiPriority w:val="99"/>
    <w:locked/>
    <w:rsid w:val="000143A9"/>
    <w:rPr>
      <w:rFonts w:ascii="Times New Roman" w:hAnsi="Times New Roman"/>
      <w:sz w:val="28"/>
    </w:rPr>
  </w:style>
  <w:style w:type="character" w:customStyle="1" w:styleId="hwtze">
    <w:name w:val="hwtze"/>
    <w:basedOn w:val="DefaultParagraphFont"/>
    <w:uiPriority w:val="99"/>
    <w:rsid w:val="00A9238B"/>
    <w:rPr>
      <w:rFonts w:cs="Times New Roman"/>
    </w:rPr>
  </w:style>
  <w:style w:type="character" w:customStyle="1" w:styleId="rynqvb">
    <w:name w:val="rynqvb"/>
    <w:basedOn w:val="DefaultParagraphFont"/>
    <w:uiPriority w:val="99"/>
    <w:rsid w:val="00A9238B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D827B9"/>
    <w:rPr>
      <w:rFonts w:cs="Times New Roman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6E64F6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64F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6839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D5D"/>
    <w:rPr>
      <w:rFonts w:ascii="Times New Roman" w:hAnsi="Times New Roman"/>
      <w:sz w:val="28"/>
      <w:lang w:val="ru-RU"/>
    </w:rPr>
  </w:style>
  <w:style w:type="character" w:styleId="PageNumber">
    <w:name w:val="page number"/>
    <w:basedOn w:val="DefaultParagraphFont"/>
    <w:uiPriority w:val="99"/>
    <w:rsid w:val="006839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39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D5D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0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82/2524-0072/2022-40-3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32782/2524-0072/2025-71-16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2782/2413-9971/2023-47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782/2524-0072/2023-58-6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1457</Words>
  <Characters>8308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ЕТАПИ ТА МЕТОДИ ПРИЙНЯТТЯ УПРАВЛІНСЬКИХ РІШЕНЬ В УМОВАХ НЕВИЗНАЧЕНОСТІ </dc:title>
  <dc:subject/>
  <dc:creator>Шепелюк Дарія</dc:creator>
  <cp:keywords/>
  <dc:description/>
  <cp:lastModifiedBy>Пользователь Windows</cp:lastModifiedBy>
  <cp:revision>2</cp:revision>
  <dcterms:created xsi:type="dcterms:W3CDTF">2025-05-27T08:00:00Z</dcterms:created>
  <dcterms:modified xsi:type="dcterms:W3CDTF">2025-05-27T08:00:00Z</dcterms:modified>
</cp:coreProperties>
</file>