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B7B0F" w14:textId="31250709" w:rsidR="000E2435" w:rsidRDefault="004B5D01" w:rsidP="004B5D01">
      <w:pPr>
        <w:pStyle w:val="ac"/>
        <w:jc w:val="right"/>
        <w:rPr>
          <w:rFonts w:ascii="Times New Roman" w:hAnsi="Times New Roman" w:cs="Times New Roman"/>
          <w:b/>
          <w:bCs/>
          <w:sz w:val="28"/>
          <w:szCs w:val="28"/>
        </w:rPr>
      </w:pPr>
      <w:r w:rsidRPr="004B5D01">
        <w:rPr>
          <w:rFonts w:ascii="Times New Roman" w:hAnsi="Times New Roman" w:cs="Times New Roman"/>
          <w:b/>
          <w:bCs/>
          <w:sz w:val="28"/>
          <w:szCs w:val="28"/>
        </w:rPr>
        <w:t>УДК 009:168.522</w:t>
      </w:r>
    </w:p>
    <w:p w14:paraId="7EFA6C78" w14:textId="5BE5FF99" w:rsidR="00295BDF" w:rsidRDefault="000D49C3" w:rsidP="003941FF">
      <w:pPr>
        <w:pStyle w:val="ac"/>
        <w:jc w:val="center"/>
        <w:rPr>
          <w:rFonts w:ascii="Times New Roman" w:hAnsi="Times New Roman" w:cs="Times New Roman"/>
          <w:b/>
          <w:bCs/>
          <w:sz w:val="28"/>
          <w:szCs w:val="28"/>
        </w:rPr>
      </w:pPr>
      <w:r w:rsidRPr="00B93E67">
        <w:rPr>
          <w:rFonts w:ascii="Times New Roman" w:hAnsi="Times New Roman" w:cs="Times New Roman"/>
          <w:b/>
          <w:bCs/>
          <w:sz w:val="28"/>
          <w:szCs w:val="28"/>
        </w:rPr>
        <w:t>І.КАНТ І ГУМАНІТАРНІ НАУКИ</w:t>
      </w:r>
    </w:p>
    <w:p w14:paraId="54FCD272" w14:textId="77777777" w:rsidR="00DC45FA" w:rsidRDefault="00DC45FA" w:rsidP="00DC45FA">
      <w:pPr>
        <w:pStyle w:val="ac"/>
        <w:jc w:val="center"/>
        <w:rPr>
          <w:rFonts w:ascii="Times New Roman" w:hAnsi="Times New Roman" w:cs="Times New Roman"/>
          <w:b/>
          <w:bCs/>
          <w:sz w:val="28"/>
          <w:szCs w:val="28"/>
        </w:rPr>
      </w:pPr>
      <w:r w:rsidRPr="00DC45FA">
        <w:rPr>
          <w:rFonts w:ascii="Times New Roman" w:hAnsi="Times New Roman" w:cs="Times New Roman"/>
          <w:b/>
          <w:bCs/>
          <w:sz w:val="28"/>
          <w:szCs w:val="28"/>
        </w:rPr>
        <w:t>Олександр Афанасьєв</w:t>
      </w:r>
    </w:p>
    <w:p w14:paraId="2620CCBE" w14:textId="77777777" w:rsidR="0092392A" w:rsidRPr="00DC45FA" w:rsidRDefault="0092392A" w:rsidP="00DC45FA">
      <w:pPr>
        <w:pStyle w:val="ac"/>
        <w:jc w:val="center"/>
        <w:rPr>
          <w:rFonts w:ascii="Times New Roman" w:hAnsi="Times New Roman" w:cs="Times New Roman"/>
          <w:b/>
          <w:bCs/>
          <w:sz w:val="28"/>
          <w:szCs w:val="28"/>
        </w:rPr>
      </w:pPr>
    </w:p>
    <w:p w14:paraId="56710859" w14:textId="09807B80" w:rsidR="00684F85" w:rsidRPr="00684F85" w:rsidRDefault="00DC45FA" w:rsidP="00FB0DA0">
      <w:pPr>
        <w:pStyle w:val="ac"/>
        <w:ind w:firstLine="708"/>
        <w:jc w:val="both"/>
        <w:rPr>
          <w:rFonts w:ascii="Times New Roman" w:hAnsi="Times New Roman" w:cs="Times New Roman"/>
          <w:i/>
          <w:iCs/>
          <w:sz w:val="28"/>
          <w:szCs w:val="28"/>
        </w:rPr>
      </w:pPr>
      <w:r w:rsidRPr="00F71D46">
        <w:rPr>
          <w:rFonts w:ascii="Times New Roman" w:hAnsi="Times New Roman" w:cs="Times New Roman"/>
          <w:i/>
          <w:iCs/>
          <w:sz w:val="28"/>
          <w:szCs w:val="28"/>
        </w:rPr>
        <w:t>Анотація.</w:t>
      </w:r>
      <w:r w:rsidR="00F64367">
        <w:rPr>
          <w:rFonts w:ascii="Times New Roman" w:hAnsi="Times New Roman" w:cs="Times New Roman"/>
          <w:i/>
          <w:iCs/>
          <w:sz w:val="28"/>
          <w:szCs w:val="28"/>
        </w:rPr>
        <w:t xml:space="preserve"> </w:t>
      </w:r>
      <w:r w:rsidR="00F12B07">
        <w:rPr>
          <w:rFonts w:ascii="Times New Roman" w:hAnsi="Times New Roman" w:cs="Times New Roman"/>
          <w:i/>
          <w:iCs/>
          <w:sz w:val="28"/>
          <w:szCs w:val="28"/>
        </w:rPr>
        <w:t xml:space="preserve">В статті </w:t>
      </w:r>
      <w:r w:rsidR="008E277B">
        <w:rPr>
          <w:rFonts w:ascii="Times New Roman" w:hAnsi="Times New Roman" w:cs="Times New Roman"/>
          <w:i/>
          <w:iCs/>
          <w:sz w:val="28"/>
          <w:szCs w:val="28"/>
        </w:rPr>
        <w:t>обґрунтовується</w:t>
      </w:r>
      <w:r w:rsidR="00F12B07">
        <w:rPr>
          <w:rFonts w:ascii="Times New Roman" w:hAnsi="Times New Roman" w:cs="Times New Roman"/>
          <w:i/>
          <w:iCs/>
          <w:sz w:val="28"/>
          <w:szCs w:val="28"/>
        </w:rPr>
        <w:t xml:space="preserve"> думка, що </w:t>
      </w:r>
      <w:r w:rsidR="00684F85" w:rsidRPr="00684F85">
        <w:rPr>
          <w:rFonts w:ascii="Times New Roman" w:hAnsi="Times New Roman" w:cs="Times New Roman"/>
          <w:i/>
          <w:iCs/>
          <w:sz w:val="28"/>
          <w:szCs w:val="28"/>
        </w:rPr>
        <w:t>сформульований Кантом ідеал науковості і ідея двох світів буття людини</w:t>
      </w:r>
      <w:r w:rsidR="00684F85">
        <w:rPr>
          <w:rFonts w:ascii="Times New Roman" w:hAnsi="Times New Roman" w:cs="Times New Roman"/>
          <w:i/>
          <w:iCs/>
          <w:sz w:val="28"/>
          <w:szCs w:val="28"/>
        </w:rPr>
        <w:t xml:space="preserve"> </w:t>
      </w:r>
      <w:r w:rsidR="00684F85" w:rsidRPr="00684F85">
        <w:rPr>
          <w:rFonts w:ascii="Times New Roman" w:hAnsi="Times New Roman" w:cs="Times New Roman"/>
          <w:i/>
          <w:iCs/>
          <w:sz w:val="28"/>
          <w:szCs w:val="28"/>
        </w:rPr>
        <w:t>вплинули</w:t>
      </w:r>
      <w:r w:rsidR="0092052B">
        <w:rPr>
          <w:rFonts w:ascii="Times New Roman" w:hAnsi="Times New Roman" w:cs="Times New Roman"/>
          <w:i/>
          <w:iCs/>
          <w:sz w:val="28"/>
          <w:szCs w:val="28"/>
        </w:rPr>
        <w:t xml:space="preserve"> на</w:t>
      </w:r>
      <w:r w:rsidR="00684F85" w:rsidRPr="00684F85">
        <w:t xml:space="preserve"> </w:t>
      </w:r>
      <w:r w:rsidR="00684F85" w:rsidRPr="00684F85">
        <w:rPr>
          <w:rFonts w:ascii="Times New Roman" w:hAnsi="Times New Roman" w:cs="Times New Roman"/>
          <w:i/>
          <w:iCs/>
          <w:sz w:val="28"/>
          <w:szCs w:val="28"/>
        </w:rPr>
        <w:t xml:space="preserve">сучасний стан гуманітарного знання, де розрізняються </w:t>
      </w:r>
      <w:proofErr w:type="spellStart"/>
      <w:r w:rsidR="00684F85" w:rsidRPr="00684F85">
        <w:rPr>
          <w:rFonts w:ascii="Times New Roman" w:hAnsi="Times New Roman" w:cs="Times New Roman"/>
          <w:i/>
          <w:iCs/>
          <w:sz w:val="28"/>
          <w:szCs w:val="28"/>
        </w:rPr>
        <w:t>гуманітаристика</w:t>
      </w:r>
      <w:proofErr w:type="spellEnd"/>
      <w:r w:rsidR="00684F85" w:rsidRPr="00684F85">
        <w:rPr>
          <w:rFonts w:ascii="Times New Roman" w:hAnsi="Times New Roman" w:cs="Times New Roman"/>
          <w:i/>
          <w:iCs/>
          <w:sz w:val="28"/>
          <w:szCs w:val="28"/>
        </w:rPr>
        <w:t xml:space="preserve"> і гуманітарні науки.</w:t>
      </w:r>
    </w:p>
    <w:p w14:paraId="5AA42A81" w14:textId="7E74E333" w:rsidR="0074245F" w:rsidRDefault="00684F85" w:rsidP="00FB0DA0">
      <w:pPr>
        <w:pStyle w:val="ac"/>
        <w:ind w:firstLine="708"/>
        <w:jc w:val="both"/>
        <w:rPr>
          <w:rFonts w:ascii="Times New Roman" w:hAnsi="Times New Roman" w:cs="Times New Roman"/>
          <w:i/>
          <w:iCs/>
          <w:sz w:val="28"/>
          <w:szCs w:val="28"/>
        </w:rPr>
      </w:pPr>
      <w:r w:rsidRPr="00684F85">
        <w:rPr>
          <w:rFonts w:ascii="Times New Roman" w:hAnsi="Times New Roman" w:cs="Times New Roman"/>
          <w:i/>
          <w:iCs/>
          <w:sz w:val="28"/>
          <w:szCs w:val="28"/>
        </w:rPr>
        <w:t>Ключові слова:</w:t>
      </w:r>
      <w:r w:rsidR="00DE42E0">
        <w:rPr>
          <w:rFonts w:ascii="Times New Roman" w:hAnsi="Times New Roman" w:cs="Times New Roman"/>
          <w:i/>
          <w:iCs/>
          <w:sz w:val="28"/>
          <w:szCs w:val="28"/>
        </w:rPr>
        <w:t xml:space="preserve"> </w:t>
      </w:r>
      <w:r w:rsidR="002D59FD">
        <w:rPr>
          <w:rFonts w:ascii="Times New Roman" w:hAnsi="Times New Roman" w:cs="Times New Roman"/>
          <w:i/>
          <w:iCs/>
          <w:sz w:val="28"/>
          <w:szCs w:val="28"/>
        </w:rPr>
        <w:t>г</w:t>
      </w:r>
      <w:r w:rsidR="00FB0DA0">
        <w:rPr>
          <w:rFonts w:ascii="Times New Roman" w:hAnsi="Times New Roman" w:cs="Times New Roman"/>
          <w:i/>
          <w:iCs/>
          <w:sz w:val="28"/>
          <w:szCs w:val="28"/>
        </w:rPr>
        <w:t xml:space="preserve">уманітарні науки, </w:t>
      </w:r>
      <w:proofErr w:type="spellStart"/>
      <w:r w:rsidR="00FB0DA0">
        <w:rPr>
          <w:rFonts w:ascii="Times New Roman" w:hAnsi="Times New Roman" w:cs="Times New Roman"/>
          <w:i/>
          <w:iCs/>
          <w:sz w:val="28"/>
          <w:szCs w:val="28"/>
        </w:rPr>
        <w:t>гуманітаристика</w:t>
      </w:r>
      <w:proofErr w:type="spellEnd"/>
      <w:r w:rsidR="00FB0DA0">
        <w:rPr>
          <w:rFonts w:ascii="Times New Roman" w:hAnsi="Times New Roman" w:cs="Times New Roman"/>
          <w:i/>
          <w:iCs/>
          <w:sz w:val="28"/>
          <w:szCs w:val="28"/>
        </w:rPr>
        <w:t>,</w:t>
      </w:r>
      <w:r w:rsidR="008814B5">
        <w:rPr>
          <w:rFonts w:ascii="Times New Roman" w:hAnsi="Times New Roman" w:cs="Times New Roman"/>
          <w:i/>
          <w:iCs/>
          <w:sz w:val="28"/>
          <w:szCs w:val="28"/>
        </w:rPr>
        <w:t xml:space="preserve"> </w:t>
      </w:r>
      <w:r w:rsidR="00C83415">
        <w:rPr>
          <w:rFonts w:ascii="Times New Roman" w:hAnsi="Times New Roman" w:cs="Times New Roman"/>
          <w:i/>
          <w:iCs/>
          <w:sz w:val="28"/>
          <w:szCs w:val="28"/>
        </w:rPr>
        <w:t>стандарт</w:t>
      </w:r>
      <w:r w:rsidR="008814B5">
        <w:rPr>
          <w:rFonts w:ascii="Times New Roman" w:hAnsi="Times New Roman" w:cs="Times New Roman"/>
          <w:i/>
          <w:iCs/>
          <w:sz w:val="28"/>
          <w:szCs w:val="28"/>
        </w:rPr>
        <w:t>и науковості,</w:t>
      </w:r>
      <w:r w:rsidR="001A103F">
        <w:rPr>
          <w:rFonts w:ascii="Times New Roman" w:hAnsi="Times New Roman" w:cs="Times New Roman"/>
          <w:i/>
          <w:iCs/>
          <w:sz w:val="28"/>
          <w:szCs w:val="28"/>
        </w:rPr>
        <w:t xml:space="preserve"> </w:t>
      </w:r>
      <w:proofErr w:type="spellStart"/>
      <w:r w:rsidR="001A103F">
        <w:rPr>
          <w:rFonts w:ascii="Times New Roman" w:hAnsi="Times New Roman" w:cs="Times New Roman"/>
          <w:i/>
          <w:iCs/>
          <w:sz w:val="28"/>
          <w:szCs w:val="28"/>
        </w:rPr>
        <w:t>наративність</w:t>
      </w:r>
      <w:proofErr w:type="spellEnd"/>
      <w:r w:rsidR="00C83415">
        <w:rPr>
          <w:rFonts w:ascii="Times New Roman" w:hAnsi="Times New Roman" w:cs="Times New Roman"/>
          <w:i/>
          <w:iCs/>
          <w:sz w:val="28"/>
          <w:szCs w:val="28"/>
        </w:rPr>
        <w:t>.</w:t>
      </w:r>
    </w:p>
    <w:p w14:paraId="34E8AFC5" w14:textId="77777777" w:rsidR="0092392A" w:rsidRPr="00F71D46" w:rsidRDefault="0092392A" w:rsidP="00FB0DA0">
      <w:pPr>
        <w:pStyle w:val="ac"/>
        <w:ind w:firstLine="708"/>
        <w:jc w:val="both"/>
        <w:rPr>
          <w:rFonts w:ascii="Times New Roman" w:hAnsi="Times New Roman" w:cs="Times New Roman"/>
          <w:i/>
          <w:iCs/>
          <w:sz w:val="28"/>
          <w:szCs w:val="28"/>
        </w:rPr>
      </w:pPr>
    </w:p>
    <w:p w14:paraId="6EF037DA" w14:textId="46FA77E3" w:rsidR="005A7057" w:rsidRPr="00B93E67" w:rsidRDefault="00701C0D" w:rsidP="007B5737">
      <w:pPr>
        <w:pStyle w:val="ac"/>
        <w:spacing w:line="360" w:lineRule="auto"/>
        <w:jc w:val="both"/>
        <w:rPr>
          <w:rFonts w:ascii="Times New Roman" w:hAnsi="Times New Roman" w:cs="Times New Roman"/>
          <w:sz w:val="28"/>
          <w:szCs w:val="28"/>
        </w:rPr>
      </w:pPr>
      <w:r w:rsidRPr="00B93E67">
        <w:rPr>
          <w:rFonts w:ascii="Times New Roman" w:hAnsi="Times New Roman" w:cs="Times New Roman"/>
          <w:sz w:val="28"/>
          <w:szCs w:val="28"/>
        </w:rPr>
        <w:tab/>
        <w:t xml:space="preserve">В сучасному </w:t>
      </w:r>
      <w:r w:rsidR="00437360" w:rsidRPr="00B93E67">
        <w:rPr>
          <w:rFonts w:ascii="Times New Roman" w:hAnsi="Times New Roman" w:cs="Times New Roman"/>
          <w:sz w:val="28"/>
          <w:szCs w:val="28"/>
        </w:rPr>
        <w:t>соціально-</w:t>
      </w:r>
      <w:r w:rsidRPr="00B93E67">
        <w:rPr>
          <w:rFonts w:ascii="Times New Roman" w:hAnsi="Times New Roman" w:cs="Times New Roman"/>
          <w:sz w:val="28"/>
          <w:szCs w:val="28"/>
        </w:rPr>
        <w:t>гуманітарному знанні можна виділити досить велику с</w:t>
      </w:r>
      <w:r w:rsidR="005A7057" w:rsidRPr="00B93E67">
        <w:rPr>
          <w:rFonts w:ascii="Times New Roman" w:hAnsi="Times New Roman" w:cs="Times New Roman"/>
          <w:sz w:val="28"/>
          <w:szCs w:val="28"/>
        </w:rPr>
        <w:t>ф</w:t>
      </w:r>
      <w:r w:rsidRPr="00B93E67">
        <w:rPr>
          <w:rFonts w:ascii="Times New Roman" w:hAnsi="Times New Roman" w:cs="Times New Roman"/>
          <w:sz w:val="28"/>
          <w:szCs w:val="28"/>
        </w:rPr>
        <w:t>еру, яка орієнтується на ідеали і норми науки</w:t>
      </w:r>
      <w:r w:rsidR="002E4FDC" w:rsidRPr="00B93E67">
        <w:rPr>
          <w:rFonts w:ascii="Times New Roman" w:hAnsi="Times New Roman" w:cs="Times New Roman"/>
          <w:sz w:val="28"/>
          <w:szCs w:val="28"/>
        </w:rPr>
        <w:t>, що дає привід зарахувати їх до наукового знання, хоча</w:t>
      </w:r>
      <w:r w:rsidR="00D2786C" w:rsidRPr="00B93E67">
        <w:rPr>
          <w:rFonts w:ascii="Times New Roman" w:hAnsi="Times New Roman" w:cs="Times New Roman"/>
          <w:sz w:val="28"/>
          <w:szCs w:val="28"/>
        </w:rPr>
        <w:t xml:space="preserve"> в багатьох країна</w:t>
      </w:r>
      <w:r w:rsidR="005A7057" w:rsidRPr="00B93E67">
        <w:rPr>
          <w:rFonts w:ascii="Times New Roman" w:hAnsi="Times New Roman" w:cs="Times New Roman"/>
          <w:sz w:val="28"/>
          <w:szCs w:val="28"/>
        </w:rPr>
        <w:t>х</w:t>
      </w:r>
      <w:r w:rsidR="00E375E8" w:rsidRPr="00B93E67">
        <w:rPr>
          <w:rFonts w:ascii="Times New Roman" w:hAnsi="Times New Roman" w:cs="Times New Roman"/>
          <w:sz w:val="28"/>
          <w:szCs w:val="28"/>
        </w:rPr>
        <w:t xml:space="preserve"> будь-яке гуманітарне знання </w:t>
      </w:r>
      <w:r w:rsidR="00830E08" w:rsidRPr="00B93E67">
        <w:rPr>
          <w:rFonts w:ascii="Times New Roman" w:hAnsi="Times New Roman" w:cs="Times New Roman"/>
          <w:sz w:val="28"/>
          <w:szCs w:val="28"/>
        </w:rPr>
        <w:t xml:space="preserve">залишають поза межами </w:t>
      </w:r>
      <w:proofErr w:type="spellStart"/>
      <w:r w:rsidR="00A964E9" w:rsidRPr="00B93E67">
        <w:rPr>
          <w:rFonts w:ascii="Times New Roman" w:hAnsi="Times New Roman" w:cs="Times New Roman"/>
          <w:sz w:val="28"/>
          <w:szCs w:val="28"/>
        </w:rPr>
        <w:t>sc</w:t>
      </w:r>
      <w:r w:rsidR="00E2352F" w:rsidRPr="00B93E67">
        <w:rPr>
          <w:rFonts w:ascii="Times New Roman" w:hAnsi="Times New Roman" w:cs="Times New Roman"/>
          <w:sz w:val="28"/>
          <w:szCs w:val="28"/>
        </w:rPr>
        <w:t>ien</w:t>
      </w:r>
      <w:r w:rsidR="00E43CEE" w:rsidRPr="00B93E67">
        <w:rPr>
          <w:rFonts w:ascii="Times New Roman" w:hAnsi="Times New Roman" w:cs="Times New Roman"/>
          <w:sz w:val="28"/>
          <w:szCs w:val="28"/>
        </w:rPr>
        <w:t>c</w:t>
      </w:r>
      <w:r w:rsidR="00D51813" w:rsidRPr="00B93E67">
        <w:rPr>
          <w:rFonts w:ascii="Times New Roman" w:hAnsi="Times New Roman" w:cs="Times New Roman"/>
          <w:sz w:val="28"/>
          <w:szCs w:val="28"/>
        </w:rPr>
        <w:t>e</w:t>
      </w:r>
      <w:proofErr w:type="spellEnd"/>
      <w:r w:rsidR="00FB069B" w:rsidRPr="00B93E67">
        <w:rPr>
          <w:rFonts w:ascii="Times New Roman" w:hAnsi="Times New Roman" w:cs="Times New Roman"/>
          <w:sz w:val="28"/>
          <w:szCs w:val="28"/>
        </w:rPr>
        <w:t xml:space="preserve">. Такий підхід суттєво звужує сферу науки, тим більше, що </w:t>
      </w:r>
      <w:r w:rsidR="00145FAF" w:rsidRPr="00B93E67">
        <w:rPr>
          <w:rFonts w:ascii="Times New Roman" w:hAnsi="Times New Roman" w:cs="Times New Roman"/>
          <w:sz w:val="28"/>
          <w:szCs w:val="28"/>
        </w:rPr>
        <w:t xml:space="preserve">можна назвати </w:t>
      </w:r>
      <w:r w:rsidR="00E27AB2" w:rsidRPr="00B93E67">
        <w:rPr>
          <w:rFonts w:ascii="Times New Roman" w:hAnsi="Times New Roman" w:cs="Times New Roman"/>
          <w:sz w:val="28"/>
          <w:szCs w:val="28"/>
        </w:rPr>
        <w:t xml:space="preserve">гуманітарні </w:t>
      </w:r>
      <w:r w:rsidR="00145FAF" w:rsidRPr="00B93E67">
        <w:rPr>
          <w:rFonts w:ascii="Times New Roman" w:hAnsi="Times New Roman" w:cs="Times New Roman"/>
          <w:sz w:val="28"/>
          <w:szCs w:val="28"/>
        </w:rPr>
        <w:t>дисципліни, які відповідають науковим нормам</w:t>
      </w:r>
      <w:r w:rsidR="003A7C1E" w:rsidRPr="00B93E67">
        <w:rPr>
          <w:rFonts w:ascii="Times New Roman" w:hAnsi="Times New Roman" w:cs="Times New Roman"/>
          <w:sz w:val="28"/>
          <w:szCs w:val="28"/>
        </w:rPr>
        <w:t xml:space="preserve"> не менше, ніж фізичні</w:t>
      </w:r>
      <w:r w:rsidR="009673A0" w:rsidRPr="00B93E67">
        <w:rPr>
          <w:rFonts w:ascii="Times New Roman" w:hAnsi="Times New Roman" w:cs="Times New Roman"/>
          <w:sz w:val="28"/>
          <w:szCs w:val="28"/>
        </w:rPr>
        <w:t xml:space="preserve"> теорії.</w:t>
      </w:r>
      <w:r w:rsidR="00E27AB2" w:rsidRPr="00B93E67">
        <w:rPr>
          <w:rFonts w:ascii="Times New Roman" w:hAnsi="Times New Roman" w:cs="Times New Roman"/>
          <w:sz w:val="28"/>
          <w:szCs w:val="28"/>
        </w:rPr>
        <w:t xml:space="preserve"> Серед них к</w:t>
      </w:r>
      <w:r w:rsidR="005519EA" w:rsidRPr="00B93E67">
        <w:rPr>
          <w:rFonts w:ascii="Times New Roman" w:hAnsi="Times New Roman" w:cs="Times New Roman"/>
          <w:sz w:val="28"/>
          <w:szCs w:val="28"/>
        </w:rPr>
        <w:t>і</w:t>
      </w:r>
      <w:r w:rsidR="00E27AB2" w:rsidRPr="00B93E67">
        <w:rPr>
          <w:rFonts w:ascii="Times New Roman" w:hAnsi="Times New Roman" w:cs="Times New Roman"/>
          <w:sz w:val="28"/>
          <w:szCs w:val="28"/>
        </w:rPr>
        <w:t xml:space="preserve">лькісна історія, </w:t>
      </w:r>
      <w:r w:rsidR="0071759F" w:rsidRPr="00B93E67">
        <w:rPr>
          <w:rFonts w:ascii="Times New Roman" w:hAnsi="Times New Roman" w:cs="Times New Roman"/>
          <w:sz w:val="28"/>
          <w:szCs w:val="28"/>
        </w:rPr>
        <w:t>структурна</w:t>
      </w:r>
      <w:r w:rsidR="005519EA" w:rsidRPr="00B93E67">
        <w:rPr>
          <w:rFonts w:ascii="Times New Roman" w:hAnsi="Times New Roman" w:cs="Times New Roman"/>
          <w:sz w:val="28"/>
          <w:szCs w:val="28"/>
        </w:rPr>
        <w:t xml:space="preserve"> лінгвістик</w:t>
      </w:r>
      <w:r w:rsidR="005A7A0F" w:rsidRPr="00B93E67">
        <w:rPr>
          <w:rFonts w:ascii="Times New Roman" w:hAnsi="Times New Roman" w:cs="Times New Roman"/>
          <w:sz w:val="28"/>
          <w:szCs w:val="28"/>
        </w:rPr>
        <w:t xml:space="preserve">а, </w:t>
      </w:r>
      <w:r w:rsidR="00437360" w:rsidRPr="00B93E67">
        <w:rPr>
          <w:rFonts w:ascii="Times New Roman" w:hAnsi="Times New Roman" w:cs="Times New Roman"/>
          <w:sz w:val="28"/>
          <w:szCs w:val="28"/>
        </w:rPr>
        <w:t>конкретна соціологія</w:t>
      </w:r>
      <w:r w:rsidR="00DC11D8" w:rsidRPr="00B93E67">
        <w:rPr>
          <w:rFonts w:ascii="Times New Roman" w:hAnsi="Times New Roman" w:cs="Times New Roman"/>
          <w:sz w:val="28"/>
          <w:szCs w:val="28"/>
        </w:rPr>
        <w:t>, деякі розділи літературознавства тощо</w:t>
      </w:r>
      <w:r w:rsidR="00D24B8C" w:rsidRPr="00B93E67">
        <w:rPr>
          <w:rFonts w:ascii="Times New Roman" w:hAnsi="Times New Roman" w:cs="Times New Roman"/>
          <w:sz w:val="28"/>
          <w:szCs w:val="28"/>
        </w:rPr>
        <w:t>.</w:t>
      </w:r>
    </w:p>
    <w:p w14:paraId="5CB50D9F" w14:textId="77777777" w:rsidR="005A16BA" w:rsidRPr="00B93E67" w:rsidRDefault="005A16BA" w:rsidP="007B5737">
      <w:pPr>
        <w:pStyle w:val="ac"/>
        <w:spacing w:line="360" w:lineRule="auto"/>
        <w:ind w:firstLine="708"/>
        <w:jc w:val="both"/>
        <w:rPr>
          <w:rFonts w:ascii="Times New Roman" w:hAnsi="Times New Roman" w:cs="Times New Roman"/>
          <w:sz w:val="28"/>
          <w:szCs w:val="28"/>
        </w:rPr>
      </w:pPr>
      <w:r w:rsidRPr="00B93E67">
        <w:rPr>
          <w:rFonts w:ascii="Times New Roman" w:hAnsi="Times New Roman" w:cs="Times New Roman"/>
          <w:sz w:val="28"/>
          <w:szCs w:val="28"/>
        </w:rPr>
        <w:t xml:space="preserve">Вплив кантівських ідей відчутний у постановці та розв'язанні багатьох сучасних проблем, зокрема проблеми раціональних засад гуманітарного знання та його науковості. Причому логіка дискурсу захоплює найрізноманітніші школи та напрями: раціоналістів та ірраціоналістів, матеріалістів та ідеалістів, об'єктивістів та суб'єктивістів, філософів історичної та </w:t>
      </w:r>
      <w:proofErr w:type="spellStart"/>
      <w:r w:rsidRPr="00B93E67">
        <w:rPr>
          <w:rFonts w:ascii="Times New Roman" w:hAnsi="Times New Roman" w:cs="Times New Roman"/>
          <w:sz w:val="28"/>
          <w:szCs w:val="28"/>
        </w:rPr>
        <w:t>історицистської</w:t>
      </w:r>
      <w:proofErr w:type="spellEnd"/>
      <w:r w:rsidRPr="00B93E67">
        <w:rPr>
          <w:rFonts w:ascii="Times New Roman" w:hAnsi="Times New Roman" w:cs="Times New Roman"/>
          <w:sz w:val="28"/>
          <w:szCs w:val="28"/>
        </w:rPr>
        <w:t xml:space="preserve">, </w:t>
      </w:r>
      <w:proofErr w:type="spellStart"/>
      <w:r w:rsidRPr="00B93E67">
        <w:rPr>
          <w:rFonts w:ascii="Times New Roman" w:hAnsi="Times New Roman" w:cs="Times New Roman"/>
          <w:sz w:val="28"/>
          <w:szCs w:val="28"/>
        </w:rPr>
        <w:t>сцієнтистської</w:t>
      </w:r>
      <w:proofErr w:type="spellEnd"/>
      <w:r w:rsidRPr="00B93E67">
        <w:rPr>
          <w:rFonts w:ascii="Times New Roman" w:hAnsi="Times New Roman" w:cs="Times New Roman"/>
          <w:sz w:val="28"/>
          <w:szCs w:val="28"/>
        </w:rPr>
        <w:t xml:space="preserve"> та </w:t>
      </w:r>
      <w:proofErr w:type="spellStart"/>
      <w:r w:rsidRPr="00B93E67">
        <w:rPr>
          <w:rFonts w:ascii="Times New Roman" w:hAnsi="Times New Roman" w:cs="Times New Roman"/>
          <w:sz w:val="28"/>
          <w:szCs w:val="28"/>
        </w:rPr>
        <w:t>антисцієнтистської</w:t>
      </w:r>
      <w:proofErr w:type="spellEnd"/>
      <w:r w:rsidRPr="00B93E67">
        <w:rPr>
          <w:rFonts w:ascii="Times New Roman" w:hAnsi="Times New Roman" w:cs="Times New Roman"/>
          <w:sz w:val="28"/>
          <w:szCs w:val="28"/>
        </w:rPr>
        <w:t xml:space="preserve"> орієнтації.</w:t>
      </w:r>
    </w:p>
    <w:p w14:paraId="28D870DE" w14:textId="670967E7" w:rsidR="005A16BA" w:rsidRPr="00B93E67" w:rsidRDefault="005A16BA" w:rsidP="007B5737">
      <w:pPr>
        <w:pStyle w:val="ac"/>
        <w:spacing w:line="360" w:lineRule="auto"/>
        <w:ind w:firstLine="708"/>
        <w:jc w:val="both"/>
        <w:rPr>
          <w:rFonts w:ascii="Times New Roman" w:hAnsi="Times New Roman" w:cs="Times New Roman"/>
          <w:sz w:val="28"/>
          <w:szCs w:val="28"/>
        </w:rPr>
      </w:pPr>
      <w:r w:rsidRPr="00B93E67">
        <w:rPr>
          <w:rFonts w:ascii="Times New Roman" w:hAnsi="Times New Roman" w:cs="Times New Roman"/>
          <w:sz w:val="28"/>
          <w:szCs w:val="28"/>
        </w:rPr>
        <w:t>Метою статті є аналіз впливу ідей І.</w:t>
      </w:r>
      <w:r w:rsidR="001A3E33">
        <w:rPr>
          <w:rFonts w:ascii="Times New Roman" w:hAnsi="Times New Roman" w:cs="Times New Roman"/>
          <w:sz w:val="28"/>
          <w:szCs w:val="28"/>
        </w:rPr>
        <w:t xml:space="preserve"> </w:t>
      </w:r>
      <w:r w:rsidRPr="00B93E67">
        <w:rPr>
          <w:rFonts w:ascii="Times New Roman" w:hAnsi="Times New Roman" w:cs="Times New Roman"/>
          <w:sz w:val="28"/>
          <w:szCs w:val="28"/>
        </w:rPr>
        <w:t>Канта на розгортання актуальної сучасної проблеми наукових засад гуманітар</w:t>
      </w:r>
      <w:r w:rsidR="004917DA" w:rsidRPr="00B93E67">
        <w:rPr>
          <w:rFonts w:ascii="Times New Roman" w:hAnsi="Times New Roman" w:cs="Times New Roman"/>
          <w:sz w:val="28"/>
          <w:szCs w:val="28"/>
        </w:rPr>
        <w:t>ного знання</w:t>
      </w:r>
      <w:r w:rsidRPr="00B93E67">
        <w:rPr>
          <w:rFonts w:ascii="Times New Roman" w:hAnsi="Times New Roman" w:cs="Times New Roman"/>
          <w:sz w:val="28"/>
          <w:szCs w:val="28"/>
        </w:rPr>
        <w:t>.</w:t>
      </w:r>
    </w:p>
    <w:p w14:paraId="0DC57C8F" w14:textId="6EE40333" w:rsidR="00AD1224" w:rsidRPr="00B93E67" w:rsidRDefault="005A16BA" w:rsidP="007B5737">
      <w:pPr>
        <w:pStyle w:val="ac"/>
        <w:spacing w:line="360" w:lineRule="auto"/>
        <w:ind w:firstLine="708"/>
        <w:jc w:val="both"/>
        <w:rPr>
          <w:rFonts w:ascii="Times New Roman" w:hAnsi="Times New Roman" w:cs="Times New Roman"/>
          <w:sz w:val="28"/>
          <w:szCs w:val="28"/>
        </w:rPr>
      </w:pPr>
      <w:r w:rsidRPr="00B93E67">
        <w:rPr>
          <w:rFonts w:ascii="Times New Roman" w:hAnsi="Times New Roman" w:cs="Times New Roman"/>
          <w:sz w:val="28"/>
          <w:szCs w:val="28"/>
        </w:rPr>
        <w:t>Особливе значення в цьому плані мав сформульований І. Кантом ідеал науковості у Критиці чистого розуму [</w:t>
      </w:r>
      <w:r w:rsidR="00B71AC4">
        <w:rPr>
          <w:rFonts w:ascii="Times New Roman" w:hAnsi="Times New Roman" w:cs="Times New Roman"/>
          <w:sz w:val="28"/>
          <w:szCs w:val="28"/>
        </w:rPr>
        <w:t>Кант</w:t>
      </w:r>
      <w:r w:rsidR="008D3565">
        <w:rPr>
          <w:rFonts w:ascii="Times New Roman" w:hAnsi="Times New Roman" w:cs="Times New Roman"/>
          <w:sz w:val="28"/>
          <w:szCs w:val="28"/>
        </w:rPr>
        <w:t xml:space="preserve"> 2000</w:t>
      </w:r>
      <w:r w:rsidRPr="00B93E67">
        <w:rPr>
          <w:rFonts w:ascii="Times New Roman" w:hAnsi="Times New Roman" w:cs="Times New Roman"/>
          <w:sz w:val="28"/>
          <w:szCs w:val="28"/>
        </w:rPr>
        <w:t xml:space="preserve">]. Він, з одного боку, визначив математику і природознавство як загальну форму наукового знання, задавши загальний взірець науковості і багато в чому передбачивши і зумовивши форму розвитку науки. Зрозуміло, що і в самій науці, яку разом із </w:t>
      </w:r>
      <w:r w:rsidR="004E68EE">
        <w:rPr>
          <w:rFonts w:ascii="Times New Roman" w:hAnsi="Times New Roman" w:cs="Times New Roman"/>
          <w:sz w:val="28"/>
          <w:szCs w:val="28"/>
        </w:rPr>
        <w:t>Г.</w:t>
      </w:r>
      <w:r w:rsidR="001A3E33">
        <w:rPr>
          <w:rFonts w:ascii="Times New Roman" w:hAnsi="Times New Roman" w:cs="Times New Roman"/>
          <w:sz w:val="28"/>
          <w:szCs w:val="28"/>
        </w:rPr>
        <w:t xml:space="preserve"> </w:t>
      </w:r>
      <w:proofErr w:type="spellStart"/>
      <w:r w:rsidRPr="00B93E67">
        <w:rPr>
          <w:rFonts w:ascii="Times New Roman" w:hAnsi="Times New Roman" w:cs="Times New Roman"/>
          <w:sz w:val="28"/>
          <w:szCs w:val="28"/>
        </w:rPr>
        <w:t>Врігтом</w:t>
      </w:r>
      <w:proofErr w:type="spellEnd"/>
      <w:r w:rsidRPr="00B93E67">
        <w:rPr>
          <w:rFonts w:ascii="Times New Roman" w:hAnsi="Times New Roman" w:cs="Times New Roman"/>
          <w:sz w:val="28"/>
          <w:szCs w:val="28"/>
        </w:rPr>
        <w:t xml:space="preserve"> можна звати </w:t>
      </w:r>
      <w:proofErr w:type="spellStart"/>
      <w:r w:rsidRPr="00B93E67">
        <w:rPr>
          <w:rFonts w:ascii="Times New Roman" w:hAnsi="Times New Roman" w:cs="Times New Roman"/>
          <w:sz w:val="28"/>
          <w:szCs w:val="28"/>
        </w:rPr>
        <w:t>галілеєвською</w:t>
      </w:r>
      <w:proofErr w:type="spellEnd"/>
      <w:r w:rsidRPr="00B93E67">
        <w:rPr>
          <w:rFonts w:ascii="Times New Roman" w:hAnsi="Times New Roman" w:cs="Times New Roman"/>
          <w:sz w:val="28"/>
          <w:szCs w:val="28"/>
        </w:rPr>
        <w:t xml:space="preserve">, формувався відповідний ідеал, проте вплив кантівського розуміння науковості мав не менше значення, оскільки філософія все ще залишалася наукою наук і розмежування філософії і науки не було визначальним. </w:t>
      </w:r>
      <w:r w:rsidRPr="00B93E67">
        <w:rPr>
          <w:rFonts w:ascii="Times New Roman" w:hAnsi="Times New Roman" w:cs="Times New Roman"/>
          <w:sz w:val="28"/>
          <w:szCs w:val="28"/>
        </w:rPr>
        <w:lastRenderedPageBreak/>
        <w:t>Але, з іншого боку, тим самим було закладено традицію, в рамках якої багато гуманітарних дисциплін та їхня особлива методологія не могли набути наукового статусу. Гегелівські та марксистські настанови на єдиний науковий ідеал, що розвинули цей бік кантівської спадщини</w:t>
      </w:r>
      <w:r w:rsidR="004F6AFC">
        <w:rPr>
          <w:rFonts w:ascii="Times New Roman" w:hAnsi="Times New Roman" w:cs="Times New Roman"/>
          <w:sz w:val="28"/>
          <w:szCs w:val="28"/>
        </w:rPr>
        <w:t>,</w:t>
      </w:r>
      <w:r w:rsidR="00A93F8D">
        <w:rPr>
          <w:rFonts w:ascii="Times New Roman" w:hAnsi="Times New Roman" w:cs="Times New Roman"/>
          <w:sz w:val="28"/>
          <w:szCs w:val="28"/>
        </w:rPr>
        <w:t xml:space="preserve"> </w:t>
      </w:r>
      <w:r w:rsidR="00AD1224" w:rsidRPr="00B93E67">
        <w:rPr>
          <w:rFonts w:ascii="Times New Roman" w:hAnsi="Times New Roman" w:cs="Times New Roman"/>
          <w:sz w:val="28"/>
          <w:szCs w:val="28"/>
        </w:rPr>
        <w:t xml:space="preserve">змушували ігнорувати багато </w:t>
      </w:r>
      <w:proofErr w:type="spellStart"/>
      <w:r w:rsidR="00AD1224" w:rsidRPr="00B93E67">
        <w:rPr>
          <w:rFonts w:ascii="Times New Roman" w:hAnsi="Times New Roman" w:cs="Times New Roman"/>
          <w:sz w:val="28"/>
          <w:szCs w:val="28"/>
        </w:rPr>
        <w:t>специфічностей</w:t>
      </w:r>
      <w:proofErr w:type="spellEnd"/>
      <w:r w:rsidR="00AD1224" w:rsidRPr="00B93E67">
        <w:rPr>
          <w:rFonts w:ascii="Times New Roman" w:hAnsi="Times New Roman" w:cs="Times New Roman"/>
          <w:sz w:val="28"/>
          <w:szCs w:val="28"/>
        </w:rPr>
        <w:t xml:space="preserve"> соціальних і гуманітарних проблем. Адже статусу науковості гуманітарне знання набувало лише в тому разі, якщо долало індивідуальне, одиничне, емпіричне, а суб'єкта пізнання і соціально-історичної діяльності підносили на трансцендентальний і абсолютний рівень. Заради справедливості слід підкреслити, що прагнення відповідати такому вищому прояву науковості, коріння якого все ж таки сягає </w:t>
      </w:r>
      <w:r w:rsidR="001B57F0" w:rsidRPr="00B93E67">
        <w:rPr>
          <w:rFonts w:ascii="Times New Roman" w:hAnsi="Times New Roman" w:cs="Times New Roman"/>
          <w:sz w:val="28"/>
          <w:szCs w:val="28"/>
        </w:rPr>
        <w:t>кантівського</w:t>
      </w:r>
      <w:r w:rsidR="00AD1224" w:rsidRPr="00B93E67">
        <w:rPr>
          <w:rFonts w:ascii="Times New Roman" w:hAnsi="Times New Roman" w:cs="Times New Roman"/>
          <w:sz w:val="28"/>
          <w:szCs w:val="28"/>
        </w:rPr>
        <w:t xml:space="preserve"> ідеалу математичного та природничо-наукового знання, сприяло розвитку багатьох дисциплін соціально-гуманітарного циклу: соціологічних, лінгвістичних та інших, що відповідали суворим ідеалам науковості. Цей бік кантівської спадщини розвинув Гегель, який націлив науку на вивчення культурно-історичних форм діяльності абсолютного суб'єкта історії. Це багато в чому зумовило бурхливий розвиток гуманітарного знання XIX і XX століть, особливо історичних дисциплін: громадянської історії, історії літератури, мистецтва, релігії, міфології, мови, філософії, науки, держави, права, господарства тощо. Їхня неповна відповідність суворим науковим (читай - природничо-науковим) ідеалам пояснювалася скоріше молодістю та нерозвиненістю цих дисциплін, ніж сутнісними характеристиками. </w:t>
      </w:r>
    </w:p>
    <w:p w14:paraId="44FC3F67" w14:textId="4746C9F1" w:rsidR="00C8415E" w:rsidRPr="00B93E67" w:rsidRDefault="00AD1224" w:rsidP="007B5737">
      <w:pPr>
        <w:pStyle w:val="ac"/>
        <w:spacing w:line="360" w:lineRule="auto"/>
        <w:ind w:firstLine="708"/>
        <w:jc w:val="both"/>
        <w:rPr>
          <w:rFonts w:ascii="Times New Roman" w:hAnsi="Times New Roman" w:cs="Times New Roman"/>
          <w:sz w:val="28"/>
          <w:szCs w:val="28"/>
        </w:rPr>
      </w:pPr>
      <w:r w:rsidRPr="00B93E67">
        <w:rPr>
          <w:rFonts w:ascii="Times New Roman" w:hAnsi="Times New Roman" w:cs="Times New Roman"/>
          <w:sz w:val="28"/>
          <w:szCs w:val="28"/>
        </w:rPr>
        <w:t>Тут не можна не відзначити і роль філософії Маркса, сучасні критики якого часто не беруть до уваги його внесок саме в розвиток наук соціально-гуманітарного циклу. Сама соціально-економічна концепція Маркса багато в чому відповідала</w:t>
      </w:r>
      <w:r w:rsidR="00B14F0A">
        <w:rPr>
          <w:rFonts w:ascii="Times New Roman" w:hAnsi="Times New Roman" w:cs="Times New Roman"/>
          <w:sz w:val="28"/>
          <w:szCs w:val="28"/>
        </w:rPr>
        <w:t xml:space="preserve"> </w:t>
      </w:r>
      <w:r w:rsidR="00C8415E" w:rsidRPr="00B93E67">
        <w:rPr>
          <w:rFonts w:ascii="Times New Roman" w:hAnsi="Times New Roman" w:cs="Times New Roman"/>
          <w:sz w:val="28"/>
          <w:szCs w:val="28"/>
        </w:rPr>
        <w:t xml:space="preserve">ідеалам науковості свого часу і сама брала участь у їх формуванні. Зрозуміло, що цей внесок, з огляду на сучасність, нівелюється </w:t>
      </w:r>
      <w:proofErr w:type="spellStart"/>
      <w:r w:rsidR="00C8415E" w:rsidRPr="00B93E67">
        <w:rPr>
          <w:rFonts w:ascii="Times New Roman" w:hAnsi="Times New Roman" w:cs="Times New Roman"/>
          <w:sz w:val="28"/>
          <w:szCs w:val="28"/>
        </w:rPr>
        <w:t>ідеологічністю</w:t>
      </w:r>
      <w:proofErr w:type="spellEnd"/>
      <w:r w:rsidR="00C8415E" w:rsidRPr="00B93E67">
        <w:rPr>
          <w:rFonts w:ascii="Times New Roman" w:hAnsi="Times New Roman" w:cs="Times New Roman"/>
          <w:sz w:val="28"/>
          <w:szCs w:val="28"/>
        </w:rPr>
        <w:t xml:space="preserve">, що несумісна з наукою, і, насамперед, </w:t>
      </w:r>
      <w:proofErr w:type="spellStart"/>
      <w:r w:rsidR="00C8415E" w:rsidRPr="00B93E67">
        <w:rPr>
          <w:rFonts w:ascii="Times New Roman" w:hAnsi="Times New Roman" w:cs="Times New Roman"/>
          <w:sz w:val="28"/>
          <w:szCs w:val="28"/>
        </w:rPr>
        <w:t>історицизмом</w:t>
      </w:r>
      <w:proofErr w:type="spellEnd"/>
      <w:r w:rsidR="00C8415E" w:rsidRPr="00B93E67">
        <w:rPr>
          <w:rFonts w:ascii="Times New Roman" w:hAnsi="Times New Roman" w:cs="Times New Roman"/>
          <w:sz w:val="28"/>
          <w:szCs w:val="28"/>
        </w:rPr>
        <w:t>, який на відміну від історизму, як виявив К. Поппер [Поппер 1994], суперечить науковому підходу, наперед задаючи результат дослідження і вимагаючи відповідного підбору даних. А їхня кількість (</w:t>
      </w:r>
      <w:r w:rsidR="00B14F0A">
        <w:rPr>
          <w:rFonts w:ascii="Times New Roman" w:hAnsi="Times New Roman" w:cs="Times New Roman"/>
          <w:sz w:val="28"/>
          <w:szCs w:val="28"/>
        </w:rPr>
        <w:t>«</w:t>
      </w:r>
      <w:r w:rsidR="00C8415E" w:rsidRPr="00B93E67">
        <w:rPr>
          <w:rFonts w:ascii="Times New Roman" w:hAnsi="Times New Roman" w:cs="Times New Roman"/>
          <w:sz w:val="28"/>
          <w:szCs w:val="28"/>
        </w:rPr>
        <w:t>Монблан фактів</w:t>
      </w:r>
      <w:r w:rsidR="00B14F0A">
        <w:rPr>
          <w:rFonts w:ascii="Times New Roman" w:hAnsi="Times New Roman" w:cs="Times New Roman"/>
          <w:sz w:val="28"/>
          <w:szCs w:val="28"/>
        </w:rPr>
        <w:t>»</w:t>
      </w:r>
      <w:r w:rsidR="00C8415E" w:rsidRPr="00B93E67">
        <w:rPr>
          <w:rFonts w:ascii="Times New Roman" w:hAnsi="Times New Roman" w:cs="Times New Roman"/>
          <w:sz w:val="28"/>
          <w:szCs w:val="28"/>
        </w:rPr>
        <w:t>) уже не має значення, хоча й дає враження обґрунтованості.</w:t>
      </w:r>
    </w:p>
    <w:p w14:paraId="1C192EA8" w14:textId="77777777" w:rsidR="00C8415E" w:rsidRPr="00B93E67" w:rsidRDefault="00C8415E" w:rsidP="007B5737">
      <w:pPr>
        <w:pStyle w:val="ac"/>
        <w:spacing w:line="360" w:lineRule="auto"/>
        <w:ind w:firstLine="708"/>
        <w:jc w:val="both"/>
        <w:rPr>
          <w:rFonts w:ascii="Times New Roman" w:hAnsi="Times New Roman" w:cs="Times New Roman"/>
          <w:sz w:val="28"/>
          <w:szCs w:val="28"/>
        </w:rPr>
      </w:pPr>
      <w:r w:rsidRPr="00B93E67">
        <w:rPr>
          <w:rFonts w:ascii="Times New Roman" w:hAnsi="Times New Roman" w:cs="Times New Roman"/>
          <w:sz w:val="28"/>
          <w:szCs w:val="28"/>
        </w:rPr>
        <w:lastRenderedPageBreak/>
        <w:t xml:space="preserve">Важливість єдності наукової методології була не настільки очевидна для інших німецьких філософів. Тут позначився вплив ідеї Канта про дві сфери буття, два світи, в яких існує людина: природний світ і </w:t>
      </w:r>
      <w:proofErr w:type="spellStart"/>
      <w:r w:rsidRPr="00B93E67">
        <w:rPr>
          <w:rFonts w:ascii="Times New Roman" w:hAnsi="Times New Roman" w:cs="Times New Roman"/>
          <w:sz w:val="28"/>
          <w:szCs w:val="28"/>
        </w:rPr>
        <w:t>позаприродний</w:t>
      </w:r>
      <w:proofErr w:type="spellEnd"/>
      <w:r w:rsidRPr="00B93E67">
        <w:rPr>
          <w:rFonts w:ascii="Times New Roman" w:hAnsi="Times New Roman" w:cs="Times New Roman"/>
          <w:sz w:val="28"/>
          <w:szCs w:val="28"/>
        </w:rPr>
        <w:t xml:space="preserve">, людський світ. Але якщо для гегельянців або марксистів це означало лише специфіку соціальних законів, відмінних від природних, але аж ніяк не предметне або методологічне протиставлення, то в низці напрямів </w:t>
      </w:r>
      <w:proofErr w:type="spellStart"/>
      <w:r w:rsidRPr="00B93E67">
        <w:rPr>
          <w:rFonts w:ascii="Times New Roman" w:hAnsi="Times New Roman" w:cs="Times New Roman"/>
          <w:sz w:val="28"/>
          <w:szCs w:val="28"/>
        </w:rPr>
        <w:t>післякантівської</w:t>
      </w:r>
      <w:proofErr w:type="spellEnd"/>
      <w:r w:rsidRPr="00B93E67">
        <w:rPr>
          <w:rFonts w:ascii="Times New Roman" w:hAnsi="Times New Roman" w:cs="Times New Roman"/>
          <w:sz w:val="28"/>
          <w:szCs w:val="28"/>
        </w:rPr>
        <w:t xml:space="preserve"> філософії, особливо починаючи з романтиків, сформувалося уявлення про принципову відмінність природи і культури, природи і соціуму. Звідси недалеко до ідеї про відмінність і протистояння гуманітарних і природничих наук і застосовуваних ними методів.</w:t>
      </w:r>
    </w:p>
    <w:p w14:paraId="3E9B3340" w14:textId="322B475A" w:rsidR="0009010C" w:rsidRPr="00B93E67" w:rsidRDefault="00C8415E" w:rsidP="007B5737">
      <w:pPr>
        <w:pStyle w:val="ac"/>
        <w:spacing w:line="360" w:lineRule="auto"/>
        <w:ind w:firstLine="708"/>
        <w:jc w:val="both"/>
        <w:rPr>
          <w:rFonts w:ascii="Times New Roman" w:hAnsi="Times New Roman" w:cs="Times New Roman"/>
          <w:sz w:val="28"/>
          <w:szCs w:val="28"/>
        </w:rPr>
      </w:pPr>
      <w:r w:rsidRPr="00B93E67">
        <w:rPr>
          <w:rFonts w:ascii="Times New Roman" w:hAnsi="Times New Roman" w:cs="Times New Roman"/>
          <w:sz w:val="28"/>
          <w:szCs w:val="28"/>
        </w:rPr>
        <w:t xml:space="preserve">Одним із перших, хто засумнівався в абстрактному природничо-науковому ідеалі науковості, був Г. </w:t>
      </w:r>
      <w:proofErr w:type="spellStart"/>
      <w:r w:rsidRPr="00B93E67">
        <w:rPr>
          <w:rFonts w:ascii="Times New Roman" w:hAnsi="Times New Roman" w:cs="Times New Roman"/>
          <w:sz w:val="28"/>
          <w:szCs w:val="28"/>
        </w:rPr>
        <w:t>Гердер</w:t>
      </w:r>
      <w:proofErr w:type="spellEnd"/>
      <w:r w:rsidRPr="00B93E67">
        <w:rPr>
          <w:rFonts w:ascii="Times New Roman" w:hAnsi="Times New Roman" w:cs="Times New Roman"/>
          <w:sz w:val="28"/>
          <w:szCs w:val="28"/>
        </w:rPr>
        <w:t xml:space="preserve">, який привернув увагу до таких феноменів як народ, епоха, культура. Та й Ф. </w:t>
      </w:r>
      <w:proofErr w:type="spellStart"/>
      <w:r w:rsidRPr="00B93E67">
        <w:rPr>
          <w:rFonts w:ascii="Times New Roman" w:hAnsi="Times New Roman" w:cs="Times New Roman"/>
          <w:sz w:val="28"/>
          <w:szCs w:val="28"/>
        </w:rPr>
        <w:t>Шлейермахер</w:t>
      </w:r>
      <w:proofErr w:type="spellEnd"/>
      <w:r w:rsidRPr="00B93E67">
        <w:rPr>
          <w:rFonts w:ascii="Times New Roman" w:hAnsi="Times New Roman" w:cs="Times New Roman"/>
          <w:sz w:val="28"/>
          <w:szCs w:val="28"/>
        </w:rPr>
        <w:t>, віддаючи належне Цілому і Вічному, намагався звернути увагу на історичні</w:t>
      </w:r>
      <w:r w:rsidR="00FD66AA">
        <w:rPr>
          <w:rFonts w:ascii="Times New Roman" w:hAnsi="Times New Roman" w:cs="Times New Roman"/>
          <w:sz w:val="28"/>
          <w:szCs w:val="28"/>
        </w:rPr>
        <w:t xml:space="preserve"> </w:t>
      </w:r>
      <w:r w:rsidR="0009010C" w:rsidRPr="00B93E67">
        <w:rPr>
          <w:rFonts w:ascii="Times New Roman" w:hAnsi="Times New Roman" w:cs="Times New Roman"/>
          <w:sz w:val="28"/>
          <w:szCs w:val="28"/>
        </w:rPr>
        <w:t xml:space="preserve">реальності. Він вважав, що філософія має вивчати не стільки теоретичний розум і природничо-наукове мислення, скільки повсякденне життя. Вивчаючи повсякденність, пізнання неминуче поверне від пошуку загальних законів до виявлення одиничного та індивідуального. Це вже зовсім не кантівська постановка питання: наукове пізнання має орієнтуватися на індивідуальне. Відповідно, природознавство і математика, як і взагалі </w:t>
      </w:r>
      <w:r w:rsidR="009C1BF7">
        <w:rPr>
          <w:rFonts w:ascii="Times New Roman" w:hAnsi="Times New Roman" w:cs="Times New Roman"/>
          <w:sz w:val="28"/>
          <w:szCs w:val="28"/>
        </w:rPr>
        <w:t>«</w:t>
      </w:r>
      <w:r w:rsidR="0009010C" w:rsidRPr="00B93E67">
        <w:rPr>
          <w:rFonts w:ascii="Times New Roman" w:hAnsi="Times New Roman" w:cs="Times New Roman"/>
          <w:sz w:val="28"/>
          <w:szCs w:val="28"/>
        </w:rPr>
        <w:t>науки про природу</w:t>
      </w:r>
      <w:r w:rsidR="009C1BF7">
        <w:rPr>
          <w:rFonts w:ascii="Times New Roman" w:hAnsi="Times New Roman" w:cs="Times New Roman"/>
          <w:sz w:val="28"/>
          <w:szCs w:val="28"/>
        </w:rPr>
        <w:t>»</w:t>
      </w:r>
      <w:r w:rsidR="0009010C" w:rsidRPr="00B93E67">
        <w:rPr>
          <w:rFonts w:ascii="Times New Roman" w:hAnsi="Times New Roman" w:cs="Times New Roman"/>
          <w:sz w:val="28"/>
          <w:szCs w:val="28"/>
        </w:rPr>
        <w:t xml:space="preserve">, втрачають свій взірцевий статус і починають витіснятися </w:t>
      </w:r>
      <w:r w:rsidR="009C1BF7">
        <w:rPr>
          <w:rFonts w:ascii="Times New Roman" w:hAnsi="Times New Roman" w:cs="Times New Roman"/>
          <w:sz w:val="28"/>
          <w:szCs w:val="28"/>
        </w:rPr>
        <w:t>«</w:t>
      </w:r>
      <w:r w:rsidR="0009010C" w:rsidRPr="00B93E67">
        <w:rPr>
          <w:rFonts w:ascii="Times New Roman" w:hAnsi="Times New Roman" w:cs="Times New Roman"/>
          <w:sz w:val="28"/>
          <w:szCs w:val="28"/>
        </w:rPr>
        <w:t>науками про дух</w:t>
      </w:r>
      <w:r w:rsidR="009C1BF7">
        <w:rPr>
          <w:rFonts w:ascii="Times New Roman" w:hAnsi="Times New Roman" w:cs="Times New Roman"/>
          <w:sz w:val="28"/>
          <w:szCs w:val="28"/>
        </w:rPr>
        <w:t>»</w:t>
      </w:r>
      <w:r w:rsidR="0009010C" w:rsidRPr="00B93E67">
        <w:rPr>
          <w:rFonts w:ascii="Times New Roman" w:hAnsi="Times New Roman" w:cs="Times New Roman"/>
          <w:sz w:val="28"/>
          <w:szCs w:val="28"/>
        </w:rPr>
        <w:t xml:space="preserve">, які нині називають гуманітарними. Для нас не настільки важливо, що розробники цієї теми не дійшли єдності щодо психологічних, культурних, ціннісних чи історичних засад наук про дух. Набагато істотніше, що їхня специфіка була зафіксована. В. </w:t>
      </w:r>
      <w:proofErr w:type="spellStart"/>
      <w:r w:rsidR="0009010C" w:rsidRPr="00B93E67">
        <w:rPr>
          <w:rFonts w:ascii="Times New Roman" w:hAnsi="Times New Roman" w:cs="Times New Roman"/>
          <w:sz w:val="28"/>
          <w:szCs w:val="28"/>
        </w:rPr>
        <w:t>Дільтей</w:t>
      </w:r>
      <w:proofErr w:type="spellEnd"/>
      <w:r w:rsidR="0009010C" w:rsidRPr="00B93E67">
        <w:rPr>
          <w:rFonts w:ascii="Times New Roman" w:hAnsi="Times New Roman" w:cs="Times New Roman"/>
          <w:sz w:val="28"/>
          <w:szCs w:val="28"/>
        </w:rPr>
        <w:t xml:space="preserve"> навіть проводив відмінність між науками про природу і науками про дух за трьома підставами: за предметом пізнання, за матеріалом і за їхнім методом [</w:t>
      </w:r>
      <w:proofErr w:type="spellStart"/>
      <w:r w:rsidR="005615B1" w:rsidRPr="005615B1">
        <w:rPr>
          <w:rFonts w:ascii="Times New Roman" w:hAnsi="Times New Roman" w:cs="Times New Roman"/>
          <w:sz w:val="28"/>
          <w:szCs w:val="28"/>
        </w:rPr>
        <w:t>Дільтей</w:t>
      </w:r>
      <w:proofErr w:type="spellEnd"/>
      <w:r w:rsidR="005615B1" w:rsidRPr="005615B1">
        <w:rPr>
          <w:rFonts w:ascii="Times New Roman" w:hAnsi="Times New Roman" w:cs="Times New Roman"/>
          <w:sz w:val="28"/>
          <w:szCs w:val="28"/>
        </w:rPr>
        <w:t xml:space="preserve"> 1996</w:t>
      </w:r>
      <w:r w:rsidR="0009010C" w:rsidRPr="00B93E67">
        <w:rPr>
          <w:rFonts w:ascii="Times New Roman" w:hAnsi="Times New Roman" w:cs="Times New Roman"/>
          <w:sz w:val="28"/>
          <w:szCs w:val="28"/>
        </w:rPr>
        <w:t>].</w:t>
      </w:r>
    </w:p>
    <w:p w14:paraId="7067FCCA" w14:textId="70BA84F1" w:rsidR="00DB1D06" w:rsidRPr="00B93E67" w:rsidRDefault="0009010C" w:rsidP="007B5737">
      <w:pPr>
        <w:pStyle w:val="ac"/>
        <w:spacing w:line="360" w:lineRule="auto"/>
        <w:ind w:firstLine="708"/>
        <w:jc w:val="both"/>
        <w:rPr>
          <w:rFonts w:ascii="Times New Roman" w:hAnsi="Times New Roman" w:cs="Times New Roman"/>
          <w:sz w:val="28"/>
          <w:szCs w:val="28"/>
        </w:rPr>
      </w:pPr>
      <w:r w:rsidRPr="00B93E67">
        <w:rPr>
          <w:rFonts w:ascii="Times New Roman" w:hAnsi="Times New Roman" w:cs="Times New Roman"/>
          <w:sz w:val="28"/>
          <w:szCs w:val="28"/>
        </w:rPr>
        <w:t xml:space="preserve">У працях В. </w:t>
      </w:r>
      <w:proofErr w:type="spellStart"/>
      <w:r w:rsidRPr="00B93E67">
        <w:rPr>
          <w:rFonts w:ascii="Times New Roman" w:hAnsi="Times New Roman" w:cs="Times New Roman"/>
          <w:sz w:val="28"/>
          <w:szCs w:val="28"/>
        </w:rPr>
        <w:t>Дільтея</w:t>
      </w:r>
      <w:proofErr w:type="spellEnd"/>
      <w:r w:rsidRPr="00B93E67">
        <w:rPr>
          <w:rFonts w:ascii="Times New Roman" w:hAnsi="Times New Roman" w:cs="Times New Roman"/>
          <w:sz w:val="28"/>
          <w:szCs w:val="28"/>
        </w:rPr>
        <w:t xml:space="preserve">, І. </w:t>
      </w:r>
      <w:proofErr w:type="spellStart"/>
      <w:r w:rsidRPr="00B93E67">
        <w:rPr>
          <w:rFonts w:ascii="Times New Roman" w:hAnsi="Times New Roman" w:cs="Times New Roman"/>
          <w:sz w:val="28"/>
          <w:szCs w:val="28"/>
        </w:rPr>
        <w:t>Дройзена</w:t>
      </w:r>
      <w:proofErr w:type="spellEnd"/>
      <w:r w:rsidRPr="00B93E67">
        <w:rPr>
          <w:rFonts w:ascii="Times New Roman" w:hAnsi="Times New Roman" w:cs="Times New Roman"/>
          <w:sz w:val="28"/>
          <w:szCs w:val="28"/>
        </w:rPr>
        <w:t xml:space="preserve">, Г. </w:t>
      </w:r>
      <w:proofErr w:type="spellStart"/>
      <w:r w:rsidRPr="00B93E67">
        <w:rPr>
          <w:rFonts w:ascii="Times New Roman" w:hAnsi="Times New Roman" w:cs="Times New Roman"/>
          <w:sz w:val="28"/>
          <w:szCs w:val="28"/>
        </w:rPr>
        <w:t>Зіммеля</w:t>
      </w:r>
      <w:proofErr w:type="spellEnd"/>
      <w:r w:rsidRPr="00B93E67">
        <w:rPr>
          <w:rFonts w:ascii="Times New Roman" w:hAnsi="Times New Roman" w:cs="Times New Roman"/>
          <w:sz w:val="28"/>
          <w:szCs w:val="28"/>
        </w:rPr>
        <w:t xml:space="preserve">, Ф. </w:t>
      </w:r>
      <w:proofErr w:type="spellStart"/>
      <w:r w:rsidRPr="00B93E67">
        <w:rPr>
          <w:rFonts w:ascii="Times New Roman" w:hAnsi="Times New Roman" w:cs="Times New Roman"/>
          <w:sz w:val="28"/>
          <w:szCs w:val="28"/>
        </w:rPr>
        <w:t>Шлейермахера</w:t>
      </w:r>
      <w:proofErr w:type="spellEnd"/>
      <w:r w:rsidRPr="00B93E67">
        <w:rPr>
          <w:rFonts w:ascii="Times New Roman" w:hAnsi="Times New Roman" w:cs="Times New Roman"/>
          <w:sz w:val="28"/>
          <w:szCs w:val="28"/>
        </w:rPr>
        <w:t xml:space="preserve"> та ін. склалася доволі розвинена концепція специфічності гуманітарних наук, як наук про дух, тобто про духовне життя, світ переживань і відповідні культурно-історичні утворення. Їхніми зусиллями заперечувалася ідея методологічного </w:t>
      </w:r>
      <w:r w:rsidRPr="00B93E67">
        <w:rPr>
          <w:rFonts w:ascii="Times New Roman" w:hAnsi="Times New Roman" w:cs="Times New Roman"/>
          <w:sz w:val="28"/>
          <w:szCs w:val="28"/>
        </w:rPr>
        <w:lastRenderedPageBreak/>
        <w:t xml:space="preserve">монізму, доводилася необґрунтованість перенесення природничо-наукових ідеалів і підходів </w:t>
      </w:r>
      <w:r w:rsidR="00DB1D06" w:rsidRPr="00B93E67">
        <w:rPr>
          <w:rFonts w:ascii="Times New Roman" w:hAnsi="Times New Roman" w:cs="Times New Roman"/>
          <w:sz w:val="28"/>
          <w:szCs w:val="28"/>
        </w:rPr>
        <w:t xml:space="preserve">на гуманітарну сферу, стверджувалася незалежність особливої духовної реальності, непідвладної природничим наукам. Відмінними рисами цієї тенденції стали психологізм в онтологічному обґрунтуванні предмета гуманітарних наук, інтуїтивізм, вживання, розуміння в методології гуманітарного знання, </w:t>
      </w:r>
      <w:proofErr w:type="spellStart"/>
      <w:r w:rsidR="00DB1D06" w:rsidRPr="00B93E67">
        <w:rPr>
          <w:rFonts w:ascii="Times New Roman" w:hAnsi="Times New Roman" w:cs="Times New Roman"/>
          <w:sz w:val="28"/>
          <w:szCs w:val="28"/>
        </w:rPr>
        <w:t>антипозитивізм</w:t>
      </w:r>
      <w:proofErr w:type="spellEnd"/>
      <w:r w:rsidR="00DB1D06" w:rsidRPr="00B93E67">
        <w:rPr>
          <w:rFonts w:ascii="Times New Roman" w:hAnsi="Times New Roman" w:cs="Times New Roman"/>
          <w:sz w:val="28"/>
          <w:szCs w:val="28"/>
        </w:rPr>
        <w:t xml:space="preserve"> у гносеології та епістемології. Їхні критики вбачали в цьому неабиякий наліт ірраціональності на гуманітарних науках, несумісний з ідеалами науковості. Але сам факт філософського аналізу гуманітарної сфери та її раціональних і нераціональних феноменів свідчить про намагання виявити раціональні підвалини </w:t>
      </w:r>
      <w:proofErr w:type="spellStart"/>
      <w:r w:rsidR="00DB1D06" w:rsidRPr="00B93E67">
        <w:rPr>
          <w:rFonts w:ascii="Times New Roman" w:hAnsi="Times New Roman" w:cs="Times New Roman"/>
          <w:sz w:val="28"/>
          <w:szCs w:val="28"/>
        </w:rPr>
        <w:t>гуманітаристики</w:t>
      </w:r>
      <w:proofErr w:type="spellEnd"/>
      <w:r w:rsidR="00DB1D06" w:rsidRPr="00B93E67">
        <w:rPr>
          <w:rFonts w:ascii="Times New Roman" w:hAnsi="Times New Roman" w:cs="Times New Roman"/>
          <w:sz w:val="28"/>
          <w:szCs w:val="28"/>
        </w:rPr>
        <w:t xml:space="preserve"> та про прагнення відтіснити </w:t>
      </w:r>
      <w:proofErr w:type="spellStart"/>
      <w:r w:rsidR="00DB1D06" w:rsidRPr="00B93E67">
        <w:rPr>
          <w:rFonts w:ascii="Times New Roman" w:hAnsi="Times New Roman" w:cs="Times New Roman"/>
          <w:sz w:val="28"/>
          <w:szCs w:val="28"/>
        </w:rPr>
        <w:t>позанаукові</w:t>
      </w:r>
      <w:proofErr w:type="spellEnd"/>
      <w:r w:rsidR="00DB1D06" w:rsidRPr="00B93E67">
        <w:rPr>
          <w:rFonts w:ascii="Times New Roman" w:hAnsi="Times New Roman" w:cs="Times New Roman"/>
          <w:sz w:val="28"/>
          <w:szCs w:val="28"/>
        </w:rPr>
        <w:t xml:space="preserve"> підходи.</w:t>
      </w:r>
    </w:p>
    <w:p w14:paraId="6059C9F1" w14:textId="330A9DC3" w:rsidR="00DB1D06" w:rsidRPr="00B93E67" w:rsidRDefault="00DB1D06" w:rsidP="007B5737">
      <w:pPr>
        <w:pStyle w:val="ac"/>
        <w:spacing w:line="360" w:lineRule="auto"/>
        <w:ind w:firstLine="708"/>
        <w:jc w:val="both"/>
        <w:rPr>
          <w:rFonts w:ascii="Times New Roman" w:hAnsi="Times New Roman" w:cs="Times New Roman"/>
          <w:sz w:val="28"/>
          <w:szCs w:val="28"/>
        </w:rPr>
      </w:pPr>
      <w:r w:rsidRPr="00B93E67">
        <w:rPr>
          <w:rFonts w:ascii="Times New Roman" w:hAnsi="Times New Roman" w:cs="Times New Roman"/>
          <w:sz w:val="28"/>
          <w:szCs w:val="28"/>
        </w:rPr>
        <w:t xml:space="preserve">У цьому сенсі відродження кантівської ідеї про конструктивну роль розуму, зокрема неокантіанцями, мало неабияке значення, а гасло </w:t>
      </w:r>
      <w:r w:rsidR="00335434">
        <w:rPr>
          <w:rFonts w:ascii="Times New Roman" w:hAnsi="Times New Roman" w:cs="Times New Roman"/>
          <w:sz w:val="28"/>
          <w:szCs w:val="28"/>
        </w:rPr>
        <w:t>«</w:t>
      </w:r>
      <w:r w:rsidRPr="00B93E67">
        <w:rPr>
          <w:rFonts w:ascii="Times New Roman" w:hAnsi="Times New Roman" w:cs="Times New Roman"/>
          <w:sz w:val="28"/>
          <w:szCs w:val="28"/>
        </w:rPr>
        <w:t>назад до Канта</w:t>
      </w:r>
      <w:r w:rsidR="00335434">
        <w:rPr>
          <w:rFonts w:ascii="Times New Roman" w:hAnsi="Times New Roman" w:cs="Times New Roman"/>
          <w:sz w:val="28"/>
          <w:szCs w:val="28"/>
        </w:rPr>
        <w:t>»</w:t>
      </w:r>
      <w:r w:rsidRPr="00B93E67">
        <w:rPr>
          <w:rFonts w:ascii="Times New Roman" w:hAnsi="Times New Roman" w:cs="Times New Roman"/>
          <w:sz w:val="28"/>
          <w:szCs w:val="28"/>
        </w:rPr>
        <w:t xml:space="preserve"> радше означало рух уперед на шляху розширення сфери раціонального. Сказане стосується і </w:t>
      </w:r>
      <w:proofErr w:type="spellStart"/>
      <w:r w:rsidRPr="00B93E67">
        <w:rPr>
          <w:rFonts w:ascii="Times New Roman" w:hAnsi="Times New Roman" w:cs="Times New Roman"/>
          <w:sz w:val="28"/>
          <w:szCs w:val="28"/>
        </w:rPr>
        <w:t>маргбурзької</w:t>
      </w:r>
      <w:proofErr w:type="spellEnd"/>
      <w:r w:rsidRPr="00B93E67">
        <w:rPr>
          <w:rFonts w:ascii="Times New Roman" w:hAnsi="Times New Roman" w:cs="Times New Roman"/>
          <w:sz w:val="28"/>
          <w:szCs w:val="28"/>
        </w:rPr>
        <w:t xml:space="preserve"> школи, де пізнання означало раціональне конструювання предмета, і баденської школи, де науку розуміли як перехід від ірраціональної дійсності до раціональних понять. Навіть </w:t>
      </w:r>
      <w:proofErr w:type="spellStart"/>
      <w:r w:rsidRPr="00B93E67">
        <w:rPr>
          <w:rFonts w:ascii="Times New Roman" w:hAnsi="Times New Roman" w:cs="Times New Roman"/>
          <w:sz w:val="28"/>
          <w:szCs w:val="28"/>
        </w:rPr>
        <w:t>індивідуалізаційний</w:t>
      </w:r>
      <w:proofErr w:type="spellEnd"/>
      <w:r w:rsidRPr="00B93E67">
        <w:rPr>
          <w:rFonts w:ascii="Times New Roman" w:hAnsi="Times New Roman" w:cs="Times New Roman"/>
          <w:sz w:val="28"/>
          <w:szCs w:val="28"/>
        </w:rPr>
        <w:t xml:space="preserve"> метод, що виключає формулювання загальних законів історії, означав радше наступ раціонального на ірраціональне, ніж навпаки.</w:t>
      </w:r>
    </w:p>
    <w:p w14:paraId="317392F2" w14:textId="465E5205" w:rsidR="009D31C0" w:rsidRPr="00B93E67" w:rsidRDefault="00407EC2" w:rsidP="007B5737">
      <w:pPr>
        <w:pStyle w:val="ac"/>
        <w:spacing w:line="360" w:lineRule="auto"/>
        <w:ind w:firstLine="708"/>
        <w:jc w:val="both"/>
        <w:rPr>
          <w:rFonts w:ascii="Times New Roman" w:hAnsi="Times New Roman" w:cs="Times New Roman"/>
          <w:sz w:val="28"/>
          <w:szCs w:val="28"/>
        </w:rPr>
      </w:pPr>
      <w:r w:rsidRPr="00B93E67">
        <w:rPr>
          <w:rFonts w:ascii="Times New Roman" w:hAnsi="Times New Roman" w:cs="Times New Roman"/>
          <w:sz w:val="28"/>
          <w:szCs w:val="28"/>
        </w:rPr>
        <w:t xml:space="preserve">Зрозуміло, можливість приєднання гуманітарного знання до наукової сфери є дослідницькою темою сучасної світової філософії, але саме </w:t>
      </w:r>
      <w:proofErr w:type="spellStart"/>
      <w:r w:rsidR="00142A3C">
        <w:rPr>
          <w:rFonts w:ascii="Times New Roman" w:hAnsi="Times New Roman" w:cs="Times New Roman"/>
          <w:sz w:val="28"/>
          <w:szCs w:val="28"/>
        </w:rPr>
        <w:t>І</w:t>
      </w:r>
      <w:r w:rsidRPr="00B93E67">
        <w:rPr>
          <w:rFonts w:ascii="Times New Roman" w:hAnsi="Times New Roman" w:cs="Times New Roman"/>
          <w:sz w:val="28"/>
          <w:szCs w:val="28"/>
        </w:rPr>
        <w:t>.Кант</w:t>
      </w:r>
      <w:proofErr w:type="spellEnd"/>
      <w:r w:rsidRPr="00B93E67">
        <w:rPr>
          <w:rFonts w:ascii="Times New Roman" w:hAnsi="Times New Roman" w:cs="Times New Roman"/>
          <w:sz w:val="28"/>
          <w:szCs w:val="28"/>
        </w:rPr>
        <w:t xml:space="preserve"> </w:t>
      </w:r>
      <w:r w:rsidR="006669C1">
        <w:rPr>
          <w:rFonts w:ascii="Times New Roman" w:hAnsi="Times New Roman" w:cs="Times New Roman"/>
          <w:sz w:val="28"/>
          <w:szCs w:val="28"/>
        </w:rPr>
        <w:t xml:space="preserve">багато в чому </w:t>
      </w:r>
      <w:r w:rsidRPr="00B93E67">
        <w:rPr>
          <w:rFonts w:ascii="Times New Roman" w:hAnsi="Times New Roman" w:cs="Times New Roman"/>
          <w:sz w:val="28"/>
          <w:szCs w:val="28"/>
        </w:rPr>
        <w:t xml:space="preserve">є тим </w:t>
      </w:r>
      <w:proofErr w:type="spellStart"/>
      <w:r w:rsidRPr="00B93E67">
        <w:rPr>
          <w:rFonts w:ascii="Times New Roman" w:hAnsi="Times New Roman" w:cs="Times New Roman"/>
          <w:sz w:val="28"/>
          <w:szCs w:val="28"/>
        </w:rPr>
        <w:t>рубежем</w:t>
      </w:r>
      <w:proofErr w:type="spellEnd"/>
      <w:r w:rsidRPr="00B93E67">
        <w:rPr>
          <w:rFonts w:ascii="Times New Roman" w:hAnsi="Times New Roman" w:cs="Times New Roman"/>
          <w:sz w:val="28"/>
          <w:szCs w:val="28"/>
        </w:rPr>
        <w:t xml:space="preserve">, від якого ця тема отримала можливість розгортатися. </w:t>
      </w:r>
      <w:r w:rsidR="004F465E">
        <w:rPr>
          <w:rFonts w:ascii="Times New Roman" w:hAnsi="Times New Roman" w:cs="Times New Roman"/>
          <w:sz w:val="28"/>
          <w:szCs w:val="28"/>
        </w:rPr>
        <w:t>І</w:t>
      </w:r>
      <w:r w:rsidRPr="00B93E67">
        <w:rPr>
          <w:rFonts w:ascii="Times New Roman" w:hAnsi="Times New Roman" w:cs="Times New Roman"/>
          <w:sz w:val="28"/>
          <w:szCs w:val="28"/>
        </w:rPr>
        <w:t>сторі</w:t>
      </w:r>
      <w:r w:rsidR="00A150B0">
        <w:rPr>
          <w:rFonts w:ascii="Times New Roman" w:hAnsi="Times New Roman" w:cs="Times New Roman"/>
          <w:sz w:val="28"/>
          <w:szCs w:val="28"/>
        </w:rPr>
        <w:t>я</w:t>
      </w:r>
      <w:r w:rsidRPr="00B93E67">
        <w:rPr>
          <w:rFonts w:ascii="Times New Roman" w:hAnsi="Times New Roman" w:cs="Times New Roman"/>
          <w:sz w:val="28"/>
          <w:szCs w:val="28"/>
        </w:rPr>
        <w:t xml:space="preserve"> філософського осмислення гуманітарного знання в </w:t>
      </w:r>
      <w:proofErr w:type="spellStart"/>
      <w:r w:rsidRPr="00B93E67">
        <w:rPr>
          <w:rFonts w:ascii="Times New Roman" w:hAnsi="Times New Roman" w:cs="Times New Roman"/>
          <w:sz w:val="28"/>
          <w:szCs w:val="28"/>
        </w:rPr>
        <w:t>післякантівській</w:t>
      </w:r>
      <w:proofErr w:type="spellEnd"/>
      <w:r w:rsidRPr="00B93E67">
        <w:rPr>
          <w:rFonts w:ascii="Times New Roman" w:hAnsi="Times New Roman" w:cs="Times New Roman"/>
          <w:sz w:val="28"/>
          <w:szCs w:val="28"/>
        </w:rPr>
        <w:t xml:space="preserve"> філософії вияв</w:t>
      </w:r>
      <w:r w:rsidR="007C4975">
        <w:rPr>
          <w:rFonts w:ascii="Times New Roman" w:hAnsi="Times New Roman" w:cs="Times New Roman"/>
          <w:sz w:val="28"/>
          <w:szCs w:val="28"/>
        </w:rPr>
        <w:t>ляє</w:t>
      </w:r>
      <w:r w:rsidRPr="00B93E67">
        <w:rPr>
          <w:rFonts w:ascii="Times New Roman" w:hAnsi="Times New Roman" w:cs="Times New Roman"/>
          <w:sz w:val="28"/>
          <w:szCs w:val="28"/>
        </w:rPr>
        <w:t xml:space="preserve"> дві тенденції. Перша тенденція акцентувала увагу на тому, що гуманітарні науки як мінімум у</w:t>
      </w:r>
      <w:r w:rsidR="00271251">
        <w:rPr>
          <w:rFonts w:ascii="Times New Roman" w:hAnsi="Times New Roman" w:cs="Times New Roman"/>
          <w:sz w:val="28"/>
          <w:szCs w:val="28"/>
        </w:rPr>
        <w:t xml:space="preserve"> </w:t>
      </w:r>
      <w:r w:rsidR="009D31C0" w:rsidRPr="00B93E67">
        <w:rPr>
          <w:rFonts w:ascii="Times New Roman" w:hAnsi="Times New Roman" w:cs="Times New Roman"/>
          <w:sz w:val="28"/>
          <w:szCs w:val="28"/>
        </w:rPr>
        <w:t xml:space="preserve">деяких аспектах вельми подібні до природничих і використовують ті самі методи й засоби пізнання та подання знання, репрезентуючи загальнонаукові ідеали. Друга тенденція наголошувала іншу особливість: гуманітарне знання суттєво відмінне від </w:t>
      </w:r>
      <w:r w:rsidR="00B56371" w:rsidRPr="00B93E67">
        <w:rPr>
          <w:rFonts w:ascii="Times New Roman" w:hAnsi="Times New Roman" w:cs="Times New Roman"/>
          <w:sz w:val="28"/>
          <w:szCs w:val="28"/>
        </w:rPr>
        <w:t>природничо-наукового</w:t>
      </w:r>
      <w:r w:rsidR="009D31C0" w:rsidRPr="00B93E67">
        <w:rPr>
          <w:rFonts w:ascii="Times New Roman" w:hAnsi="Times New Roman" w:cs="Times New Roman"/>
          <w:sz w:val="28"/>
          <w:szCs w:val="28"/>
        </w:rPr>
        <w:t xml:space="preserve"> і користується специфічними концептуальними настановами та засобами пізнання і подання знань. </w:t>
      </w:r>
    </w:p>
    <w:p w14:paraId="5AEFE8A8" w14:textId="4D5EC3D7" w:rsidR="00F64A5A" w:rsidRPr="00B93E67" w:rsidRDefault="00F64A5A" w:rsidP="007B5737">
      <w:pPr>
        <w:pStyle w:val="ac"/>
        <w:spacing w:line="360" w:lineRule="auto"/>
        <w:ind w:firstLine="708"/>
        <w:jc w:val="both"/>
        <w:rPr>
          <w:rFonts w:ascii="Times New Roman" w:hAnsi="Times New Roman" w:cs="Times New Roman"/>
          <w:sz w:val="28"/>
          <w:szCs w:val="28"/>
        </w:rPr>
      </w:pPr>
      <w:r w:rsidRPr="00B93E67">
        <w:rPr>
          <w:rFonts w:ascii="Times New Roman" w:hAnsi="Times New Roman" w:cs="Times New Roman"/>
          <w:sz w:val="28"/>
          <w:szCs w:val="28"/>
        </w:rPr>
        <w:lastRenderedPageBreak/>
        <w:t xml:space="preserve">Віднесення того чи іншого гуманітарного знання до розряду наук залежить від ступеня виконання ними стандартів науковості, де насамперед необхідно врахувати ознаки наукового знання. Серед них відзначають: обґрунтованість, експліцитність, </w:t>
      </w:r>
      <w:proofErr w:type="spellStart"/>
      <w:r w:rsidRPr="00B93E67">
        <w:rPr>
          <w:rFonts w:ascii="Times New Roman" w:hAnsi="Times New Roman" w:cs="Times New Roman"/>
          <w:sz w:val="28"/>
          <w:szCs w:val="28"/>
        </w:rPr>
        <w:t>загальнозначимість</w:t>
      </w:r>
      <w:proofErr w:type="spellEnd"/>
      <w:r w:rsidRPr="00B93E67">
        <w:rPr>
          <w:rFonts w:ascii="Times New Roman" w:hAnsi="Times New Roman" w:cs="Times New Roman"/>
          <w:sz w:val="28"/>
          <w:szCs w:val="28"/>
        </w:rPr>
        <w:t xml:space="preserve">, </w:t>
      </w:r>
      <w:proofErr w:type="spellStart"/>
      <w:r w:rsidRPr="00B93E67">
        <w:rPr>
          <w:rFonts w:ascii="Times New Roman" w:hAnsi="Times New Roman" w:cs="Times New Roman"/>
          <w:sz w:val="28"/>
          <w:szCs w:val="28"/>
        </w:rPr>
        <w:t>референційність</w:t>
      </w:r>
      <w:proofErr w:type="spellEnd"/>
      <w:r w:rsidRPr="00B93E67">
        <w:rPr>
          <w:rFonts w:ascii="Times New Roman" w:hAnsi="Times New Roman" w:cs="Times New Roman"/>
          <w:sz w:val="28"/>
          <w:szCs w:val="28"/>
        </w:rPr>
        <w:t xml:space="preserve">, валентність (наприклад, істинно чи неправдиво), </w:t>
      </w:r>
      <w:proofErr w:type="spellStart"/>
      <w:r w:rsidRPr="00B93E67">
        <w:rPr>
          <w:rFonts w:ascii="Times New Roman" w:hAnsi="Times New Roman" w:cs="Times New Roman"/>
          <w:sz w:val="28"/>
          <w:szCs w:val="28"/>
        </w:rPr>
        <w:t>рефлексивність</w:t>
      </w:r>
      <w:proofErr w:type="spellEnd"/>
      <w:r w:rsidRPr="00B93E67">
        <w:rPr>
          <w:rFonts w:ascii="Times New Roman" w:hAnsi="Times New Roman" w:cs="Times New Roman"/>
          <w:sz w:val="28"/>
          <w:szCs w:val="28"/>
        </w:rPr>
        <w:t xml:space="preserve">. Усі зазначені ознаки взаємопов'язані, наприклад, без експліцитності або </w:t>
      </w:r>
      <w:proofErr w:type="spellStart"/>
      <w:r w:rsidRPr="00B93E67">
        <w:rPr>
          <w:rFonts w:ascii="Times New Roman" w:hAnsi="Times New Roman" w:cs="Times New Roman"/>
          <w:sz w:val="28"/>
          <w:szCs w:val="28"/>
        </w:rPr>
        <w:t>загальнозначимості</w:t>
      </w:r>
      <w:proofErr w:type="spellEnd"/>
      <w:r w:rsidRPr="00B93E67">
        <w:rPr>
          <w:rFonts w:ascii="Times New Roman" w:hAnsi="Times New Roman" w:cs="Times New Roman"/>
          <w:sz w:val="28"/>
          <w:szCs w:val="28"/>
        </w:rPr>
        <w:t xml:space="preserve"> (інтерсуб'єктивності) неможлива обґрунтованість, оскільки знання має бути якось представлене і сприйняте. Тільки виконання всіх ознак (кон'юнкція) дає те, що в строгому сенсі називається науковим знанням</w:t>
      </w:r>
      <w:r w:rsidR="0021079F" w:rsidRPr="00B93E67">
        <w:rPr>
          <w:rFonts w:ascii="Times New Roman" w:hAnsi="Times New Roman" w:cs="Times New Roman"/>
          <w:sz w:val="28"/>
          <w:szCs w:val="28"/>
        </w:rPr>
        <w:t xml:space="preserve"> [</w:t>
      </w:r>
      <w:proofErr w:type="spellStart"/>
      <w:r w:rsidR="00671226">
        <w:rPr>
          <w:rFonts w:ascii="Times New Roman" w:hAnsi="Times New Roman" w:cs="Times New Roman"/>
          <w:sz w:val="28"/>
          <w:szCs w:val="28"/>
        </w:rPr>
        <w:t>Цофнас</w:t>
      </w:r>
      <w:proofErr w:type="spellEnd"/>
      <w:r w:rsidR="00671226">
        <w:rPr>
          <w:rFonts w:ascii="Times New Roman" w:hAnsi="Times New Roman" w:cs="Times New Roman"/>
          <w:sz w:val="28"/>
          <w:szCs w:val="28"/>
        </w:rPr>
        <w:t xml:space="preserve"> 2005</w:t>
      </w:r>
      <w:r w:rsidR="0021079F" w:rsidRPr="00B93E67">
        <w:rPr>
          <w:rFonts w:ascii="Times New Roman" w:hAnsi="Times New Roman" w:cs="Times New Roman"/>
          <w:sz w:val="28"/>
          <w:szCs w:val="28"/>
        </w:rPr>
        <w:t>]</w:t>
      </w:r>
      <w:r w:rsidRPr="00B93E67">
        <w:rPr>
          <w:rFonts w:ascii="Times New Roman" w:hAnsi="Times New Roman" w:cs="Times New Roman"/>
          <w:sz w:val="28"/>
          <w:szCs w:val="28"/>
        </w:rPr>
        <w:t xml:space="preserve">. Обґрунтованість знання прямо пов'язана з раціональністю. Раціональність розглядається як форма обґрунтованості знання, а нерідко ототожнюється з нею. Можливі варіанти зазначеного співвідношення залежать від прийнятих критеріїв раціональності, які не залишаються незмінними. Наприклад, жорсткий критерій раціональності передбачає тільки теоретичне або тільки наукове знання. Для слабкого критерію достатньо дотримання деяких правил і норм мислення або діяльності. Виділяють також і такі риси науковості знання: відтворюваність, </w:t>
      </w:r>
      <w:proofErr w:type="spellStart"/>
      <w:r w:rsidRPr="00B93E67">
        <w:rPr>
          <w:rFonts w:ascii="Times New Roman" w:hAnsi="Times New Roman" w:cs="Times New Roman"/>
          <w:sz w:val="28"/>
          <w:szCs w:val="28"/>
        </w:rPr>
        <w:t>перевіряємість</w:t>
      </w:r>
      <w:proofErr w:type="spellEnd"/>
      <w:r w:rsidRPr="00B93E67">
        <w:rPr>
          <w:rFonts w:ascii="Times New Roman" w:hAnsi="Times New Roman" w:cs="Times New Roman"/>
          <w:sz w:val="28"/>
          <w:szCs w:val="28"/>
        </w:rPr>
        <w:t xml:space="preserve">, виводимість, системність, передбачуваність. Утім, деякі з них є наслідком перелічених вище ознак наукового знання, хоча найчастіше мають самостійну цінність. </w:t>
      </w:r>
    </w:p>
    <w:p w14:paraId="40BD6CC4" w14:textId="5CBBAE8E" w:rsidR="00F64A5A" w:rsidRPr="00B93E67" w:rsidRDefault="00F64A5A" w:rsidP="007B5737">
      <w:pPr>
        <w:pStyle w:val="ac"/>
        <w:spacing w:line="360" w:lineRule="auto"/>
        <w:ind w:firstLine="708"/>
        <w:jc w:val="both"/>
        <w:rPr>
          <w:rFonts w:ascii="Times New Roman" w:hAnsi="Times New Roman" w:cs="Times New Roman"/>
          <w:sz w:val="28"/>
          <w:szCs w:val="28"/>
        </w:rPr>
      </w:pPr>
      <w:r w:rsidRPr="00B93E67">
        <w:rPr>
          <w:rFonts w:ascii="Times New Roman" w:hAnsi="Times New Roman" w:cs="Times New Roman"/>
          <w:sz w:val="28"/>
          <w:szCs w:val="28"/>
        </w:rPr>
        <w:t xml:space="preserve">Серед структурних компонентів, які дають змогу </w:t>
      </w:r>
      <w:r w:rsidR="00E8611E" w:rsidRPr="00B93E67">
        <w:rPr>
          <w:rFonts w:ascii="Times New Roman" w:hAnsi="Times New Roman" w:cs="Times New Roman"/>
          <w:sz w:val="28"/>
          <w:szCs w:val="28"/>
        </w:rPr>
        <w:t>співвідносити</w:t>
      </w:r>
      <w:r w:rsidRPr="00B93E67">
        <w:rPr>
          <w:rFonts w:ascii="Times New Roman" w:hAnsi="Times New Roman" w:cs="Times New Roman"/>
          <w:sz w:val="28"/>
          <w:szCs w:val="28"/>
        </w:rPr>
        <w:t xml:space="preserve"> дане знання з наукою, визначальними, щонайменше, є: форми організації знання, насамперед теорія та її методи, функції науки, особливо пояснення, а також </w:t>
      </w:r>
      <w:proofErr w:type="spellStart"/>
      <w:r w:rsidRPr="00B93E67">
        <w:rPr>
          <w:rFonts w:ascii="Times New Roman" w:hAnsi="Times New Roman" w:cs="Times New Roman"/>
          <w:sz w:val="28"/>
          <w:szCs w:val="28"/>
        </w:rPr>
        <w:t>парадигмальність</w:t>
      </w:r>
      <w:proofErr w:type="spellEnd"/>
      <w:r w:rsidRPr="00B93E67">
        <w:rPr>
          <w:rFonts w:ascii="Times New Roman" w:hAnsi="Times New Roman" w:cs="Times New Roman"/>
          <w:sz w:val="28"/>
          <w:szCs w:val="28"/>
        </w:rPr>
        <w:t xml:space="preserve"> як специфічна особливість функціонування наукового знання та його продукування. Та частина гуманітарного знання, яка свідомо (або через недогляд) не відповідає стандартам науковості й не включає названі структурні компоненти, належить до </w:t>
      </w:r>
      <w:proofErr w:type="spellStart"/>
      <w:r w:rsidRPr="00B93E67">
        <w:rPr>
          <w:rFonts w:ascii="Times New Roman" w:hAnsi="Times New Roman" w:cs="Times New Roman"/>
          <w:sz w:val="28"/>
          <w:szCs w:val="28"/>
        </w:rPr>
        <w:t>гуманітаристики</w:t>
      </w:r>
      <w:proofErr w:type="spellEnd"/>
      <w:r w:rsidRPr="00B93E67">
        <w:rPr>
          <w:rFonts w:ascii="Times New Roman" w:hAnsi="Times New Roman" w:cs="Times New Roman"/>
          <w:sz w:val="28"/>
          <w:szCs w:val="28"/>
        </w:rPr>
        <w:t>, решта гуманітарного знання може бути названа гуманітарними науками</w:t>
      </w:r>
      <w:r w:rsidR="009F4DB4">
        <w:rPr>
          <w:rFonts w:ascii="Times New Roman" w:hAnsi="Times New Roman" w:cs="Times New Roman"/>
          <w:sz w:val="28"/>
          <w:szCs w:val="28"/>
        </w:rPr>
        <w:t xml:space="preserve">. </w:t>
      </w:r>
      <w:r w:rsidR="005342E2">
        <w:rPr>
          <w:rFonts w:ascii="Times New Roman" w:hAnsi="Times New Roman" w:cs="Times New Roman"/>
          <w:sz w:val="28"/>
          <w:szCs w:val="28"/>
        </w:rPr>
        <w:t xml:space="preserve">Гуманітарні науки і </w:t>
      </w:r>
      <w:proofErr w:type="spellStart"/>
      <w:r w:rsidR="005342E2">
        <w:rPr>
          <w:rFonts w:ascii="Times New Roman" w:hAnsi="Times New Roman" w:cs="Times New Roman"/>
          <w:sz w:val="28"/>
          <w:szCs w:val="28"/>
        </w:rPr>
        <w:t>гуманітаристика</w:t>
      </w:r>
      <w:proofErr w:type="spellEnd"/>
      <w:r w:rsidR="009F4DB4" w:rsidRPr="009F4DB4">
        <w:rPr>
          <w:rFonts w:ascii="Times New Roman" w:hAnsi="Times New Roman" w:cs="Times New Roman"/>
          <w:sz w:val="28"/>
          <w:szCs w:val="28"/>
        </w:rPr>
        <w:t xml:space="preserve"> знаходяться в стані </w:t>
      </w:r>
      <w:proofErr w:type="spellStart"/>
      <w:r w:rsidR="009F4DB4" w:rsidRPr="009F4DB4">
        <w:rPr>
          <w:rFonts w:ascii="Times New Roman" w:hAnsi="Times New Roman" w:cs="Times New Roman"/>
          <w:sz w:val="28"/>
          <w:szCs w:val="28"/>
        </w:rPr>
        <w:t>взаємовиключення</w:t>
      </w:r>
      <w:proofErr w:type="spellEnd"/>
      <w:r w:rsidR="009F4DB4" w:rsidRPr="009F4DB4">
        <w:rPr>
          <w:rFonts w:ascii="Times New Roman" w:hAnsi="Times New Roman" w:cs="Times New Roman"/>
          <w:sz w:val="28"/>
          <w:szCs w:val="28"/>
        </w:rPr>
        <w:t xml:space="preserve"> і </w:t>
      </w:r>
      <w:proofErr w:type="spellStart"/>
      <w:r w:rsidR="009F4DB4" w:rsidRPr="009F4DB4">
        <w:rPr>
          <w:rFonts w:ascii="Times New Roman" w:hAnsi="Times New Roman" w:cs="Times New Roman"/>
          <w:sz w:val="28"/>
          <w:szCs w:val="28"/>
        </w:rPr>
        <w:t>взаємодоповнюванності</w:t>
      </w:r>
      <w:proofErr w:type="spellEnd"/>
      <w:r w:rsidR="00445E82">
        <w:rPr>
          <w:rFonts w:ascii="Times New Roman" w:hAnsi="Times New Roman" w:cs="Times New Roman"/>
          <w:sz w:val="28"/>
          <w:szCs w:val="28"/>
        </w:rPr>
        <w:t xml:space="preserve"> </w:t>
      </w:r>
      <w:bookmarkStart w:id="0" w:name="_Hlk164877314"/>
      <w:r w:rsidR="002F7B83" w:rsidRPr="005342E2">
        <w:rPr>
          <w:rFonts w:ascii="Times New Roman" w:hAnsi="Times New Roman" w:cs="Times New Roman"/>
          <w:sz w:val="28"/>
          <w:szCs w:val="28"/>
        </w:rPr>
        <w:t>[</w:t>
      </w:r>
      <w:r w:rsidR="00DD5274" w:rsidRPr="005342E2">
        <w:rPr>
          <w:rFonts w:ascii="Times New Roman" w:hAnsi="Times New Roman" w:cs="Times New Roman"/>
          <w:sz w:val="28"/>
          <w:szCs w:val="28"/>
        </w:rPr>
        <w:t>Афанасьєв</w:t>
      </w:r>
      <w:r w:rsidR="00B156D0" w:rsidRPr="005342E2">
        <w:rPr>
          <w:rFonts w:ascii="Times New Roman" w:hAnsi="Times New Roman" w:cs="Times New Roman"/>
          <w:sz w:val="28"/>
          <w:szCs w:val="28"/>
        </w:rPr>
        <w:t xml:space="preserve"> 2014</w:t>
      </w:r>
      <w:r w:rsidR="002F7B83" w:rsidRPr="005342E2">
        <w:rPr>
          <w:rFonts w:ascii="Times New Roman" w:hAnsi="Times New Roman" w:cs="Times New Roman"/>
          <w:sz w:val="28"/>
          <w:szCs w:val="28"/>
        </w:rPr>
        <w:t>]</w:t>
      </w:r>
      <w:bookmarkEnd w:id="0"/>
      <w:r w:rsidRPr="00B93E67">
        <w:rPr>
          <w:rFonts w:ascii="Times New Roman" w:hAnsi="Times New Roman" w:cs="Times New Roman"/>
          <w:sz w:val="28"/>
          <w:szCs w:val="28"/>
        </w:rPr>
        <w:t>.</w:t>
      </w:r>
    </w:p>
    <w:p w14:paraId="3E027F15" w14:textId="73693FB2" w:rsidR="00F64A5A" w:rsidRPr="00B93E67" w:rsidRDefault="00F64A5A" w:rsidP="007B5737">
      <w:pPr>
        <w:pStyle w:val="ac"/>
        <w:spacing w:line="360" w:lineRule="auto"/>
        <w:ind w:firstLine="708"/>
        <w:jc w:val="both"/>
        <w:rPr>
          <w:rFonts w:ascii="Times New Roman" w:hAnsi="Times New Roman" w:cs="Times New Roman"/>
          <w:sz w:val="28"/>
          <w:szCs w:val="28"/>
        </w:rPr>
      </w:pPr>
      <w:r w:rsidRPr="00B93E67">
        <w:rPr>
          <w:rFonts w:ascii="Times New Roman" w:hAnsi="Times New Roman" w:cs="Times New Roman"/>
          <w:sz w:val="28"/>
          <w:szCs w:val="28"/>
        </w:rPr>
        <w:lastRenderedPageBreak/>
        <w:t xml:space="preserve">Іноді гуманітарне знання визначають як </w:t>
      </w:r>
      <w:proofErr w:type="spellStart"/>
      <w:r w:rsidRPr="00B93E67">
        <w:rPr>
          <w:rFonts w:ascii="Times New Roman" w:hAnsi="Times New Roman" w:cs="Times New Roman"/>
          <w:sz w:val="28"/>
          <w:szCs w:val="28"/>
        </w:rPr>
        <w:t>наративне</w:t>
      </w:r>
      <w:proofErr w:type="spellEnd"/>
      <w:r w:rsidR="00001131" w:rsidRPr="00B93E67">
        <w:rPr>
          <w:rFonts w:ascii="Times New Roman" w:hAnsi="Times New Roman" w:cs="Times New Roman"/>
          <w:sz w:val="28"/>
          <w:szCs w:val="28"/>
        </w:rPr>
        <w:t xml:space="preserve">, адже </w:t>
      </w:r>
      <w:proofErr w:type="spellStart"/>
      <w:r w:rsidR="00001131" w:rsidRPr="00B93E67">
        <w:rPr>
          <w:rFonts w:ascii="Times New Roman" w:hAnsi="Times New Roman" w:cs="Times New Roman"/>
          <w:sz w:val="28"/>
          <w:szCs w:val="28"/>
        </w:rPr>
        <w:t>н</w:t>
      </w:r>
      <w:r w:rsidRPr="00B93E67">
        <w:rPr>
          <w:rFonts w:ascii="Times New Roman" w:hAnsi="Times New Roman" w:cs="Times New Roman"/>
          <w:sz w:val="28"/>
          <w:szCs w:val="28"/>
        </w:rPr>
        <w:t>аративна</w:t>
      </w:r>
      <w:proofErr w:type="spellEnd"/>
      <w:r w:rsidRPr="00B93E67">
        <w:rPr>
          <w:rFonts w:ascii="Times New Roman" w:hAnsi="Times New Roman" w:cs="Times New Roman"/>
          <w:sz w:val="28"/>
          <w:szCs w:val="28"/>
        </w:rPr>
        <w:t xml:space="preserve"> організація є фундаментальною властивістю і наукового, і ненаукового гуманітарного знання</w:t>
      </w:r>
      <w:r w:rsidR="00C76798" w:rsidRPr="008302CA">
        <w:rPr>
          <w:rFonts w:ascii="Times New Roman" w:hAnsi="Times New Roman" w:cs="Times New Roman"/>
          <w:sz w:val="28"/>
          <w:szCs w:val="28"/>
        </w:rPr>
        <w:t xml:space="preserve"> </w:t>
      </w:r>
      <w:r w:rsidR="00C76798" w:rsidRPr="00C76798">
        <w:rPr>
          <w:rFonts w:ascii="Times New Roman" w:hAnsi="Times New Roman" w:cs="Times New Roman"/>
          <w:sz w:val="28"/>
          <w:szCs w:val="28"/>
        </w:rPr>
        <w:t>[</w:t>
      </w:r>
      <w:r w:rsidR="000E55AB">
        <w:rPr>
          <w:rFonts w:ascii="Times New Roman" w:hAnsi="Times New Roman" w:cs="Times New Roman"/>
          <w:sz w:val="28"/>
          <w:szCs w:val="28"/>
        </w:rPr>
        <w:t>Афанасьєв</w:t>
      </w:r>
      <w:r w:rsidR="00B552CB">
        <w:rPr>
          <w:rFonts w:ascii="Times New Roman" w:hAnsi="Times New Roman" w:cs="Times New Roman"/>
          <w:sz w:val="28"/>
          <w:szCs w:val="28"/>
        </w:rPr>
        <w:t xml:space="preserve"> Василенко</w:t>
      </w:r>
      <w:r w:rsidR="000E55AB">
        <w:rPr>
          <w:rFonts w:ascii="Times New Roman" w:hAnsi="Times New Roman" w:cs="Times New Roman"/>
          <w:sz w:val="28"/>
          <w:szCs w:val="28"/>
        </w:rPr>
        <w:t xml:space="preserve"> 2022</w:t>
      </w:r>
      <w:r w:rsidR="0091549C" w:rsidRPr="008302CA">
        <w:rPr>
          <w:rFonts w:ascii="Times New Roman" w:hAnsi="Times New Roman" w:cs="Times New Roman"/>
          <w:sz w:val="28"/>
          <w:szCs w:val="28"/>
        </w:rPr>
        <w:t>;</w:t>
      </w:r>
      <w:r w:rsidR="00B55367" w:rsidRPr="008302CA">
        <w:rPr>
          <w:rFonts w:ascii="Times New Roman" w:hAnsi="Times New Roman" w:cs="Times New Roman"/>
          <w:sz w:val="28"/>
          <w:szCs w:val="28"/>
        </w:rPr>
        <w:t xml:space="preserve"> </w:t>
      </w:r>
      <w:proofErr w:type="spellStart"/>
      <w:r w:rsidR="008302CA" w:rsidRPr="008302CA">
        <w:rPr>
          <w:rFonts w:ascii="Times New Roman" w:hAnsi="Times New Roman" w:cs="Times New Roman"/>
          <w:sz w:val="28"/>
          <w:szCs w:val="28"/>
          <w:lang w:val="ru-RU"/>
        </w:rPr>
        <w:t>Brockmeier</w:t>
      </w:r>
      <w:proofErr w:type="spellEnd"/>
      <w:r w:rsidR="008302CA" w:rsidRPr="008302CA">
        <w:rPr>
          <w:rFonts w:ascii="Times New Roman" w:hAnsi="Times New Roman" w:cs="Times New Roman"/>
          <w:sz w:val="28"/>
          <w:szCs w:val="28"/>
        </w:rPr>
        <w:t xml:space="preserve"> </w:t>
      </w:r>
      <w:proofErr w:type="spellStart"/>
      <w:r w:rsidR="008302CA" w:rsidRPr="008302CA">
        <w:rPr>
          <w:rFonts w:ascii="Times New Roman" w:hAnsi="Times New Roman" w:cs="Times New Roman"/>
          <w:sz w:val="28"/>
          <w:szCs w:val="28"/>
          <w:lang w:val="ru-RU"/>
        </w:rPr>
        <w:t>Harre</w:t>
      </w:r>
      <w:proofErr w:type="spellEnd"/>
      <w:r w:rsidR="00EA2F06" w:rsidRPr="00EA2F06">
        <w:rPr>
          <w:rFonts w:ascii="Times New Roman" w:hAnsi="Times New Roman" w:cs="Times New Roman"/>
          <w:sz w:val="28"/>
          <w:szCs w:val="28"/>
        </w:rPr>
        <w:t xml:space="preserve"> </w:t>
      </w:r>
      <w:r w:rsidR="008302CA" w:rsidRPr="00EA2F06">
        <w:rPr>
          <w:rFonts w:ascii="Times New Roman" w:hAnsi="Times New Roman" w:cs="Times New Roman"/>
          <w:sz w:val="28"/>
          <w:szCs w:val="28"/>
        </w:rPr>
        <w:t>2001</w:t>
      </w:r>
      <w:r w:rsidR="00C52A93" w:rsidRPr="00B552CB">
        <w:rPr>
          <w:rFonts w:ascii="Times New Roman" w:hAnsi="Times New Roman" w:cs="Times New Roman"/>
          <w:sz w:val="28"/>
          <w:szCs w:val="28"/>
        </w:rPr>
        <w:t>;</w:t>
      </w:r>
      <w:r w:rsidR="00B55367" w:rsidRPr="00B552CB">
        <w:rPr>
          <w:rFonts w:ascii="Times New Roman" w:hAnsi="Times New Roman" w:cs="Times New Roman"/>
          <w:sz w:val="28"/>
          <w:szCs w:val="28"/>
        </w:rPr>
        <w:t xml:space="preserve"> </w:t>
      </w:r>
      <w:proofErr w:type="spellStart"/>
      <w:r w:rsidR="00292CF4" w:rsidRPr="00292CF4">
        <w:rPr>
          <w:rFonts w:ascii="Times New Roman" w:hAnsi="Times New Roman" w:cs="Times New Roman"/>
          <w:sz w:val="28"/>
          <w:szCs w:val="28"/>
          <w:lang w:val="ru-RU"/>
        </w:rPr>
        <w:t>Ankersmit</w:t>
      </w:r>
      <w:proofErr w:type="spellEnd"/>
      <w:r w:rsidR="00292CF4" w:rsidRPr="00B552CB">
        <w:rPr>
          <w:rFonts w:ascii="Times New Roman" w:hAnsi="Times New Roman" w:cs="Times New Roman"/>
          <w:sz w:val="28"/>
          <w:szCs w:val="28"/>
        </w:rPr>
        <w:t xml:space="preserve"> 2005</w:t>
      </w:r>
      <w:r w:rsidR="00C52A93" w:rsidRPr="00B552CB">
        <w:rPr>
          <w:rFonts w:ascii="Times New Roman" w:hAnsi="Times New Roman" w:cs="Times New Roman"/>
          <w:sz w:val="28"/>
          <w:szCs w:val="28"/>
        </w:rPr>
        <w:t>;</w:t>
      </w:r>
      <w:r w:rsidR="00B55367" w:rsidRPr="00B552CB">
        <w:rPr>
          <w:rFonts w:ascii="Times New Roman" w:hAnsi="Times New Roman" w:cs="Times New Roman"/>
          <w:sz w:val="28"/>
          <w:szCs w:val="28"/>
        </w:rPr>
        <w:t xml:space="preserve"> </w:t>
      </w:r>
      <w:proofErr w:type="spellStart"/>
      <w:r w:rsidR="00292CF4" w:rsidRPr="00292CF4">
        <w:rPr>
          <w:rFonts w:ascii="Times New Roman" w:hAnsi="Times New Roman" w:cs="Times New Roman"/>
          <w:sz w:val="28"/>
          <w:szCs w:val="28"/>
          <w:lang w:val="ru-RU"/>
        </w:rPr>
        <w:t>Riceur</w:t>
      </w:r>
      <w:proofErr w:type="spellEnd"/>
      <w:r w:rsidR="00292CF4" w:rsidRPr="00B552CB">
        <w:rPr>
          <w:rFonts w:ascii="Times New Roman" w:hAnsi="Times New Roman" w:cs="Times New Roman"/>
          <w:sz w:val="28"/>
          <w:szCs w:val="28"/>
        </w:rPr>
        <w:t xml:space="preserve"> 1995</w:t>
      </w:r>
      <w:r w:rsidR="00C76798" w:rsidRPr="00C76798">
        <w:rPr>
          <w:rFonts w:ascii="Times New Roman" w:hAnsi="Times New Roman" w:cs="Times New Roman"/>
          <w:sz w:val="28"/>
          <w:szCs w:val="28"/>
        </w:rPr>
        <w:t>]</w:t>
      </w:r>
      <w:r w:rsidRPr="00B93E67">
        <w:rPr>
          <w:rFonts w:ascii="Times New Roman" w:hAnsi="Times New Roman" w:cs="Times New Roman"/>
          <w:sz w:val="28"/>
          <w:szCs w:val="28"/>
        </w:rPr>
        <w:t xml:space="preserve">. Але, по-перше, там присутні й </w:t>
      </w:r>
      <w:proofErr w:type="spellStart"/>
      <w:r w:rsidRPr="00B93E67">
        <w:rPr>
          <w:rFonts w:ascii="Times New Roman" w:hAnsi="Times New Roman" w:cs="Times New Roman"/>
          <w:sz w:val="28"/>
          <w:szCs w:val="28"/>
        </w:rPr>
        <w:t>ненаративні</w:t>
      </w:r>
      <w:proofErr w:type="spellEnd"/>
      <w:r w:rsidRPr="00B93E67">
        <w:rPr>
          <w:rFonts w:ascii="Times New Roman" w:hAnsi="Times New Roman" w:cs="Times New Roman"/>
          <w:sz w:val="28"/>
          <w:szCs w:val="28"/>
        </w:rPr>
        <w:t xml:space="preserve"> компоненти на кшталт дедуктивних висновків, класифікацій чи історичних хронік. По-друге, природничі науки також включають </w:t>
      </w:r>
      <w:proofErr w:type="spellStart"/>
      <w:r w:rsidRPr="00B93E67">
        <w:rPr>
          <w:rFonts w:ascii="Times New Roman" w:hAnsi="Times New Roman" w:cs="Times New Roman"/>
          <w:sz w:val="28"/>
          <w:szCs w:val="28"/>
        </w:rPr>
        <w:t>наративні</w:t>
      </w:r>
      <w:proofErr w:type="spellEnd"/>
      <w:r w:rsidRPr="00B93E67">
        <w:rPr>
          <w:rFonts w:ascii="Times New Roman" w:hAnsi="Times New Roman" w:cs="Times New Roman"/>
          <w:sz w:val="28"/>
          <w:szCs w:val="28"/>
        </w:rPr>
        <w:t xml:space="preserve"> компоненти, хоча природничо-наукове знання намагається позбутися </w:t>
      </w:r>
      <w:proofErr w:type="spellStart"/>
      <w:r w:rsidRPr="00B93E67">
        <w:rPr>
          <w:rFonts w:ascii="Times New Roman" w:hAnsi="Times New Roman" w:cs="Times New Roman"/>
          <w:sz w:val="28"/>
          <w:szCs w:val="28"/>
        </w:rPr>
        <w:t>наративів</w:t>
      </w:r>
      <w:proofErr w:type="spellEnd"/>
      <w:r w:rsidRPr="00B93E67">
        <w:rPr>
          <w:rFonts w:ascii="Times New Roman" w:hAnsi="Times New Roman" w:cs="Times New Roman"/>
          <w:sz w:val="28"/>
          <w:szCs w:val="28"/>
        </w:rPr>
        <w:t xml:space="preserve">. До того ж </w:t>
      </w:r>
      <w:proofErr w:type="spellStart"/>
      <w:r w:rsidRPr="00B93E67">
        <w:rPr>
          <w:rFonts w:ascii="Times New Roman" w:hAnsi="Times New Roman" w:cs="Times New Roman"/>
          <w:sz w:val="28"/>
          <w:szCs w:val="28"/>
        </w:rPr>
        <w:t>наративи</w:t>
      </w:r>
      <w:proofErr w:type="spellEnd"/>
      <w:r w:rsidRPr="00B93E67">
        <w:rPr>
          <w:rFonts w:ascii="Times New Roman" w:hAnsi="Times New Roman" w:cs="Times New Roman"/>
          <w:sz w:val="28"/>
          <w:szCs w:val="28"/>
        </w:rPr>
        <w:t xml:space="preserve"> можуть виконувати пояснювальну функцію</w:t>
      </w:r>
      <w:r w:rsidR="000F3C83" w:rsidRPr="0097442F">
        <w:rPr>
          <w:rFonts w:ascii="Times New Roman" w:hAnsi="Times New Roman" w:cs="Times New Roman"/>
          <w:sz w:val="28"/>
          <w:szCs w:val="28"/>
        </w:rPr>
        <w:t xml:space="preserve"> </w:t>
      </w:r>
      <w:r w:rsidR="0097442F" w:rsidRPr="0097442F">
        <w:rPr>
          <w:rFonts w:ascii="Times New Roman" w:hAnsi="Times New Roman" w:cs="Times New Roman"/>
          <w:sz w:val="28"/>
          <w:szCs w:val="28"/>
        </w:rPr>
        <w:t>[</w:t>
      </w:r>
      <w:proofErr w:type="spellStart"/>
      <w:r w:rsidR="004B3974" w:rsidRPr="004B3974">
        <w:rPr>
          <w:rFonts w:ascii="Times New Roman" w:hAnsi="Times New Roman" w:cs="Times New Roman"/>
          <w:sz w:val="28"/>
          <w:szCs w:val="28"/>
          <w:lang w:val="en-US"/>
        </w:rPr>
        <w:t>Ankersmit</w:t>
      </w:r>
      <w:proofErr w:type="spellEnd"/>
      <w:r w:rsidR="004B3974" w:rsidRPr="004B3974">
        <w:rPr>
          <w:rFonts w:ascii="Times New Roman" w:hAnsi="Times New Roman" w:cs="Times New Roman"/>
          <w:sz w:val="28"/>
          <w:szCs w:val="28"/>
          <w:lang w:val="en-US"/>
        </w:rPr>
        <w:t xml:space="preserve"> 2005</w:t>
      </w:r>
      <w:r w:rsidR="0097442F" w:rsidRPr="0097442F">
        <w:rPr>
          <w:rFonts w:ascii="Times New Roman" w:hAnsi="Times New Roman" w:cs="Times New Roman"/>
          <w:sz w:val="28"/>
          <w:szCs w:val="28"/>
        </w:rPr>
        <w:t>]</w:t>
      </w:r>
      <w:r w:rsidRPr="00B93E67">
        <w:rPr>
          <w:rFonts w:ascii="Times New Roman" w:hAnsi="Times New Roman" w:cs="Times New Roman"/>
          <w:sz w:val="28"/>
          <w:szCs w:val="28"/>
        </w:rPr>
        <w:t xml:space="preserve">. Ступінь науковості гуманітарного знання великою мірою визначається характером пояснювальної спроможності </w:t>
      </w:r>
      <w:proofErr w:type="spellStart"/>
      <w:r w:rsidRPr="00B93E67">
        <w:rPr>
          <w:rFonts w:ascii="Times New Roman" w:hAnsi="Times New Roman" w:cs="Times New Roman"/>
          <w:sz w:val="28"/>
          <w:szCs w:val="28"/>
        </w:rPr>
        <w:t>наративів</w:t>
      </w:r>
      <w:proofErr w:type="spellEnd"/>
      <w:r w:rsidRPr="00B93E67">
        <w:rPr>
          <w:rFonts w:ascii="Times New Roman" w:hAnsi="Times New Roman" w:cs="Times New Roman"/>
          <w:sz w:val="28"/>
          <w:szCs w:val="28"/>
        </w:rPr>
        <w:t xml:space="preserve">, оскільки пояснення - найважливіша функція науки. </w:t>
      </w:r>
      <w:proofErr w:type="spellStart"/>
      <w:r w:rsidRPr="00B93E67">
        <w:rPr>
          <w:rFonts w:ascii="Times New Roman" w:hAnsi="Times New Roman" w:cs="Times New Roman"/>
          <w:sz w:val="28"/>
          <w:szCs w:val="28"/>
        </w:rPr>
        <w:t>Наративні</w:t>
      </w:r>
      <w:proofErr w:type="spellEnd"/>
      <w:r w:rsidRPr="00B93E67">
        <w:rPr>
          <w:rFonts w:ascii="Times New Roman" w:hAnsi="Times New Roman" w:cs="Times New Roman"/>
          <w:sz w:val="28"/>
          <w:szCs w:val="28"/>
        </w:rPr>
        <w:t xml:space="preserve"> пояснення, надаючи смислу людським діям, демонструють взаємопов'язаність, закономірність, значущість різноманітних незв'язаних, випадкових, незначних справ і подій, пов'язуючи їх у цілісні утворення і надаючи їм життєву виразність, будучи суттєвим доповненням </w:t>
      </w:r>
      <w:proofErr w:type="spellStart"/>
      <w:r w:rsidRPr="00B93E67">
        <w:rPr>
          <w:rFonts w:ascii="Times New Roman" w:hAnsi="Times New Roman" w:cs="Times New Roman"/>
          <w:sz w:val="28"/>
          <w:szCs w:val="28"/>
        </w:rPr>
        <w:t>ненаративних</w:t>
      </w:r>
      <w:proofErr w:type="spellEnd"/>
      <w:r w:rsidRPr="00B93E67">
        <w:rPr>
          <w:rFonts w:ascii="Times New Roman" w:hAnsi="Times New Roman" w:cs="Times New Roman"/>
          <w:sz w:val="28"/>
          <w:szCs w:val="28"/>
        </w:rPr>
        <w:t xml:space="preserve"> пояснювальних схем</w:t>
      </w:r>
      <w:r w:rsidR="00BF7F5D" w:rsidRPr="00BF7F5D">
        <w:rPr>
          <w:rFonts w:ascii="Times New Roman" w:hAnsi="Times New Roman" w:cs="Times New Roman"/>
          <w:sz w:val="28"/>
          <w:szCs w:val="28"/>
        </w:rPr>
        <w:t xml:space="preserve"> [</w:t>
      </w:r>
      <w:r w:rsidR="0023719D" w:rsidRPr="0023719D">
        <w:rPr>
          <w:rFonts w:ascii="Times New Roman" w:hAnsi="Times New Roman" w:cs="Times New Roman"/>
          <w:sz w:val="28"/>
          <w:szCs w:val="28"/>
        </w:rPr>
        <w:t>Афанасьєв 2014</w:t>
      </w:r>
      <w:r w:rsidR="00BF7F5D" w:rsidRPr="00BF7F5D">
        <w:rPr>
          <w:rFonts w:ascii="Times New Roman" w:hAnsi="Times New Roman" w:cs="Times New Roman"/>
          <w:sz w:val="28"/>
          <w:szCs w:val="28"/>
        </w:rPr>
        <w:t>]</w:t>
      </w:r>
      <w:r w:rsidRPr="00B93E67">
        <w:rPr>
          <w:rFonts w:ascii="Times New Roman" w:hAnsi="Times New Roman" w:cs="Times New Roman"/>
          <w:sz w:val="28"/>
          <w:szCs w:val="28"/>
        </w:rPr>
        <w:t xml:space="preserve">. Однак </w:t>
      </w:r>
      <w:proofErr w:type="spellStart"/>
      <w:r w:rsidRPr="00B93E67">
        <w:rPr>
          <w:rFonts w:ascii="Times New Roman" w:hAnsi="Times New Roman" w:cs="Times New Roman"/>
          <w:sz w:val="28"/>
          <w:szCs w:val="28"/>
        </w:rPr>
        <w:t>наративна</w:t>
      </w:r>
      <w:proofErr w:type="spellEnd"/>
      <w:r w:rsidRPr="00B93E67">
        <w:rPr>
          <w:rFonts w:ascii="Times New Roman" w:hAnsi="Times New Roman" w:cs="Times New Roman"/>
          <w:sz w:val="28"/>
          <w:szCs w:val="28"/>
        </w:rPr>
        <w:t xml:space="preserve"> стратегія гуманітарних дисциплін із реальним або удаваним суб'єктивізмом не має підміняти наукову об'єктивність як непереборну вимогу науковості</w:t>
      </w:r>
      <w:r w:rsidR="00882BC2">
        <w:rPr>
          <w:rFonts w:ascii="Times New Roman" w:hAnsi="Times New Roman" w:cs="Times New Roman"/>
          <w:sz w:val="28"/>
          <w:szCs w:val="28"/>
        </w:rPr>
        <w:t xml:space="preserve"> </w:t>
      </w:r>
      <w:r w:rsidR="00384B49" w:rsidRPr="00384B49">
        <w:rPr>
          <w:rFonts w:ascii="Times New Roman" w:hAnsi="Times New Roman" w:cs="Times New Roman"/>
          <w:sz w:val="28"/>
          <w:szCs w:val="28"/>
        </w:rPr>
        <w:t>[</w:t>
      </w:r>
      <w:proofErr w:type="spellStart"/>
      <w:r w:rsidR="00EA2132" w:rsidRPr="00EA2132">
        <w:rPr>
          <w:rFonts w:ascii="Times New Roman" w:hAnsi="Times New Roman" w:cs="Times New Roman"/>
          <w:sz w:val="28"/>
          <w:szCs w:val="28"/>
        </w:rPr>
        <w:t>Ґадамер</w:t>
      </w:r>
      <w:proofErr w:type="spellEnd"/>
      <w:r w:rsidR="00EA2132" w:rsidRPr="00EA2132">
        <w:rPr>
          <w:rFonts w:ascii="Times New Roman" w:hAnsi="Times New Roman" w:cs="Times New Roman"/>
          <w:sz w:val="28"/>
          <w:szCs w:val="28"/>
        </w:rPr>
        <w:t xml:space="preserve"> 2000</w:t>
      </w:r>
      <w:r w:rsidR="00384B49" w:rsidRPr="001B3E68">
        <w:rPr>
          <w:rFonts w:ascii="Times New Roman" w:hAnsi="Times New Roman" w:cs="Times New Roman"/>
          <w:sz w:val="28"/>
          <w:szCs w:val="28"/>
          <w:lang w:val="ru-RU"/>
        </w:rPr>
        <w:t>]</w:t>
      </w:r>
      <w:r w:rsidRPr="00B93E67">
        <w:rPr>
          <w:rFonts w:ascii="Times New Roman" w:hAnsi="Times New Roman" w:cs="Times New Roman"/>
          <w:sz w:val="28"/>
          <w:szCs w:val="28"/>
        </w:rPr>
        <w:t xml:space="preserve">. </w:t>
      </w:r>
    </w:p>
    <w:p w14:paraId="00D22758" w14:textId="3659ADB0" w:rsidR="00F64A5A" w:rsidRPr="00B93E67" w:rsidRDefault="00F64A5A" w:rsidP="007B5737">
      <w:pPr>
        <w:pStyle w:val="ac"/>
        <w:spacing w:line="360" w:lineRule="auto"/>
        <w:ind w:firstLine="708"/>
        <w:jc w:val="both"/>
        <w:rPr>
          <w:rFonts w:ascii="Times New Roman" w:hAnsi="Times New Roman" w:cs="Times New Roman"/>
          <w:sz w:val="28"/>
          <w:szCs w:val="28"/>
        </w:rPr>
      </w:pPr>
      <w:proofErr w:type="spellStart"/>
      <w:r w:rsidRPr="00B93E67">
        <w:rPr>
          <w:rFonts w:ascii="Times New Roman" w:hAnsi="Times New Roman" w:cs="Times New Roman"/>
          <w:sz w:val="28"/>
          <w:szCs w:val="28"/>
        </w:rPr>
        <w:t>Наративні</w:t>
      </w:r>
      <w:proofErr w:type="spellEnd"/>
      <w:r w:rsidRPr="00B93E67">
        <w:rPr>
          <w:rFonts w:ascii="Times New Roman" w:hAnsi="Times New Roman" w:cs="Times New Roman"/>
          <w:sz w:val="28"/>
          <w:szCs w:val="28"/>
        </w:rPr>
        <w:t xml:space="preserve"> та </w:t>
      </w:r>
      <w:proofErr w:type="spellStart"/>
      <w:r w:rsidRPr="00B93E67">
        <w:rPr>
          <w:rFonts w:ascii="Times New Roman" w:hAnsi="Times New Roman" w:cs="Times New Roman"/>
          <w:sz w:val="28"/>
          <w:szCs w:val="28"/>
        </w:rPr>
        <w:t>ненаративні</w:t>
      </w:r>
      <w:proofErr w:type="spellEnd"/>
      <w:r w:rsidRPr="00B93E67">
        <w:rPr>
          <w:rFonts w:ascii="Times New Roman" w:hAnsi="Times New Roman" w:cs="Times New Roman"/>
          <w:sz w:val="28"/>
          <w:szCs w:val="28"/>
        </w:rPr>
        <w:t xml:space="preserve"> пояснення здійснюються в рамках гуманітарних теорій. Можна виокремити необхідний і достатній перелік їхніх стандартних компонентів для зарахування гуманітарних концепцій до наукових теорій: вихідні принципи (</w:t>
      </w:r>
      <w:proofErr w:type="spellStart"/>
      <w:r w:rsidRPr="00B93E67">
        <w:rPr>
          <w:rFonts w:ascii="Times New Roman" w:hAnsi="Times New Roman" w:cs="Times New Roman"/>
          <w:sz w:val="28"/>
          <w:szCs w:val="28"/>
        </w:rPr>
        <w:t>системоутворювальні</w:t>
      </w:r>
      <w:proofErr w:type="spellEnd"/>
      <w:r w:rsidRPr="00B93E67">
        <w:rPr>
          <w:rFonts w:ascii="Times New Roman" w:hAnsi="Times New Roman" w:cs="Times New Roman"/>
          <w:sz w:val="28"/>
          <w:szCs w:val="28"/>
        </w:rPr>
        <w:t xml:space="preserve"> концепти), ідеалізовані об'єкти, сукупність законів і понять, сфера технологічних </w:t>
      </w:r>
      <w:proofErr w:type="spellStart"/>
      <w:r w:rsidRPr="00B93E67">
        <w:rPr>
          <w:rFonts w:ascii="Times New Roman" w:hAnsi="Times New Roman" w:cs="Times New Roman"/>
          <w:sz w:val="28"/>
          <w:szCs w:val="28"/>
        </w:rPr>
        <w:t>втілень</w:t>
      </w:r>
      <w:proofErr w:type="spellEnd"/>
      <w:r w:rsidRPr="00B93E67">
        <w:rPr>
          <w:rFonts w:ascii="Times New Roman" w:hAnsi="Times New Roman" w:cs="Times New Roman"/>
          <w:sz w:val="28"/>
          <w:szCs w:val="28"/>
        </w:rPr>
        <w:t xml:space="preserve">, об'єкт і предмет. Порівняно з природничо-науковими теоріями гуманітарні теорії можуть створювати не лише свій предмет, а й свій об'єкт, активно використовують філософські ідеї та тісніше пов'язані із соціокультурною практикою. Однак ця відмінність не є підставою для їх протиставлення природничо-науковим. Суттєві відмінності виявляються в самих гуманітарних концепціях під час їхнього порівняння одна з одною: у специфіці компонентів, особливо законів та інших пояснювальних положень або </w:t>
      </w:r>
      <w:proofErr w:type="spellStart"/>
      <w:r w:rsidRPr="00B93E67">
        <w:rPr>
          <w:rFonts w:ascii="Times New Roman" w:hAnsi="Times New Roman" w:cs="Times New Roman"/>
          <w:sz w:val="28"/>
          <w:szCs w:val="28"/>
        </w:rPr>
        <w:t>системоутворювальних</w:t>
      </w:r>
      <w:proofErr w:type="spellEnd"/>
      <w:r w:rsidRPr="00B93E67">
        <w:rPr>
          <w:rFonts w:ascii="Times New Roman" w:hAnsi="Times New Roman" w:cs="Times New Roman"/>
          <w:sz w:val="28"/>
          <w:szCs w:val="28"/>
        </w:rPr>
        <w:t xml:space="preserve"> концептів. Це одна з </w:t>
      </w:r>
      <w:r w:rsidRPr="00B93E67">
        <w:rPr>
          <w:rFonts w:ascii="Times New Roman" w:hAnsi="Times New Roman" w:cs="Times New Roman"/>
          <w:sz w:val="28"/>
          <w:szCs w:val="28"/>
        </w:rPr>
        <w:lastRenderedPageBreak/>
        <w:t>підстав розрізняти підвиди гуманітарних наук, наприклад, такі, що відповідають суворим науковим ідеалам, і такі, що відповідають послабленим науковим нормам</w:t>
      </w:r>
      <w:r w:rsidR="003A591E" w:rsidRPr="003A591E">
        <w:rPr>
          <w:rFonts w:ascii="Times New Roman" w:hAnsi="Times New Roman" w:cs="Times New Roman"/>
          <w:sz w:val="28"/>
          <w:szCs w:val="28"/>
        </w:rPr>
        <w:t xml:space="preserve"> [</w:t>
      </w:r>
      <w:r w:rsidR="008D6D48">
        <w:rPr>
          <w:rFonts w:ascii="Times New Roman" w:hAnsi="Times New Roman" w:cs="Times New Roman"/>
          <w:sz w:val="28"/>
          <w:szCs w:val="28"/>
        </w:rPr>
        <w:t>Афанасьєв 2014</w:t>
      </w:r>
      <w:r w:rsidR="003A591E" w:rsidRPr="003A591E">
        <w:rPr>
          <w:rFonts w:ascii="Times New Roman" w:hAnsi="Times New Roman" w:cs="Times New Roman"/>
          <w:sz w:val="28"/>
          <w:szCs w:val="28"/>
        </w:rPr>
        <w:t>]</w:t>
      </w:r>
      <w:r w:rsidRPr="00B93E67">
        <w:rPr>
          <w:rFonts w:ascii="Times New Roman" w:hAnsi="Times New Roman" w:cs="Times New Roman"/>
          <w:sz w:val="28"/>
          <w:szCs w:val="28"/>
        </w:rPr>
        <w:t xml:space="preserve">. </w:t>
      </w:r>
    </w:p>
    <w:p w14:paraId="193BFEDD" w14:textId="77777777" w:rsidR="00F64A5A" w:rsidRPr="00B93E67" w:rsidRDefault="00F64A5A" w:rsidP="007B5737">
      <w:pPr>
        <w:pStyle w:val="ac"/>
        <w:spacing w:line="360" w:lineRule="auto"/>
        <w:ind w:firstLine="708"/>
        <w:jc w:val="both"/>
        <w:rPr>
          <w:rFonts w:ascii="Times New Roman" w:hAnsi="Times New Roman" w:cs="Times New Roman"/>
          <w:sz w:val="28"/>
          <w:szCs w:val="28"/>
        </w:rPr>
      </w:pPr>
      <w:r w:rsidRPr="00B93E67">
        <w:rPr>
          <w:rFonts w:ascii="Times New Roman" w:hAnsi="Times New Roman" w:cs="Times New Roman"/>
          <w:sz w:val="28"/>
          <w:szCs w:val="28"/>
        </w:rPr>
        <w:t xml:space="preserve">Коли розрізняється гуманітарне і природознавче наукове знання, то часто природознавче видається за ідеал. Але це не зовсім вірно, не всяке природознавче знання відповідає науковим ідеалам, по друге, навіть ідеальне наукове знання не може пояснити багато з того, що можуть гуманітарні підходи. Наприклад, неможливо кількісно обчислити відношення між ідеями, щоб оцінити певне відкриття, тим більше, що лише гуманітарні науки завдяки якісному аналізу можуть поглянути на таке відкриття в широкому культурному контексті, без чого відкриття виглядає як незрозуміле диво. Гуманітарний підхід дає змогу виявити спорідненість і взаємний вплив ідей із різних галузей знання або неусвідомлювану </w:t>
      </w:r>
      <w:proofErr w:type="spellStart"/>
      <w:r w:rsidRPr="00B93E67">
        <w:rPr>
          <w:rFonts w:ascii="Times New Roman" w:hAnsi="Times New Roman" w:cs="Times New Roman"/>
          <w:sz w:val="28"/>
          <w:szCs w:val="28"/>
        </w:rPr>
        <w:t>наративну</w:t>
      </w:r>
      <w:proofErr w:type="spellEnd"/>
      <w:r w:rsidRPr="00B93E67">
        <w:rPr>
          <w:rFonts w:ascii="Times New Roman" w:hAnsi="Times New Roman" w:cs="Times New Roman"/>
          <w:sz w:val="28"/>
          <w:szCs w:val="28"/>
        </w:rPr>
        <w:t xml:space="preserve"> лінгвістичну основу природничо-наукових текстів. Тільки гуманітарні методи змогли виявити тотожність ньютонівського уявлення фізичних об'єктів і уявлення його сучасника і співвітчизника філософа Джона Локка про людей як про соціальні об'єкти. Навряд чи знайдеться </w:t>
      </w:r>
      <w:proofErr w:type="spellStart"/>
      <w:r w:rsidRPr="00B93E67">
        <w:rPr>
          <w:rFonts w:ascii="Times New Roman" w:hAnsi="Times New Roman" w:cs="Times New Roman"/>
          <w:sz w:val="28"/>
          <w:szCs w:val="28"/>
        </w:rPr>
        <w:t>природничонаукове</w:t>
      </w:r>
      <w:proofErr w:type="spellEnd"/>
      <w:r w:rsidRPr="00B93E67">
        <w:rPr>
          <w:rFonts w:ascii="Times New Roman" w:hAnsi="Times New Roman" w:cs="Times New Roman"/>
          <w:sz w:val="28"/>
          <w:szCs w:val="28"/>
        </w:rPr>
        <w:t xml:space="preserve"> пояснення такому феномену, як метафори, а без них неможливе продукування й розуміння нового, насамперед наукового знання, зокрема й природничо-наукового, особливо коли необхідно вписати нове знання в наявні уявлення. </w:t>
      </w:r>
    </w:p>
    <w:p w14:paraId="2DAD17FD" w14:textId="58E9240F" w:rsidR="00F64A5A" w:rsidRPr="00B93E67" w:rsidRDefault="00F64A5A" w:rsidP="007B5737">
      <w:pPr>
        <w:pStyle w:val="ac"/>
        <w:spacing w:line="360" w:lineRule="auto"/>
        <w:jc w:val="both"/>
        <w:rPr>
          <w:rFonts w:ascii="Times New Roman" w:hAnsi="Times New Roman" w:cs="Times New Roman"/>
          <w:sz w:val="28"/>
          <w:szCs w:val="28"/>
        </w:rPr>
      </w:pPr>
      <w:r w:rsidRPr="00B93E67">
        <w:rPr>
          <w:rFonts w:ascii="Times New Roman" w:hAnsi="Times New Roman" w:cs="Times New Roman"/>
          <w:sz w:val="28"/>
          <w:szCs w:val="28"/>
        </w:rPr>
        <w:tab/>
        <w:t xml:space="preserve">Проте все ж таки гуманітарні дисципліни, навіть ті, які звуться науками, не завжди відповідають ідеалам науковості. З цього випливає кілька </w:t>
      </w:r>
      <w:r w:rsidR="006C3DF0" w:rsidRPr="00B93E67">
        <w:rPr>
          <w:rFonts w:ascii="Times New Roman" w:hAnsi="Times New Roman" w:cs="Times New Roman"/>
          <w:sz w:val="28"/>
          <w:szCs w:val="28"/>
        </w:rPr>
        <w:t>стратегій</w:t>
      </w:r>
      <w:r w:rsidRPr="00B93E67">
        <w:rPr>
          <w:rFonts w:ascii="Times New Roman" w:hAnsi="Times New Roman" w:cs="Times New Roman"/>
          <w:sz w:val="28"/>
          <w:szCs w:val="28"/>
        </w:rPr>
        <w:t>.</w:t>
      </w:r>
    </w:p>
    <w:p w14:paraId="647E10A0" w14:textId="712B55B2" w:rsidR="00F64A5A" w:rsidRPr="00B93E67" w:rsidRDefault="00F64A5A" w:rsidP="007B5737">
      <w:pPr>
        <w:pStyle w:val="ac"/>
        <w:spacing w:line="360" w:lineRule="auto"/>
        <w:ind w:firstLine="708"/>
        <w:jc w:val="both"/>
        <w:rPr>
          <w:rFonts w:ascii="Times New Roman" w:hAnsi="Times New Roman" w:cs="Times New Roman"/>
          <w:sz w:val="28"/>
          <w:szCs w:val="28"/>
        </w:rPr>
      </w:pPr>
      <w:r w:rsidRPr="00B93E67">
        <w:rPr>
          <w:rFonts w:ascii="Times New Roman" w:hAnsi="Times New Roman" w:cs="Times New Roman"/>
          <w:sz w:val="28"/>
          <w:szCs w:val="28"/>
        </w:rPr>
        <w:t>Перш</w:t>
      </w:r>
      <w:r w:rsidR="0087144E" w:rsidRPr="00B93E67">
        <w:rPr>
          <w:rFonts w:ascii="Times New Roman" w:hAnsi="Times New Roman" w:cs="Times New Roman"/>
          <w:sz w:val="28"/>
          <w:szCs w:val="28"/>
        </w:rPr>
        <w:t>а</w:t>
      </w:r>
      <w:r w:rsidRPr="00B93E67">
        <w:rPr>
          <w:rFonts w:ascii="Times New Roman" w:hAnsi="Times New Roman" w:cs="Times New Roman"/>
          <w:sz w:val="28"/>
          <w:szCs w:val="28"/>
        </w:rPr>
        <w:t xml:space="preserve">. Можна послабити деякі норми науковості, щоб усі гуманітарні дисципліни могли їм відповідати. Такий шлях використовується, проте він досить небезпечний, бо може погубити науку, оскільки лженаукові концепції тоді також зможуть претендувати на науковість. </w:t>
      </w:r>
    </w:p>
    <w:p w14:paraId="5350A5CD" w14:textId="1DD56732" w:rsidR="00F64A5A" w:rsidRPr="00B93E67" w:rsidRDefault="00F64A5A" w:rsidP="007B5737">
      <w:pPr>
        <w:pStyle w:val="ac"/>
        <w:spacing w:line="360" w:lineRule="auto"/>
        <w:ind w:firstLine="708"/>
        <w:jc w:val="both"/>
        <w:rPr>
          <w:rFonts w:ascii="Times New Roman" w:hAnsi="Times New Roman" w:cs="Times New Roman"/>
          <w:sz w:val="28"/>
          <w:szCs w:val="28"/>
        </w:rPr>
      </w:pPr>
      <w:r w:rsidRPr="00B93E67">
        <w:rPr>
          <w:rFonts w:ascii="Times New Roman" w:hAnsi="Times New Roman" w:cs="Times New Roman"/>
          <w:sz w:val="28"/>
          <w:szCs w:val="28"/>
        </w:rPr>
        <w:t>Друг</w:t>
      </w:r>
      <w:r w:rsidR="0087144E" w:rsidRPr="00B93E67">
        <w:rPr>
          <w:rFonts w:ascii="Times New Roman" w:hAnsi="Times New Roman" w:cs="Times New Roman"/>
          <w:sz w:val="28"/>
          <w:szCs w:val="28"/>
        </w:rPr>
        <w:t>а</w:t>
      </w:r>
      <w:r w:rsidRPr="00B93E67">
        <w:rPr>
          <w:rFonts w:ascii="Times New Roman" w:hAnsi="Times New Roman" w:cs="Times New Roman"/>
          <w:sz w:val="28"/>
          <w:szCs w:val="28"/>
        </w:rPr>
        <w:t xml:space="preserve">. Можна проголосити гуманітарне знання особливою наукою зі специфічними науковими нормами і ідеалами. Але і це призведе до того, що кожна дисципліна зможе претендувати на статус особливої науки. Тоді теж не </w:t>
      </w:r>
      <w:r w:rsidRPr="00B93E67">
        <w:rPr>
          <w:rFonts w:ascii="Times New Roman" w:hAnsi="Times New Roman" w:cs="Times New Roman"/>
          <w:sz w:val="28"/>
          <w:szCs w:val="28"/>
        </w:rPr>
        <w:lastRenderedPageBreak/>
        <w:t xml:space="preserve">залишиться різниці між наукою, </w:t>
      </w:r>
      <w:proofErr w:type="spellStart"/>
      <w:r w:rsidRPr="00B93E67">
        <w:rPr>
          <w:rFonts w:ascii="Times New Roman" w:hAnsi="Times New Roman" w:cs="Times New Roman"/>
          <w:sz w:val="28"/>
          <w:szCs w:val="28"/>
        </w:rPr>
        <w:t>ненаукою</w:t>
      </w:r>
      <w:proofErr w:type="spellEnd"/>
      <w:r w:rsidRPr="00B93E67">
        <w:rPr>
          <w:rFonts w:ascii="Times New Roman" w:hAnsi="Times New Roman" w:cs="Times New Roman"/>
          <w:sz w:val="28"/>
          <w:szCs w:val="28"/>
        </w:rPr>
        <w:t xml:space="preserve"> і псевдонаукою, бо усяку сукупність знань можна буде оголосити особливою, специфічною наукою. </w:t>
      </w:r>
    </w:p>
    <w:p w14:paraId="57F57932" w14:textId="632AFED5" w:rsidR="00F64A5A" w:rsidRPr="00B93E67" w:rsidRDefault="00F64A5A" w:rsidP="007B5737">
      <w:pPr>
        <w:pStyle w:val="ac"/>
        <w:spacing w:line="360" w:lineRule="auto"/>
        <w:ind w:firstLine="708"/>
        <w:jc w:val="both"/>
        <w:rPr>
          <w:rFonts w:ascii="Times New Roman" w:hAnsi="Times New Roman" w:cs="Times New Roman"/>
          <w:sz w:val="28"/>
          <w:szCs w:val="28"/>
        </w:rPr>
      </w:pPr>
      <w:r w:rsidRPr="00B93E67">
        <w:rPr>
          <w:rFonts w:ascii="Times New Roman" w:hAnsi="Times New Roman" w:cs="Times New Roman"/>
          <w:sz w:val="28"/>
          <w:szCs w:val="28"/>
        </w:rPr>
        <w:t>Трет</w:t>
      </w:r>
      <w:r w:rsidR="0087144E" w:rsidRPr="00B93E67">
        <w:rPr>
          <w:rFonts w:ascii="Times New Roman" w:hAnsi="Times New Roman" w:cs="Times New Roman"/>
          <w:sz w:val="28"/>
          <w:szCs w:val="28"/>
        </w:rPr>
        <w:t>я</w:t>
      </w:r>
      <w:r w:rsidRPr="00B93E67">
        <w:rPr>
          <w:rFonts w:ascii="Times New Roman" w:hAnsi="Times New Roman" w:cs="Times New Roman"/>
          <w:sz w:val="28"/>
          <w:szCs w:val="28"/>
        </w:rPr>
        <w:t xml:space="preserve">. Треба вдосконалювати гуманітарне знання, щоб наблизити його до загальнонаукових норм, або до норм науковості природознавства, що майже одне й теж. До речі, це стосується і науково-технічного знання, яке теж не завжди відповідає загальнонауковим ідеалам. Третій підхід здається досить доречним, бо деякі гуманітарні дисципліни, наприклад, педагогіка чи соціальна терапія ближче до мистецтва, ніж до науки, а деякі розділи історії ближче до літератури, ніж до науки. І тут для наукового вдосконалення гуманітарного знання відкриваються непогані перспективи. Але </w:t>
      </w:r>
      <w:proofErr w:type="spellStart"/>
      <w:r w:rsidRPr="00B93E67">
        <w:rPr>
          <w:rFonts w:ascii="Times New Roman" w:hAnsi="Times New Roman" w:cs="Times New Roman"/>
          <w:sz w:val="28"/>
          <w:szCs w:val="28"/>
        </w:rPr>
        <w:t>абсолютувати</w:t>
      </w:r>
      <w:proofErr w:type="spellEnd"/>
      <w:r w:rsidRPr="00B93E67">
        <w:rPr>
          <w:rFonts w:ascii="Times New Roman" w:hAnsi="Times New Roman" w:cs="Times New Roman"/>
          <w:sz w:val="28"/>
          <w:szCs w:val="28"/>
        </w:rPr>
        <w:t xml:space="preserve"> цей підхід також не можна. Зокрема, історичні дисципліни мають справу зі стрілою часу, яку не можна звести до </w:t>
      </w:r>
      <w:r w:rsidR="00565CEF" w:rsidRPr="00B93E67">
        <w:rPr>
          <w:rFonts w:ascii="Times New Roman" w:hAnsi="Times New Roman" w:cs="Times New Roman"/>
          <w:sz w:val="28"/>
          <w:szCs w:val="28"/>
        </w:rPr>
        <w:t>природничо-наукової</w:t>
      </w:r>
      <w:r w:rsidRPr="00B93E67">
        <w:rPr>
          <w:rFonts w:ascii="Times New Roman" w:hAnsi="Times New Roman" w:cs="Times New Roman"/>
          <w:sz w:val="28"/>
          <w:szCs w:val="28"/>
        </w:rPr>
        <w:t xml:space="preserve"> симетрії, яка випливає з ідеалу наукового закону.</w:t>
      </w:r>
    </w:p>
    <w:p w14:paraId="7F375731" w14:textId="7150957A" w:rsidR="00F64A5A" w:rsidRPr="00B93E67" w:rsidRDefault="00F64A5A" w:rsidP="007B5737">
      <w:pPr>
        <w:pStyle w:val="ac"/>
        <w:spacing w:line="360" w:lineRule="auto"/>
        <w:ind w:firstLine="708"/>
        <w:jc w:val="both"/>
        <w:rPr>
          <w:rFonts w:ascii="Times New Roman" w:hAnsi="Times New Roman" w:cs="Times New Roman"/>
          <w:sz w:val="28"/>
          <w:szCs w:val="28"/>
        </w:rPr>
      </w:pPr>
      <w:r w:rsidRPr="00B93E67">
        <w:rPr>
          <w:rFonts w:ascii="Times New Roman" w:hAnsi="Times New Roman" w:cs="Times New Roman"/>
          <w:sz w:val="28"/>
          <w:szCs w:val="28"/>
        </w:rPr>
        <w:t xml:space="preserve">Крім того, цей шлях як неявну передумову містить тезу про переваги природничих наук за низкою параметрів, серед яких насамперед виокремлюють застосування логіко-математичних </w:t>
      </w:r>
      <w:proofErr w:type="spellStart"/>
      <w:r w:rsidRPr="00B93E67">
        <w:rPr>
          <w:rFonts w:ascii="Times New Roman" w:hAnsi="Times New Roman" w:cs="Times New Roman"/>
          <w:sz w:val="28"/>
          <w:szCs w:val="28"/>
        </w:rPr>
        <w:t>формалізмів</w:t>
      </w:r>
      <w:proofErr w:type="spellEnd"/>
      <w:r w:rsidRPr="00B93E67">
        <w:rPr>
          <w:rFonts w:ascii="Times New Roman" w:hAnsi="Times New Roman" w:cs="Times New Roman"/>
          <w:sz w:val="28"/>
          <w:szCs w:val="28"/>
        </w:rPr>
        <w:t xml:space="preserve"> і кількісних методів. Застосування кількісних методів у природничих науках справді більш поширене, ніж застосування там якісних методів. Але чому слід вважати, що це має обов'язково і повсюдно спрацьовувати в гуманітарних науках? Чи не можуть якісні методи в гуманітарній сфері, пов'язані з тими чи іншими інтерпретаціями, дати кращі результати, ніж кількісні? Позитивна відповідь на це запитання сьогодні вже не здається несподіваною. Тим паче що якісні методи мають високий загальнонауковий статус, зокрема й за межами гуманітарного знання. У математиці, наприклад, існує якісна теорія диференціальних рівнянь або якісні методи у варіаційних задачах. Хоча якісні методи в математиці та в гуманітар</w:t>
      </w:r>
      <w:r w:rsidR="004055E3">
        <w:rPr>
          <w:rFonts w:ascii="Times New Roman" w:hAnsi="Times New Roman" w:cs="Times New Roman"/>
          <w:sz w:val="28"/>
          <w:szCs w:val="28"/>
        </w:rPr>
        <w:t>них дисциплінах</w:t>
      </w:r>
      <w:r w:rsidRPr="00B93E67">
        <w:rPr>
          <w:rFonts w:ascii="Times New Roman" w:hAnsi="Times New Roman" w:cs="Times New Roman"/>
          <w:sz w:val="28"/>
          <w:szCs w:val="28"/>
        </w:rPr>
        <w:t xml:space="preserve"> вельми різні речі, проте, очевидно, що кількісні методи апріорі не повинні мати ціннісної переваги.</w:t>
      </w:r>
    </w:p>
    <w:p w14:paraId="0918DF73" w14:textId="1227D343" w:rsidR="00F64A5A" w:rsidRPr="00B93E67" w:rsidRDefault="00F64A5A" w:rsidP="007B5737">
      <w:pPr>
        <w:pStyle w:val="ac"/>
        <w:spacing w:line="360" w:lineRule="auto"/>
        <w:ind w:firstLine="708"/>
        <w:jc w:val="both"/>
        <w:rPr>
          <w:rFonts w:ascii="Times New Roman" w:hAnsi="Times New Roman" w:cs="Times New Roman"/>
          <w:sz w:val="28"/>
          <w:szCs w:val="28"/>
        </w:rPr>
      </w:pPr>
      <w:r w:rsidRPr="00B93E67">
        <w:rPr>
          <w:rFonts w:ascii="Times New Roman" w:hAnsi="Times New Roman" w:cs="Times New Roman"/>
          <w:sz w:val="28"/>
          <w:szCs w:val="28"/>
        </w:rPr>
        <w:t>Четверт</w:t>
      </w:r>
      <w:r w:rsidR="00016D05" w:rsidRPr="00B93E67">
        <w:rPr>
          <w:rFonts w:ascii="Times New Roman" w:hAnsi="Times New Roman" w:cs="Times New Roman"/>
          <w:sz w:val="28"/>
          <w:szCs w:val="28"/>
        </w:rPr>
        <w:t>а</w:t>
      </w:r>
      <w:r w:rsidRPr="00B93E67">
        <w:rPr>
          <w:rFonts w:ascii="Times New Roman" w:hAnsi="Times New Roman" w:cs="Times New Roman"/>
          <w:sz w:val="28"/>
          <w:szCs w:val="28"/>
        </w:rPr>
        <w:t xml:space="preserve">. У гуманітарному знанні треба розрізняти науковий і ненауковий центри тяжіння. До першого тяжіють науково орієнтовані дисципліни, багато з яких практично не відрізняються від природничих теорій, відповідаючи строгим ідеалам науковості, серед яких, наприклад, деякі розділи лінгвістики, кількісна </w:t>
      </w:r>
      <w:r w:rsidRPr="00B93E67">
        <w:rPr>
          <w:rFonts w:ascii="Times New Roman" w:hAnsi="Times New Roman" w:cs="Times New Roman"/>
          <w:sz w:val="28"/>
          <w:szCs w:val="28"/>
        </w:rPr>
        <w:lastRenderedPageBreak/>
        <w:t>історія тощо, а інші відповідають послабленим ідеалам науковості, як, скажімо, літературознавство, психологія чи більшість історичних дисциплін. До другого тяжіє гуманітарне знання, яке не протиставляє себе науці, але на наукові ідеали і норми не претендує, як, наприклад, літературна або театральна чи кіно- критика. Вона належить до відносно вільної сфери громадської думки, у ній сильніше проявляється індивідуальний початок, суб'єктивна думка, оригінальний погляд. Критика виступає вільним інтерпретатором тексту, своєрідною галуззю дослідницької діяльності. Мабуть, критика слід вважати різновидом письменника, а не вченого, хоча він нерідко користується досягненнями літературознавчої науки, але робить це не на користь науки, а на користь суспільної боротьби, звертаючись до широкого загалу, багато в чому формуючи громадську думку.  Очевидно, що літературна або мистецька критика ніколи не стане наукою, на відміну, наприклад, від літературного коментаря за всієї суб'єктивності останнього</w:t>
      </w:r>
      <w:r w:rsidR="00354B8E" w:rsidRPr="00B93E67">
        <w:rPr>
          <w:rFonts w:ascii="Times New Roman" w:hAnsi="Times New Roman" w:cs="Times New Roman"/>
          <w:sz w:val="28"/>
          <w:szCs w:val="28"/>
        </w:rPr>
        <w:t>, бо</w:t>
      </w:r>
      <w:r w:rsidR="00911C33" w:rsidRPr="00B93E67">
        <w:rPr>
          <w:rFonts w:ascii="Times New Roman" w:hAnsi="Times New Roman" w:cs="Times New Roman"/>
          <w:sz w:val="28"/>
          <w:szCs w:val="28"/>
        </w:rPr>
        <w:t xml:space="preserve"> к</w:t>
      </w:r>
      <w:r w:rsidRPr="00B93E67">
        <w:rPr>
          <w:rFonts w:ascii="Times New Roman" w:hAnsi="Times New Roman" w:cs="Times New Roman"/>
          <w:sz w:val="28"/>
          <w:szCs w:val="28"/>
        </w:rPr>
        <w:t xml:space="preserve">оментатор має спиратися на факти, він не може довільно тлумачити культурний чи соціальний контекст твору. </w:t>
      </w:r>
      <w:r w:rsidR="001A1182" w:rsidRPr="00B93E67">
        <w:rPr>
          <w:rFonts w:ascii="Times New Roman" w:hAnsi="Times New Roman" w:cs="Times New Roman"/>
          <w:sz w:val="28"/>
          <w:szCs w:val="28"/>
        </w:rPr>
        <w:t xml:space="preserve">До </w:t>
      </w:r>
      <w:proofErr w:type="spellStart"/>
      <w:r w:rsidR="0034285F" w:rsidRPr="00B93E67">
        <w:rPr>
          <w:rFonts w:ascii="Times New Roman" w:hAnsi="Times New Roman" w:cs="Times New Roman"/>
          <w:sz w:val="28"/>
          <w:szCs w:val="28"/>
        </w:rPr>
        <w:t>п</w:t>
      </w:r>
      <w:r w:rsidR="001A1182" w:rsidRPr="00B93E67">
        <w:rPr>
          <w:rFonts w:ascii="Times New Roman" w:hAnsi="Times New Roman" w:cs="Times New Roman"/>
          <w:sz w:val="28"/>
          <w:szCs w:val="28"/>
        </w:rPr>
        <w:t>озанаукової</w:t>
      </w:r>
      <w:proofErr w:type="spellEnd"/>
      <w:r w:rsidR="001A1182" w:rsidRPr="00B93E67">
        <w:rPr>
          <w:rFonts w:ascii="Times New Roman" w:hAnsi="Times New Roman" w:cs="Times New Roman"/>
          <w:sz w:val="28"/>
          <w:szCs w:val="28"/>
        </w:rPr>
        <w:t xml:space="preserve"> </w:t>
      </w:r>
      <w:r w:rsidR="00B416F3" w:rsidRPr="00B93E67">
        <w:rPr>
          <w:rFonts w:ascii="Times New Roman" w:hAnsi="Times New Roman" w:cs="Times New Roman"/>
          <w:sz w:val="28"/>
          <w:szCs w:val="28"/>
        </w:rPr>
        <w:t xml:space="preserve">сфери гуманітарного знання </w:t>
      </w:r>
      <w:r w:rsidRPr="00B93E67">
        <w:rPr>
          <w:rFonts w:ascii="Times New Roman" w:hAnsi="Times New Roman" w:cs="Times New Roman"/>
          <w:sz w:val="28"/>
          <w:szCs w:val="28"/>
        </w:rPr>
        <w:t xml:space="preserve">можна віднести журналістські дослідження. То є сфера </w:t>
      </w:r>
      <w:proofErr w:type="spellStart"/>
      <w:r w:rsidRPr="00B93E67">
        <w:rPr>
          <w:rFonts w:ascii="Times New Roman" w:hAnsi="Times New Roman" w:cs="Times New Roman"/>
          <w:sz w:val="28"/>
          <w:szCs w:val="28"/>
        </w:rPr>
        <w:t>гуманітаристики</w:t>
      </w:r>
      <w:proofErr w:type="spellEnd"/>
      <w:r w:rsidRPr="00B93E67">
        <w:rPr>
          <w:rFonts w:ascii="Times New Roman" w:hAnsi="Times New Roman" w:cs="Times New Roman"/>
          <w:sz w:val="28"/>
          <w:szCs w:val="28"/>
        </w:rPr>
        <w:t xml:space="preserve">, яка є </w:t>
      </w:r>
      <w:proofErr w:type="spellStart"/>
      <w:r w:rsidRPr="00B93E67">
        <w:rPr>
          <w:rFonts w:ascii="Times New Roman" w:hAnsi="Times New Roman" w:cs="Times New Roman"/>
          <w:sz w:val="28"/>
          <w:szCs w:val="28"/>
        </w:rPr>
        <w:t>ненаукою</w:t>
      </w:r>
      <w:proofErr w:type="spellEnd"/>
      <w:r w:rsidRPr="00B93E67">
        <w:rPr>
          <w:rFonts w:ascii="Times New Roman" w:hAnsi="Times New Roman" w:cs="Times New Roman"/>
          <w:sz w:val="28"/>
          <w:szCs w:val="28"/>
        </w:rPr>
        <w:t>, але і не псевдонаукою. До цієї царини відносимо і знання, яке добуває митець, літератор чи художник, який свідомо ставить дослідницькі задачі у своїй творчості.</w:t>
      </w:r>
    </w:p>
    <w:p w14:paraId="518E0710" w14:textId="77777777" w:rsidR="002176F3" w:rsidRPr="00B93E67" w:rsidRDefault="00F64A5A" w:rsidP="007B5737">
      <w:pPr>
        <w:pStyle w:val="ac"/>
        <w:spacing w:line="360" w:lineRule="auto"/>
        <w:ind w:firstLine="708"/>
        <w:jc w:val="both"/>
        <w:rPr>
          <w:rFonts w:ascii="Times New Roman" w:hAnsi="Times New Roman" w:cs="Times New Roman"/>
          <w:sz w:val="28"/>
          <w:szCs w:val="28"/>
        </w:rPr>
      </w:pPr>
      <w:r w:rsidRPr="00B93E67">
        <w:rPr>
          <w:rFonts w:ascii="Times New Roman" w:hAnsi="Times New Roman" w:cs="Times New Roman"/>
          <w:sz w:val="28"/>
          <w:szCs w:val="28"/>
        </w:rPr>
        <w:t xml:space="preserve">Іншими словами, можна виокремити гуманітарні науки двох типів, які відповідають жорстким або послабленим ідеалам науковості, і </w:t>
      </w:r>
      <w:proofErr w:type="spellStart"/>
      <w:r w:rsidRPr="00B93E67">
        <w:rPr>
          <w:rFonts w:ascii="Times New Roman" w:hAnsi="Times New Roman" w:cs="Times New Roman"/>
          <w:sz w:val="28"/>
          <w:szCs w:val="28"/>
        </w:rPr>
        <w:t>гуманітаристику</w:t>
      </w:r>
      <w:proofErr w:type="spellEnd"/>
      <w:r w:rsidRPr="00B93E67">
        <w:rPr>
          <w:rFonts w:ascii="Times New Roman" w:hAnsi="Times New Roman" w:cs="Times New Roman"/>
          <w:sz w:val="28"/>
          <w:szCs w:val="28"/>
        </w:rPr>
        <w:t xml:space="preserve"> - величезну царину </w:t>
      </w:r>
      <w:proofErr w:type="spellStart"/>
      <w:r w:rsidRPr="00B93E67">
        <w:rPr>
          <w:rFonts w:ascii="Times New Roman" w:hAnsi="Times New Roman" w:cs="Times New Roman"/>
          <w:sz w:val="28"/>
          <w:szCs w:val="28"/>
        </w:rPr>
        <w:t>позанаукового</w:t>
      </w:r>
      <w:proofErr w:type="spellEnd"/>
      <w:r w:rsidRPr="00B93E67">
        <w:rPr>
          <w:rFonts w:ascii="Times New Roman" w:hAnsi="Times New Roman" w:cs="Times New Roman"/>
          <w:sz w:val="28"/>
          <w:szCs w:val="28"/>
        </w:rPr>
        <w:t xml:space="preserve"> гуманітарного знання з різним ступенем віддаленості від науки її окремих складових. </w:t>
      </w:r>
    </w:p>
    <w:p w14:paraId="5341B19A" w14:textId="20E37B2D" w:rsidR="002176F3" w:rsidRPr="00B93E67" w:rsidRDefault="00254D24" w:rsidP="007B5737">
      <w:pPr>
        <w:pStyle w:val="ac"/>
        <w:spacing w:line="360" w:lineRule="auto"/>
        <w:jc w:val="both"/>
        <w:rPr>
          <w:rFonts w:ascii="Times New Roman" w:hAnsi="Times New Roman" w:cs="Times New Roman"/>
          <w:sz w:val="28"/>
          <w:szCs w:val="28"/>
        </w:rPr>
      </w:pPr>
      <w:r w:rsidRPr="00B93E67">
        <w:rPr>
          <w:rFonts w:ascii="Times New Roman" w:hAnsi="Times New Roman" w:cs="Times New Roman"/>
          <w:sz w:val="28"/>
          <w:szCs w:val="28"/>
        </w:rPr>
        <w:tab/>
        <w:t xml:space="preserve">В якості висновку зазначимо, що сформульований Кантом ідеал науковості </w:t>
      </w:r>
      <w:r w:rsidR="00B94101">
        <w:rPr>
          <w:rFonts w:ascii="Times New Roman" w:hAnsi="Times New Roman" w:cs="Times New Roman"/>
          <w:sz w:val="28"/>
          <w:szCs w:val="28"/>
        </w:rPr>
        <w:t>і ідея дв</w:t>
      </w:r>
      <w:r w:rsidR="000C7BAF">
        <w:rPr>
          <w:rFonts w:ascii="Times New Roman" w:hAnsi="Times New Roman" w:cs="Times New Roman"/>
          <w:sz w:val="28"/>
          <w:szCs w:val="28"/>
        </w:rPr>
        <w:t>о</w:t>
      </w:r>
      <w:r w:rsidR="00B94101">
        <w:rPr>
          <w:rFonts w:ascii="Times New Roman" w:hAnsi="Times New Roman" w:cs="Times New Roman"/>
          <w:sz w:val="28"/>
          <w:szCs w:val="28"/>
        </w:rPr>
        <w:t>х світів буття людини</w:t>
      </w:r>
      <w:r w:rsidR="000C7BAF">
        <w:rPr>
          <w:rFonts w:ascii="Times New Roman" w:hAnsi="Times New Roman" w:cs="Times New Roman"/>
          <w:sz w:val="28"/>
          <w:szCs w:val="28"/>
        </w:rPr>
        <w:t xml:space="preserve"> </w:t>
      </w:r>
      <w:r w:rsidRPr="00B93E67">
        <w:rPr>
          <w:rFonts w:ascii="Times New Roman" w:hAnsi="Times New Roman" w:cs="Times New Roman"/>
          <w:sz w:val="28"/>
          <w:szCs w:val="28"/>
        </w:rPr>
        <w:t xml:space="preserve">потенційно </w:t>
      </w:r>
      <w:r w:rsidR="00E56C1D" w:rsidRPr="00B93E67">
        <w:rPr>
          <w:rFonts w:ascii="Times New Roman" w:hAnsi="Times New Roman" w:cs="Times New Roman"/>
          <w:sz w:val="28"/>
          <w:szCs w:val="28"/>
        </w:rPr>
        <w:t>закла</w:t>
      </w:r>
      <w:r w:rsidR="000C7BAF">
        <w:rPr>
          <w:rFonts w:ascii="Times New Roman" w:hAnsi="Times New Roman" w:cs="Times New Roman"/>
          <w:sz w:val="28"/>
          <w:szCs w:val="28"/>
        </w:rPr>
        <w:t>ли</w:t>
      </w:r>
      <w:r w:rsidR="00E56C1D" w:rsidRPr="00B93E67">
        <w:rPr>
          <w:rFonts w:ascii="Times New Roman" w:hAnsi="Times New Roman" w:cs="Times New Roman"/>
          <w:sz w:val="28"/>
          <w:szCs w:val="28"/>
        </w:rPr>
        <w:t xml:space="preserve"> дві тенденції розвитку гуманітарних дисциплін</w:t>
      </w:r>
      <w:r w:rsidR="004410C3" w:rsidRPr="00B93E67">
        <w:rPr>
          <w:rFonts w:ascii="Times New Roman" w:hAnsi="Times New Roman" w:cs="Times New Roman"/>
          <w:sz w:val="28"/>
          <w:szCs w:val="28"/>
        </w:rPr>
        <w:t>:</w:t>
      </w:r>
      <w:r w:rsidR="00DE50B2" w:rsidRPr="00B93E67">
        <w:rPr>
          <w:rFonts w:ascii="Times New Roman" w:hAnsi="Times New Roman" w:cs="Times New Roman"/>
          <w:sz w:val="28"/>
          <w:szCs w:val="28"/>
        </w:rPr>
        <w:t xml:space="preserve"> </w:t>
      </w:r>
      <w:r w:rsidR="00E82285" w:rsidRPr="00B93E67">
        <w:rPr>
          <w:rFonts w:ascii="Times New Roman" w:hAnsi="Times New Roman" w:cs="Times New Roman"/>
          <w:sz w:val="28"/>
          <w:szCs w:val="28"/>
        </w:rPr>
        <w:t>перша орієнтувала гуманітарне знання на наукові норми, друга</w:t>
      </w:r>
      <w:r w:rsidR="00DE50B2" w:rsidRPr="00B93E67">
        <w:rPr>
          <w:rFonts w:ascii="Times New Roman" w:hAnsi="Times New Roman" w:cs="Times New Roman"/>
          <w:sz w:val="28"/>
          <w:szCs w:val="28"/>
        </w:rPr>
        <w:t xml:space="preserve"> шукала</w:t>
      </w:r>
      <w:r w:rsidR="0013400C" w:rsidRPr="00B93E67">
        <w:rPr>
          <w:rFonts w:ascii="Times New Roman" w:hAnsi="Times New Roman" w:cs="Times New Roman"/>
          <w:sz w:val="28"/>
          <w:szCs w:val="28"/>
        </w:rPr>
        <w:t xml:space="preserve"> неповторну специфічніст</w:t>
      </w:r>
      <w:r w:rsidR="005C70EE" w:rsidRPr="00B93E67">
        <w:rPr>
          <w:rFonts w:ascii="Times New Roman" w:hAnsi="Times New Roman" w:cs="Times New Roman"/>
          <w:sz w:val="28"/>
          <w:szCs w:val="28"/>
        </w:rPr>
        <w:t>ь</w:t>
      </w:r>
      <w:r w:rsidR="001E4AB3" w:rsidRPr="00B93E67">
        <w:rPr>
          <w:rFonts w:ascii="Times New Roman" w:hAnsi="Times New Roman" w:cs="Times New Roman"/>
          <w:sz w:val="28"/>
          <w:szCs w:val="28"/>
        </w:rPr>
        <w:t>.</w:t>
      </w:r>
      <w:r w:rsidR="005C70EE" w:rsidRPr="00B93E67">
        <w:rPr>
          <w:rFonts w:ascii="Times New Roman" w:hAnsi="Times New Roman" w:cs="Times New Roman"/>
          <w:sz w:val="28"/>
          <w:szCs w:val="28"/>
        </w:rPr>
        <w:t xml:space="preserve"> Врешті це привело до розподілу гуманітарного знання на </w:t>
      </w:r>
      <w:r w:rsidR="00CC1E62" w:rsidRPr="00B93E67">
        <w:rPr>
          <w:rFonts w:ascii="Times New Roman" w:hAnsi="Times New Roman" w:cs="Times New Roman"/>
          <w:sz w:val="28"/>
          <w:szCs w:val="28"/>
        </w:rPr>
        <w:t xml:space="preserve">гуманітарні науки і </w:t>
      </w:r>
      <w:proofErr w:type="spellStart"/>
      <w:r w:rsidR="00CC1E62" w:rsidRPr="00B93E67">
        <w:rPr>
          <w:rFonts w:ascii="Times New Roman" w:hAnsi="Times New Roman" w:cs="Times New Roman"/>
          <w:sz w:val="28"/>
          <w:szCs w:val="28"/>
        </w:rPr>
        <w:t>гуманітаристику</w:t>
      </w:r>
      <w:proofErr w:type="spellEnd"/>
      <w:r w:rsidR="00A41982" w:rsidRPr="00B93E67">
        <w:rPr>
          <w:rFonts w:ascii="Times New Roman" w:hAnsi="Times New Roman" w:cs="Times New Roman"/>
          <w:sz w:val="28"/>
          <w:szCs w:val="28"/>
        </w:rPr>
        <w:t>, які</w:t>
      </w:r>
      <w:r w:rsidR="0046215B" w:rsidRPr="00B93E67">
        <w:rPr>
          <w:rFonts w:ascii="Times New Roman" w:hAnsi="Times New Roman" w:cs="Times New Roman"/>
          <w:sz w:val="28"/>
          <w:szCs w:val="28"/>
        </w:rPr>
        <w:t xml:space="preserve"> знаходяться в стані </w:t>
      </w:r>
      <w:proofErr w:type="spellStart"/>
      <w:r w:rsidR="0046215B" w:rsidRPr="00B93E67">
        <w:rPr>
          <w:rFonts w:ascii="Times New Roman" w:hAnsi="Times New Roman" w:cs="Times New Roman"/>
          <w:sz w:val="28"/>
          <w:szCs w:val="28"/>
        </w:rPr>
        <w:t>взаємовиключення</w:t>
      </w:r>
      <w:proofErr w:type="spellEnd"/>
      <w:r w:rsidR="0046215B" w:rsidRPr="00B93E67">
        <w:rPr>
          <w:rFonts w:ascii="Times New Roman" w:hAnsi="Times New Roman" w:cs="Times New Roman"/>
          <w:sz w:val="28"/>
          <w:szCs w:val="28"/>
        </w:rPr>
        <w:t xml:space="preserve"> і </w:t>
      </w:r>
      <w:proofErr w:type="spellStart"/>
      <w:r w:rsidR="0046215B" w:rsidRPr="00B93E67">
        <w:rPr>
          <w:rFonts w:ascii="Times New Roman" w:hAnsi="Times New Roman" w:cs="Times New Roman"/>
          <w:sz w:val="28"/>
          <w:szCs w:val="28"/>
        </w:rPr>
        <w:t>взаємодоповнюванності</w:t>
      </w:r>
      <w:proofErr w:type="spellEnd"/>
      <w:r w:rsidR="00A42B5C" w:rsidRPr="00B93E67">
        <w:rPr>
          <w:rFonts w:ascii="Times New Roman" w:hAnsi="Times New Roman" w:cs="Times New Roman"/>
          <w:sz w:val="28"/>
          <w:szCs w:val="28"/>
        </w:rPr>
        <w:t>.</w:t>
      </w:r>
      <w:r w:rsidR="00CC1E62" w:rsidRPr="00B93E67">
        <w:rPr>
          <w:rFonts w:ascii="Times New Roman" w:hAnsi="Times New Roman" w:cs="Times New Roman"/>
          <w:sz w:val="28"/>
          <w:szCs w:val="28"/>
        </w:rPr>
        <w:t xml:space="preserve"> </w:t>
      </w:r>
    </w:p>
    <w:p w14:paraId="6C44CC93" w14:textId="56EA3758" w:rsidR="00CC1E62" w:rsidRPr="00B93E67" w:rsidRDefault="00E706AE" w:rsidP="004F75AF">
      <w:pPr>
        <w:pStyle w:val="ac"/>
        <w:spacing w:line="360" w:lineRule="auto"/>
        <w:ind w:firstLine="360"/>
        <w:jc w:val="both"/>
        <w:rPr>
          <w:rFonts w:ascii="Times New Roman" w:hAnsi="Times New Roman" w:cs="Times New Roman"/>
          <w:sz w:val="28"/>
          <w:szCs w:val="28"/>
        </w:rPr>
      </w:pPr>
      <w:r w:rsidRPr="00E706AE">
        <w:rPr>
          <w:rFonts w:ascii="Times New Roman" w:hAnsi="Times New Roman" w:cs="Times New Roman"/>
          <w:b/>
          <w:bCs/>
          <w:sz w:val="28"/>
          <w:szCs w:val="28"/>
        </w:rPr>
        <w:t>Список літератури</w:t>
      </w:r>
      <w:r w:rsidRPr="00E706AE">
        <w:rPr>
          <w:rFonts w:ascii="Times New Roman" w:hAnsi="Times New Roman" w:cs="Times New Roman"/>
          <w:sz w:val="28"/>
          <w:szCs w:val="28"/>
        </w:rPr>
        <w:t>:</w:t>
      </w:r>
    </w:p>
    <w:p w14:paraId="3A4CA6D5" w14:textId="434ED67B" w:rsidR="00AC380D" w:rsidRPr="00B93E67" w:rsidRDefault="009E7302" w:rsidP="00AB5ED4">
      <w:pPr>
        <w:pStyle w:val="ac"/>
        <w:ind w:left="360"/>
        <w:jc w:val="both"/>
        <w:rPr>
          <w:rFonts w:ascii="Times New Roman" w:hAnsi="Times New Roman" w:cs="Times New Roman"/>
          <w:sz w:val="28"/>
          <w:szCs w:val="28"/>
        </w:rPr>
      </w:pPr>
      <w:r w:rsidRPr="00B93E67">
        <w:rPr>
          <w:rFonts w:ascii="Times New Roman" w:hAnsi="Times New Roman" w:cs="Times New Roman"/>
          <w:sz w:val="28"/>
          <w:szCs w:val="28"/>
        </w:rPr>
        <w:lastRenderedPageBreak/>
        <w:t xml:space="preserve">Афанасьєв О.І., Василенко І.Л. </w:t>
      </w:r>
      <w:bookmarkStart w:id="1" w:name="_Hlk164924874"/>
      <w:r w:rsidR="00672A8C">
        <w:rPr>
          <w:rFonts w:ascii="Times New Roman" w:hAnsi="Times New Roman" w:cs="Times New Roman"/>
          <w:sz w:val="28"/>
          <w:szCs w:val="28"/>
        </w:rPr>
        <w:t>(</w:t>
      </w:r>
      <w:r w:rsidR="00DF5F9C" w:rsidRPr="00DF5F9C">
        <w:rPr>
          <w:rFonts w:ascii="Times New Roman" w:hAnsi="Times New Roman" w:cs="Times New Roman"/>
          <w:sz w:val="28"/>
          <w:szCs w:val="28"/>
        </w:rPr>
        <w:t>2022</w:t>
      </w:r>
      <w:r w:rsidR="00672A8C">
        <w:rPr>
          <w:rFonts w:ascii="Times New Roman" w:hAnsi="Times New Roman" w:cs="Times New Roman"/>
          <w:sz w:val="28"/>
          <w:szCs w:val="28"/>
        </w:rPr>
        <w:t>)</w:t>
      </w:r>
      <w:bookmarkEnd w:id="1"/>
      <w:r w:rsidR="00672A8C">
        <w:rPr>
          <w:rFonts w:ascii="Times New Roman" w:hAnsi="Times New Roman" w:cs="Times New Roman"/>
          <w:sz w:val="28"/>
          <w:szCs w:val="28"/>
        </w:rPr>
        <w:t xml:space="preserve"> </w:t>
      </w:r>
      <w:r w:rsidR="00AC380D" w:rsidRPr="00B93E67">
        <w:rPr>
          <w:rFonts w:ascii="Times New Roman" w:hAnsi="Times New Roman" w:cs="Times New Roman"/>
          <w:sz w:val="28"/>
          <w:szCs w:val="28"/>
        </w:rPr>
        <w:t xml:space="preserve">Мінливості долі </w:t>
      </w:r>
      <w:proofErr w:type="spellStart"/>
      <w:r w:rsidR="00AC380D" w:rsidRPr="00B93E67">
        <w:rPr>
          <w:rFonts w:ascii="Times New Roman" w:hAnsi="Times New Roman" w:cs="Times New Roman"/>
          <w:sz w:val="28"/>
          <w:szCs w:val="28"/>
        </w:rPr>
        <w:t>метанаративу</w:t>
      </w:r>
      <w:proofErr w:type="spellEnd"/>
      <w:r w:rsidR="00AC380D" w:rsidRPr="00B93E67">
        <w:rPr>
          <w:rFonts w:ascii="Times New Roman" w:hAnsi="Times New Roman" w:cs="Times New Roman"/>
          <w:sz w:val="28"/>
          <w:szCs w:val="28"/>
        </w:rPr>
        <w:t xml:space="preserve"> // </w:t>
      </w:r>
      <w:proofErr w:type="spellStart"/>
      <w:r w:rsidR="00AC380D" w:rsidRPr="00B93E67">
        <w:rPr>
          <w:rFonts w:ascii="Times New Roman" w:hAnsi="Times New Roman" w:cs="Times New Roman"/>
          <w:sz w:val="28"/>
          <w:szCs w:val="28"/>
        </w:rPr>
        <w:t>Δόξ</w:t>
      </w:r>
      <w:proofErr w:type="spellEnd"/>
      <w:r w:rsidR="00AC380D" w:rsidRPr="00B93E67">
        <w:rPr>
          <w:rFonts w:ascii="Times New Roman" w:hAnsi="Times New Roman" w:cs="Times New Roman"/>
          <w:sz w:val="28"/>
          <w:szCs w:val="28"/>
        </w:rPr>
        <w:t xml:space="preserve">α / </w:t>
      </w:r>
      <w:proofErr w:type="spellStart"/>
      <w:r w:rsidR="00AC380D" w:rsidRPr="00B93E67">
        <w:rPr>
          <w:rFonts w:ascii="Times New Roman" w:hAnsi="Times New Roman" w:cs="Times New Roman"/>
          <w:sz w:val="28"/>
          <w:szCs w:val="28"/>
        </w:rPr>
        <w:t>Докса</w:t>
      </w:r>
      <w:proofErr w:type="spellEnd"/>
      <w:r w:rsidR="00AC380D" w:rsidRPr="00B93E67">
        <w:rPr>
          <w:rFonts w:ascii="Times New Roman" w:hAnsi="Times New Roman" w:cs="Times New Roman"/>
          <w:sz w:val="28"/>
          <w:szCs w:val="28"/>
        </w:rPr>
        <w:t xml:space="preserve">. Збірник наукових праць з філософії та філології. </w:t>
      </w:r>
      <w:proofErr w:type="spellStart"/>
      <w:r w:rsidR="00AC380D" w:rsidRPr="00B93E67">
        <w:rPr>
          <w:rFonts w:ascii="Times New Roman" w:hAnsi="Times New Roman" w:cs="Times New Roman"/>
          <w:sz w:val="28"/>
          <w:szCs w:val="28"/>
        </w:rPr>
        <w:t>Вип</w:t>
      </w:r>
      <w:proofErr w:type="spellEnd"/>
      <w:r w:rsidR="00AC380D" w:rsidRPr="00B93E67">
        <w:rPr>
          <w:rFonts w:ascii="Times New Roman" w:hAnsi="Times New Roman" w:cs="Times New Roman"/>
          <w:sz w:val="28"/>
          <w:szCs w:val="28"/>
        </w:rPr>
        <w:t xml:space="preserve">. 1(37). </w:t>
      </w:r>
      <w:proofErr w:type="spellStart"/>
      <w:r w:rsidR="00AC380D" w:rsidRPr="00B93E67">
        <w:rPr>
          <w:rFonts w:ascii="Times New Roman" w:hAnsi="Times New Roman" w:cs="Times New Roman"/>
          <w:sz w:val="28"/>
          <w:szCs w:val="28"/>
        </w:rPr>
        <w:t>Сковородіана</w:t>
      </w:r>
      <w:proofErr w:type="spellEnd"/>
      <w:r w:rsidR="00AC380D" w:rsidRPr="00B93E67">
        <w:rPr>
          <w:rFonts w:ascii="Times New Roman" w:hAnsi="Times New Roman" w:cs="Times New Roman"/>
          <w:sz w:val="28"/>
          <w:szCs w:val="28"/>
        </w:rPr>
        <w:t>: мандри філософування. Одеса: Акваторія</w:t>
      </w:r>
      <w:r w:rsidR="005319F2">
        <w:rPr>
          <w:rFonts w:ascii="Times New Roman" w:hAnsi="Times New Roman" w:cs="Times New Roman"/>
          <w:sz w:val="28"/>
          <w:szCs w:val="28"/>
        </w:rPr>
        <w:t>.</w:t>
      </w:r>
      <w:r w:rsidR="00AC380D" w:rsidRPr="00B93E67">
        <w:rPr>
          <w:rFonts w:ascii="Times New Roman" w:hAnsi="Times New Roman" w:cs="Times New Roman"/>
          <w:sz w:val="28"/>
          <w:szCs w:val="28"/>
        </w:rPr>
        <w:t xml:space="preserve"> 196 с. С 83-92</w:t>
      </w:r>
    </w:p>
    <w:p w14:paraId="119BFC2F" w14:textId="2DFDE8CC" w:rsidR="00EF5338" w:rsidRPr="00B93E67" w:rsidRDefault="00D131D6" w:rsidP="00AB5ED4">
      <w:pPr>
        <w:pStyle w:val="ac"/>
        <w:ind w:left="360"/>
        <w:jc w:val="both"/>
        <w:rPr>
          <w:rFonts w:ascii="Times New Roman" w:hAnsi="Times New Roman" w:cs="Times New Roman"/>
          <w:sz w:val="28"/>
          <w:szCs w:val="28"/>
        </w:rPr>
      </w:pPr>
      <w:r w:rsidRPr="00B93E67">
        <w:rPr>
          <w:rFonts w:ascii="Times New Roman" w:hAnsi="Times New Roman" w:cs="Times New Roman"/>
          <w:sz w:val="28"/>
          <w:szCs w:val="28"/>
        </w:rPr>
        <w:t xml:space="preserve">Афанасьєв О.І. </w:t>
      </w:r>
      <w:r w:rsidR="008D2735" w:rsidRPr="008D2735">
        <w:rPr>
          <w:rFonts w:ascii="Times New Roman" w:hAnsi="Times New Roman" w:cs="Times New Roman"/>
          <w:sz w:val="28"/>
          <w:szCs w:val="28"/>
        </w:rPr>
        <w:t>(</w:t>
      </w:r>
      <w:r w:rsidR="00DF5F9C" w:rsidRPr="00DF5F9C">
        <w:rPr>
          <w:rFonts w:ascii="Times New Roman" w:hAnsi="Times New Roman" w:cs="Times New Roman"/>
          <w:sz w:val="28"/>
          <w:szCs w:val="28"/>
        </w:rPr>
        <w:t>2014</w:t>
      </w:r>
      <w:r w:rsidR="008D2735" w:rsidRPr="008D2735">
        <w:rPr>
          <w:rFonts w:ascii="Times New Roman" w:hAnsi="Times New Roman" w:cs="Times New Roman"/>
          <w:sz w:val="28"/>
          <w:szCs w:val="28"/>
        </w:rPr>
        <w:t>)</w:t>
      </w:r>
      <w:r w:rsidR="008D2735">
        <w:rPr>
          <w:rFonts w:ascii="Times New Roman" w:hAnsi="Times New Roman" w:cs="Times New Roman"/>
          <w:sz w:val="28"/>
          <w:szCs w:val="28"/>
        </w:rPr>
        <w:t xml:space="preserve"> </w:t>
      </w:r>
      <w:r w:rsidR="004E3EE4" w:rsidRPr="00B93E67">
        <w:rPr>
          <w:rFonts w:ascii="Times New Roman" w:hAnsi="Times New Roman" w:cs="Times New Roman"/>
          <w:sz w:val="28"/>
          <w:szCs w:val="28"/>
        </w:rPr>
        <w:t xml:space="preserve">Гуманітарні науки і </w:t>
      </w:r>
      <w:proofErr w:type="spellStart"/>
      <w:r w:rsidR="004E3EE4" w:rsidRPr="00B93E67">
        <w:rPr>
          <w:rFonts w:ascii="Times New Roman" w:hAnsi="Times New Roman" w:cs="Times New Roman"/>
          <w:sz w:val="28"/>
          <w:szCs w:val="28"/>
        </w:rPr>
        <w:t>гуманітаристика</w:t>
      </w:r>
      <w:proofErr w:type="spellEnd"/>
      <w:r w:rsidR="004E3EE4" w:rsidRPr="00B93E67">
        <w:rPr>
          <w:rFonts w:ascii="Times New Roman" w:hAnsi="Times New Roman" w:cs="Times New Roman"/>
          <w:sz w:val="28"/>
          <w:szCs w:val="28"/>
        </w:rPr>
        <w:t xml:space="preserve"> </w:t>
      </w:r>
      <w:r w:rsidR="007B7B75" w:rsidRPr="00B93E67">
        <w:rPr>
          <w:rFonts w:ascii="Times New Roman" w:hAnsi="Times New Roman" w:cs="Times New Roman"/>
          <w:sz w:val="28"/>
          <w:szCs w:val="28"/>
        </w:rPr>
        <w:t xml:space="preserve">// </w:t>
      </w:r>
      <w:r w:rsidR="00733DBA" w:rsidRPr="00B93E67">
        <w:rPr>
          <w:rFonts w:ascii="Times New Roman" w:hAnsi="Times New Roman" w:cs="Times New Roman"/>
          <w:sz w:val="28"/>
          <w:szCs w:val="28"/>
        </w:rPr>
        <w:t>Вісник Дніпропетровського університету</w:t>
      </w:r>
      <w:r w:rsidR="005319F2">
        <w:rPr>
          <w:rFonts w:ascii="Times New Roman" w:hAnsi="Times New Roman" w:cs="Times New Roman"/>
          <w:sz w:val="28"/>
          <w:szCs w:val="28"/>
        </w:rPr>
        <w:t>.</w:t>
      </w:r>
      <w:r w:rsidR="00733DBA" w:rsidRPr="00B93E67">
        <w:rPr>
          <w:rFonts w:ascii="Times New Roman" w:hAnsi="Times New Roman" w:cs="Times New Roman"/>
          <w:sz w:val="28"/>
          <w:szCs w:val="28"/>
        </w:rPr>
        <w:t xml:space="preserve"> Т. 22</w:t>
      </w:r>
      <w:r w:rsidR="005319F2">
        <w:rPr>
          <w:rFonts w:ascii="Times New Roman" w:hAnsi="Times New Roman" w:cs="Times New Roman"/>
          <w:sz w:val="28"/>
          <w:szCs w:val="28"/>
        </w:rPr>
        <w:t>.</w:t>
      </w:r>
      <w:r w:rsidR="00733DBA" w:rsidRPr="00B93E67">
        <w:rPr>
          <w:rFonts w:ascii="Times New Roman" w:hAnsi="Times New Roman" w:cs="Times New Roman"/>
          <w:sz w:val="28"/>
          <w:szCs w:val="28"/>
        </w:rPr>
        <w:t xml:space="preserve"> </w:t>
      </w:r>
      <w:proofErr w:type="spellStart"/>
      <w:r w:rsidR="00733DBA" w:rsidRPr="00B93E67">
        <w:rPr>
          <w:rFonts w:ascii="Times New Roman" w:hAnsi="Times New Roman" w:cs="Times New Roman"/>
          <w:sz w:val="28"/>
          <w:szCs w:val="28"/>
        </w:rPr>
        <w:t>Вип</w:t>
      </w:r>
      <w:proofErr w:type="spellEnd"/>
      <w:r w:rsidR="00733DBA" w:rsidRPr="00B93E67">
        <w:rPr>
          <w:rFonts w:ascii="Times New Roman" w:hAnsi="Times New Roman" w:cs="Times New Roman"/>
          <w:sz w:val="28"/>
          <w:szCs w:val="28"/>
        </w:rPr>
        <w:t>. 24 (2) Філософія</w:t>
      </w:r>
      <w:r w:rsidR="007B7B75" w:rsidRPr="00B93E67">
        <w:rPr>
          <w:rFonts w:ascii="Times New Roman" w:hAnsi="Times New Roman" w:cs="Times New Roman"/>
          <w:sz w:val="28"/>
          <w:szCs w:val="28"/>
        </w:rPr>
        <w:t>.</w:t>
      </w:r>
      <w:r w:rsidR="001D416D" w:rsidRPr="00B93E67">
        <w:rPr>
          <w:rFonts w:ascii="Times New Roman" w:hAnsi="Times New Roman" w:cs="Times New Roman"/>
          <w:sz w:val="28"/>
          <w:szCs w:val="28"/>
        </w:rPr>
        <w:t xml:space="preserve"> С.9-13</w:t>
      </w:r>
      <w:r w:rsidR="00C843A3" w:rsidRPr="00B93E67">
        <w:rPr>
          <w:rFonts w:ascii="Times New Roman" w:hAnsi="Times New Roman" w:cs="Times New Roman"/>
          <w:sz w:val="28"/>
          <w:szCs w:val="28"/>
        </w:rPr>
        <w:t>.</w:t>
      </w:r>
    </w:p>
    <w:p w14:paraId="4F9E104E" w14:textId="22996400" w:rsidR="00E93FAF" w:rsidRPr="00B93E67" w:rsidRDefault="00E93FAF" w:rsidP="00AB5ED4">
      <w:pPr>
        <w:pStyle w:val="ac"/>
        <w:ind w:left="360"/>
        <w:jc w:val="both"/>
        <w:rPr>
          <w:rFonts w:ascii="Times New Roman" w:hAnsi="Times New Roman" w:cs="Times New Roman"/>
          <w:sz w:val="28"/>
          <w:szCs w:val="28"/>
        </w:rPr>
      </w:pPr>
      <w:proofErr w:type="spellStart"/>
      <w:r w:rsidRPr="00B93E67">
        <w:rPr>
          <w:rFonts w:ascii="Times New Roman" w:hAnsi="Times New Roman" w:cs="Times New Roman"/>
          <w:sz w:val="28"/>
          <w:szCs w:val="28"/>
        </w:rPr>
        <w:t>Ґадамер</w:t>
      </w:r>
      <w:proofErr w:type="spellEnd"/>
      <w:r w:rsidRPr="00B93E67">
        <w:rPr>
          <w:rFonts w:ascii="Times New Roman" w:hAnsi="Times New Roman" w:cs="Times New Roman"/>
          <w:sz w:val="28"/>
          <w:szCs w:val="28"/>
        </w:rPr>
        <w:t xml:space="preserve"> Г.- Ґ.</w:t>
      </w:r>
      <w:r w:rsidR="008D2735" w:rsidRPr="008D2735">
        <w:t xml:space="preserve"> </w:t>
      </w:r>
      <w:r w:rsidR="008D2735" w:rsidRPr="008D2735">
        <w:rPr>
          <w:rFonts w:ascii="Times New Roman" w:hAnsi="Times New Roman" w:cs="Times New Roman"/>
          <w:sz w:val="28"/>
          <w:szCs w:val="28"/>
        </w:rPr>
        <w:t>(</w:t>
      </w:r>
      <w:r w:rsidR="00DF5F9C" w:rsidRPr="00DF5F9C">
        <w:rPr>
          <w:rFonts w:ascii="Times New Roman" w:hAnsi="Times New Roman" w:cs="Times New Roman"/>
          <w:sz w:val="28"/>
          <w:szCs w:val="28"/>
        </w:rPr>
        <w:t>2000</w:t>
      </w:r>
      <w:r w:rsidR="008D2735" w:rsidRPr="008D2735">
        <w:rPr>
          <w:rFonts w:ascii="Times New Roman" w:hAnsi="Times New Roman" w:cs="Times New Roman"/>
          <w:sz w:val="28"/>
          <w:szCs w:val="28"/>
        </w:rPr>
        <w:t>)</w:t>
      </w:r>
      <w:r w:rsidRPr="00B93E67">
        <w:rPr>
          <w:rFonts w:ascii="Times New Roman" w:hAnsi="Times New Roman" w:cs="Times New Roman"/>
          <w:sz w:val="28"/>
          <w:szCs w:val="28"/>
        </w:rPr>
        <w:t xml:space="preserve"> Істина і метод. Т. 1. Київ: </w:t>
      </w:r>
      <w:proofErr w:type="spellStart"/>
      <w:r w:rsidRPr="00B93E67">
        <w:rPr>
          <w:rFonts w:ascii="Times New Roman" w:hAnsi="Times New Roman" w:cs="Times New Roman"/>
          <w:sz w:val="28"/>
          <w:szCs w:val="28"/>
        </w:rPr>
        <w:t>Юніверс</w:t>
      </w:r>
      <w:proofErr w:type="spellEnd"/>
      <w:r w:rsidRPr="00B93E67">
        <w:rPr>
          <w:rFonts w:ascii="Times New Roman" w:hAnsi="Times New Roman" w:cs="Times New Roman"/>
          <w:sz w:val="28"/>
          <w:szCs w:val="28"/>
        </w:rPr>
        <w:t>.</w:t>
      </w:r>
      <w:r w:rsidR="000C790E" w:rsidRPr="00B93E67">
        <w:rPr>
          <w:rFonts w:ascii="Times New Roman" w:hAnsi="Times New Roman" w:cs="Times New Roman"/>
          <w:sz w:val="28"/>
          <w:szCs w:val="28"/>
        </w:rPr>
        <w:t xml:space="preserve"> 464 с</w:t>
      </w:r>
      <w:r w:rsidR="00EE675B" w:rsidRPr="00B93E67">
        <w:rPr>
          <w:rFonts w:ascii="Times New Roman" w:hAnsi="Times New Roman" w:cs="Times New Roman"/>
          <w:sz w:val="28"/>
          <w:szCs w:val="28"/>
        </w:rPr>
        <w:t>.</w:t>
      </w:r>
    </w:p>
    <w:p w14:paraId="5F953584" w14:textId="26764DAC" w:rsidR="0093519E" w:rsidRPr="00B93E67" w:rsidRDefault="0093519E" w:rsidP="00AB5ED4">
      <w:pPr>
        <w:pStyle w:val="ac"/>
        <w:ind w:left="360"/>
        <w:jc w:val="both"/>
        <w:rPr>
          <w:rFonts w:ascii="Times New Roman" w:hAnsi="Times New Roman" w:cs="Times New Roman"/>
          <w:sz w:val="28"/>
          <w:szCs w:val="28"/>
        </w:rPr>
      </w:pPr>
      <w:proofErr w:type="spellStart"/>
      <w:r w:rsidRPr="00B93E67">
        <w:rPr>
          <w:rFonts w:ascii="Times New Roman" w:hAnsi="Times New Roman" w:cs="Times New Roman"/>
          <w:sz w:val="28"/>
          <w:szCs w:val="28"/>
        </w:rPr>
        <w:t>Дільтей</w:t>
      </w:r>
      <w:proofErr w:type="spellEnd"/>
      <w:r w:rsidRPr="00B93E67">
        <w:rPr>
          <w:rFonts w:ascii="Times New Roman" w:hAnsi="Times New Roman" w:cs="Times New Roman"/>
          <w:sz w:val="28"/>
          <w:szCs w:val="28"/>
        </w:rPr>
        <w:t xml:space="preserve"> В. </w:t>
      </w:r>
      <w:r w:rsidR="008D2735" w:rsidRPr="008D2735">
        <w:rPr>
          <w:rFonts w:ascii="Times New Roman" w:hAnsi="Times New Roman" w:cs="Times New Roman"/>
          <w:sz w:val="28"/>
          <w:szCs w:val="28"/>
        </w:rPr>
        <w:t>(</w:t>
      </w:r>
      <w:r w:rsidR="00DF5F9C" w:rsidRPr="00DF5F9C">
        <w:rPr>
          <w:rFonts w:ascii="Times New Roman" w:hAnsi="Times New Roman" w:cs="Times New Roman"/>
          <w:sz w:val="28"/>
          <w:szCs w:val="28"/>
        </w:rPr>
        <w:t>1996</w:t>
      </w:r>
      <w:r w:rsidR="008D2735" w:rsidRPr="008D2735">
        <w:rPr>
          <w:rFonts w:ascii="Times New Roman" w:hAnsi="Times New Roman" w:cs="Times New Roman"/>
          <w:sz w:val="28"/>
          <w:szCs w:val="28"/>
        </w:rPr>
        <w:t>)</w:t>
      </w:r>
      <w:r w:rsidR="008D2735">
        <w:rPr>
          <w:rFonts w:ascii="Times New Roman" w:hAnsi="Times New Roman" w:cs="Times New Roman"/>
          <w:sz w:val="28"/>
          <w:szCs w:val="28"/>
        </w:rPr>
        <w:t xml:space="preserve"> </w:t>
      </w:r>
      <w:r w:rsidRPr="00B93E67">
        <w:rPr>
          <w:rFonts w:ascii="Times New Roman" w:hAnsi="Times New Roman" w:cs="Times New Roman"/>
          <w:sz w:val="28"/>
          <w:szCs w:val="28"/>
        </w:rPr>
        <w:t xml:space="preserve">Виникнення герменевтики. </w:t>
      </w:r>
      <w:r w:rsidR="00273EB3" w:rsidRPr="00B93E67">
        <w:rPr>
          <w:rFonts w:ascii="Times New Roman" w:hAnsi="Times New Roman" w:cs="Times New Roman"/>
          <w:sz w:val="28"/>
          <w:szCs w:val="28"/>
        </w:rPr>
        <w:t>URL</w:t>
      </w:r>
      <w:r w:rsidR="007F1438" w:rsidRPr="00B93E67">
        <w:rPr>
          <w:rFonts w:ascii="Times New Roman" w:hAnsi="Times New Roman" w:cs="Times New Roman"/>
          <w:sz w:val="28"/>
          <w:szCs w:val="28"/>
        </w:rPr>
        <w:t xml:space="preserve">: </w:t>
      </w:r>
      <w:hyperlink r:id="rId6" w:history="1">
        <w:r w:rsidR="004F60F3" w:rsidRPr="00B93E67">
          <w:rPr>
            <w:rStyle w:val="ad"/>
            <w:rFonts w:ascii="Times New Roman" w:hAnsi="Times New Roman" w:cs="Times New Roman"/>
            <w:sz w:val="28"/>
            <w:szCs w:val="28"/>
          </w:rPr>
          <w:t>http://www.philsci.univ.kiev.ua/biblio/diltej.html</w:t>
        </w:r>
      </w:hyperlink>
    </w:p>
    <w:p w14:paraId="54D4AECE" w14:textId="3B276D8F" w:rsidR="004F60F3" w:rsidRDefault="004F60F3" w:rsidP="00AB5ED4">
      <w:pPr>
        <w:pStyle w:val="ac"/>
        <w:ind w:left="360"/>
        <w:jc w:val="both"/>
        <w:rPr>
          <w:rFonts w:ascii="Times New Roman" w:hAnsi="Times New Roman" w:cs="Times New Roman"/>
          <w:sz w:val="28"/>
          <w:szCs w:val="28"/>
        </w:rPr>
      </w:pPr>
      <w:r w:rsidRPr="00B93E67">
        <w:rPr>
          <w:rFonts w:ascii="Times New Roman" w:hAnsi="Times New Roman" w:cs="Times New Roman"/>
          <w:sz w:val="28"/>
          <w:szCs w:val="28"/>
        </w:rPr>
        <w:t xml:space="preserve">Кант І. </w:t>
      </w:r>
      <w:r w:rsidR="008D2735" w:rsidRPr="008D2735">
        <w:rPr>
          <w:rFonts w:ascii="Times New Roman" w:hAnsi="Times New Roman" w:cs="Times New Roman"/>
          <w:sz w:val="28"/>
          <w:szCs w:val="28"/>
        </w:rPr>
        <w:t>(</w:t>
      </w:r>
      <w:r w:rsidR="00DF5F9C" w:rsidRPr="00DF5F9C">
        <w:rPr>
          <w:rFonts w:ascii="Times New Roman" w:hAnsi="Times New Roman" w:cs="Times New Roman"/>
          <w:sz w:val="28"/>
          <w:szCs w:val="28"/>
        </w:rPr>
        <w:t>2000</w:t>
      </w:r>
      <w:r w:rsidR="008D2735" w:rsidRPr="008D2735">
        <w:rPr>
          <w:rFonts w:ascii="Times New Roman" w:hAnsi="Times New Roman" w:cs="Times New Roman"/>
          <w:sz w:val="28"/>
          <w:szCs w:val="28"/>
        </w:rPr>
        <w:t>)</w:t>
      </w:r>
      <w:r w:rsidR="008D2735">
        <w:rPr>
          <w:rFonts w:ascii="Times New Roman" w:hAnsi="Times New Roman" w:cs="Times New Roman"/>
          <w:sz w:val="28"/>
          <w:szCs w:val="28"/>
        </w:rPr>
        <w:t xml:space="preserve"> </w:t>
      </w:r>
      <w:r w:rsidRPr="00B93E67">
        <w:rPr>
          <w:rFonts w:ascii="Times New Roman" w:hAnsi="Times New Roman" w:cs="Times New Roman"/>
          <w:sz w:val="28"/>
          <w:szCs w:val="28"/>
        </w:rPr>
        <w:t>Критика чистого розуму</w:t>
      </w:r>
      <w:r w:rsidR="00E61B85" w:rsidRPr="00B93E67">
        <w:rPr>
          <w:rFonts w:ascii="Times New Roman" w:hAnsi="Times New Roman" w:cs="Times New Roman"/>
          <w:sz w:val="28"/>
          <w:szCs w:val="28"/>
        </w:rPr>
        <w:t>.</w:t>
      </w:r>
      <w:r w:rsidRPr="00B93E67">
        <w:rPr>
          <w:rFonts w:ascii="Times New Roman" w:hAnsi="Times New Roman" w:cs="Times New Roman"/>
          <w:sz w:val="28"/>
          <w:szCs w:val="28"/>
        </w:rPr>
        <w:t xml:space="preserve"> К</w:t>
      </w:r>
      <w:r w:rsidR="00E61B85" w:rsidRPr="00B93E67">
        <w:rPr>
          <w:rFonts w:ascii="Times New Roman" w:hAnsi="Times New Roman" w:cs="Times New Roman"/>
          <w:sz w:val="28"/>
          <w:szCs w:val="28"/>
        </w:rPr>
        <w:t>иїв</w:t>
      </w:r>
      <w:r w:rsidRPr="00B93E67">
        <w:rPr>
          <w:rFonts w:ascii="Times New Roman" w:hAnsi="Times New Roman" w:cs="Times New Roman"/>
          <w:sz w:val="28"/>
          <w:szCs w:val="28"/>
        </w:rPr>
        <w:t xml:space="preserve">: </w:t>
      </w:r>
      <w:proofErr w:type="spellStart"/>
      <w:r w:rsidRPr="00B93E67">
        <w:rPr>
          <w:rFonts w:ascii="Times New Roman" w:hAnsi="Times New Roman" w:cs="Times New Roman"/>
          <w:sz w:val="28"/>
          <w:szCs w:val="28"/>
        </w:rPr>
        <w:t>Юніверс</w:t>
      </w:r>
      <w:proofErr w:type="spellEnd"/>
      <w:r w:rsidRPr="00B93E67">
        <w:rPr>
          <w:rFonts w:ascii="Times New Roman" w:hAnsi="Times New Roman" w:cs="Times New Roman"/>
          <w:sz w:val="28"/>
          <w:szCs w:val="28"/>
        </w:rPr>
        <w:t>. 504 с.</w:t>
      </w:r>
    </w:p>
    <w:p w14:paraId="0C61E3D2" w14:textId="19BF4E3E" w:rsidR="001B3E68" w:rsidRPr="00B93E67" w:rsidRDefault="001B3E68" w:rsidP="00AB5ED4">
      <w:pPr>
        <w:pStyle w:val="ac"/>
        <w:ind w:left="360"/>
        <w:jc w:val="both"/>
        <w:rPr>
          <w:rFonts w:ascii="Times New Roman" w:hAnsi="Times New Roman" w:cs="Times New Roman"/>
          <w:sz w:val="28"/>
          <w:szCs w:val="28"/>
        </w:rPr>
      </w:pPr>
      <w:r w:rsidRPr="001B3E68">
        <w:rPr>
          <w:rFonts w:ascii="Times New Roman" w:hAnsi="Times New Roman" w:cs="Times New Roman"/>
          <w:sz w:val="28"/>
          <w:szCs w:val="28"/>
        </w:rPr>
        <w:t xml:space="preserve">Поппер К. </w:t>
      </w:r>
      <w:r w:rsidR="008D2735" w:rsidRPr="008D2735">
        <w:rPr>
          <w:rFonts w:ascii="Times New Roman" w:hAnsi="Times New Roman" w:cs="Times New Roman"/>
          <w:sz w:val="28"/>
          <w:szCs w:val="28"/>
        </w:rPr>
        <w:t>(</w:t>
      </w:r>
      <w:r w:rsidR="00DF5F9C" w:rsidRPr="00DF5F9C">
        <w:rPr>
          <w:rFonts w:ascii="Times New Roman" w:hAnsi="Times New Roman" w:cs="Times New Roman"/>
          <w:sz w:val="28"/>
          <w:szCs w:val="28"/>
        </w:rPr>
        <w:t>1994</w:t>
      </w:r>
      <w:r w:rsidR="008D2735" w:rsidRPr="008D2735">
        <w:rPr>
          <w:rFonts w:ascii="Times New Roman" w:hAnsi="Times New Roman" w:cs="Times New Roman"/>
          <w:sz w:val="28"/>
          <w:szCs w:val="28"/>
        </w:rPr>
        <w:t>)</w:t>
      </w:r>
      <w:r w:rsidR="008D2735">
        <w:rPr>
          <w:rFonts w:ascii="Times New Roman" w:hAnsi="Times New Roman" w:cs="Times New Roman"/>
          <w:sz w:val="28"/>
          <w:szCs w:val="28"/>
        </w:rPr>
        <w:t xml:space="preserve"> </w:t>
      </w:r>
      <w:r w:rsidRPr="001B3E68">
        <w:rPr>
          <w:rFonts w:ascii="Times New Roman" w:hAnsi="Times New Roman" w:cs="Times New Roman"/>
          <w:sz w:val="28"/>
          <w:szCs w:val="28"/>
        </w:rPr>
        <w:t xml:space="preserve">Злиденність </w:t>
      </w:r>
      <w:proofErr w:type="spellStart"/>
      <w:r w:rsidRPr="001B3E68">
        <w:rPr>
          <w:rFonts w:ascii="Times New Roman" w:hAnsi="Times New Roman" w:cs="Times New Roman"/>
          <w:sz w:val="28"/>
          <w:szCs w:val="28"/>
        </w:rPr>
        <w:t>історицизму</w:t>
      </w:r>
      <w:proofErr w:type="spellEnd"/>
      <w:r>
        <w:rPr>
          <w:rFonts w:ascii="Times New Roman" w:hAnsi="Times New Roman" w:cs="Times New Roman"/>
          <w:sz w:val="28"/>
          <w:szCs w:val="28"/>
        </w:rPr>
        <w:t>.</w:t>
      </w:r>
      <w:r w:rsidRPr="001B3E68">
        <w:rPr>
          <w:rFonts w:ascii="Times New Roman" w:hAnsi="Times New Roman" w:cs="Times New Roman"/>
          <w:sz w:val="28"/>
          <w:szCs w:val="28"/>
        </w:rPr>
        <w:t xml:space="preserve"> Київ: Абрис. 192 с.</w:t>
      </w:r>
    </w:p>
    <w:p w14:paraId="53B44C99" w14:textId="21BA5FA4" w:rsidR="00C843A3" w:rsidRDefault="00DD5C5B" w:rsidP="00AB5ED4">
      <w:pPr>
        <w:pStyle w:val="ac"/>
        <w:ind w:left="360"/>
        <w:jc w:val="both"/>
        <w:rPr>
          <w:rFonts w:ascii="Times New Roman" w:hAnsi="Times New Roman" w:cs="Times New Roman"/>
          <w:sz w:val="28"/>
          <w:szCs w:val="28"/>
        </w:rPr>
      </w:pPr>
      <w:proofErr w:type="spellStart"/>
      <w:r w:rsidRPr="00B93E67">
        <w:rPr>
          <w:rFonts w:ascii="Times New Roman" w:hAnsi="Times New Roman" w:cs="Times New Roman"/>
          <w:sz w:val="28"/>
          <w:szCs w:val="28"/>
        </w:rPr>
        <w:t>Цофнас</w:t>
      </w:r>
      <w:proofErr w:type="spellEnd"/>
      <w:r w:rsidRPr="00B93E67">
        <w:rPr>
          <w:rFonts w:ascii="Times New Roman" w:hAnsi="Times New Roman" w:cs="Times New Roman"/>
          <w:sz w:val="28"/>
          <w:szCs w:val="28"/>
        </w:rPr>
        <w:t xml:space="preserve"> А. Ю . </w:t>
      </w:r>
      <w:r w:rsidR="008D2735" w:rsidRPr="008D2735">
        <w:rPr>
          <w:rFonts w:ascii="Times New Roman" w:hAnsi="Times New Roman" w:cs="Times New Roman"/>
          <w:sz w:val="28"/>
          <w:szCs w:val="28"/>
        </w:rPr>
        <w:t>(</w:t>
      </w:r>
      <w:r w:rsidR="00DF5F9C" w:rsidRPr="00DF5F9C">
        <w:rPr>
          <w:rFonts w:ascii="Times New Roman" w:hAnsi="Times New Roman" w:cs="Times New Roman"/>
          <w:sz w:val="28"/>
          <w:szCs w:val="28"/>
        </w:rPr>
        <w:t>2005</w:t>
      </w:r>
      <w:r w:rsidR="008D2735" w:rsidRPr="008D2735">
        <w:rPr>
          <w:rFonts w:ascii="Times New Roman" w:hAnsi="Times New Roman" w:cs="Times New Roman"/>
          <w:sz w:val="28"/>
          <w:szCs w:val="28"/>
        </w:rPr>
        <w:t>)</w:t>
      </w:r>
      <w:r w:rsidR="008D2735">
        <w:rPr>
          <w:rFonts w:ascii="Times New Roman" w:hAnsi="Times New Roman" w:cs="Times New Roman"/>
          <w:sz w:val="28"/>
          <w:szCs w:val="28"/>
        </w:rPr>
        <w:t xml:space="preserve"> </w:t>
      </w:r>
      <w:r w:rsidRPr="00B93E67">
        <w:rPr>
          <w:rFonts w:ascii="Times New Roman" w:hAnsi="Times New Roman" w:cs="Times New Roman"/>
          <w:sz w:val="28"/>
          <w:szCs w:val="28"/>
        </w:rPr>
        <w:t>Гносеологія. К</w:t>
      </w:r>
      <w:r w:rsidR="00B710ED" w:rsidRPr="00B93E67">
        <w:rPr>
          <w:rFonts w:ascii="Times New Roman" w:hAnsi="Times New Roman" w:cs="Times New Roman"/>
          <w:sz w:val="28"/>
          <w:szCs w:val="28"/>
        </w:rPr>
        <w:t>иїв</w:t>
      </w:r>
      <w:r w:rsidRPr="00B93E67">
        <w:rPr>
          <w:rFonts w:ascii="Times New Roman" w:hAnsi="Times New Roman" w:cs="Times New Roman"/>
          <w:sz w:val="28"/>
          <w:szCs w:val="28"/>
        </w:rPr>
        <w:t xml:space="preserve">: </w:t>
      </w:r>
      <w:proofErr w:type="spellStart"/>
      <w:r w:rsidRPr="00B93E67">
        <w:rPr>
          <w:rFonts w:ascii="Times New Roman" w:hAnsi="Times New Roman" w:cs="Times New Roman"/>
          <w:sz w:val="28"/>
          <w:szCs w:val="28"/>
        </w:rPr>
        <w:t>Алерта</w:t>
      </w:r>
      <w:proofErr w:type="spellEnd"/>
      <w:r w:rsidRPr="00B93E67">
        <w:rPr>
          <w:rFonts w:ascii="Times New Roman" w:hAnsi="Times New Roman" w:cs="Times New Roman"/>
          <w:sz w:val="28"/>
          <w:szCs w:val="28"/>
        </w:rPr>
        <w:t>. 232 с.</w:t>
      </w:r>
    </w:p>
    <w:p w14:paraId="597FF8C5" w14:textId="0D7642BE" w:rsidR="00053D16" w:rsidRDefault="00053D16" w:rsidP="00AB5ED4">
      <w:pPr>
        <w:pStyle w:val="ac"/>
        <w:ind w:left="360"/>
        <w:jc w:val="both"/>
        <w:rPr>
          <w:rFonts w:ascii="Times New Roman" w:hAnsi="Times New Roman" w:cs="Times New Roman"/>
          <w:sz w:val="28"/>
          <w:szCs w:val="28"/>
        </w:rPr>
      </w:pPr>
      <w:bookmarkStart w:id="2" w:name="_Hlk164932362"/>
      <w:proofErr w:type="spellStart"/>
      <w:r w:rsidRPr="00053D16">
        <w:rPr>
          <w:rFonts w:ascii="Times New Roman" w:hAnsi="Times New Roman" w:cs="Times New Roman"/>
          <w:sz w:val="28"/>
          <w:szCs w:val="28"/>
        </w:rPr>
        <w:t>Brockmeier</w:t>
      </w:r>
      <w:proofErr w:type="spellEnd"/>
      <w:r w:rsidRPr="00053D16">
        <w:rPr>
          <w:rFonts w:ascii="Times New Roman" w:hAnsi="Times New Roman" w:cs="Times New Roman"/>
          <w:sz w:val="28"/>
          <w:szCs w:val="28"/>
        </w:rPr>
        <w:t xml:space="preserve">, </w:t>
      </w:r>
      <w:proofErr w:type="spellStart"/>
      <w:r w:rsidRPr="00053D16">
        <w:rPr>
          <w:rFonts w:ascii="Times New Roman" w:hAnsi="Times New Roman" w:cs="Times New Roman"/>
          <w:sz w:val="28"/>
          <w:szCs w:val="28"/>
        </w:rPr>
        <w:t>Jens</w:t>
      </w:r>
      <w:proofErr w:type="spellEnd"/>
      <w:r w:rsidRPr="00053D16">
        <w:rPr>
          <w:rFonts w:ascii="Times New Roman" w:hAnsi="Times New Roman" w:cs="Times New Roman"/>
          <w:sz w:val="28"/>
          <w:szCs w:val="28"/>
        </w:rPr>
        <w:t xml:space="preserve"> </w:t>
      </w:r>
      <w:proofErr w:type="spellStart"/>
      <w:r w:rsidRPr="00053D16">
        <w:rPr>
          <w:rFonts w:ascii="Times New Roman" w:hAnsi="Times New Roman" w:cs="Times New Roman"/>
          <w:sz w:val="28"/>
          <w:szCs w:val="28"/>
        </w:rPr>
        <w:t>and</w:t>
      </w:r>
      <w:proofErr w:type="spellEnd"/>
      <w:r w:rsidRPr="00053D16">
        <w:rPr>
          <w:rFonts w:ascii="Times New Roman" w:hAnsi="Times New Roman" w:cs="Times New Roman"/>
          <w:sz w:val="28"/>
          <w:szCs w:val="28"/>
        </w:rPr>
        <w:t xml:space="preserve"> </w:t>
      </w:r>
      <w:proofErr w:type="spellStart"/>
      <w:r w:rsidRPr="00053D16">
        <w:rPr>
          <w:rFonts w:ascii="Times New Roman" w:hAnsi="Times New Roman" w:cs="Times New Roman"/>
          <w:sz w:val="28"/>
          <w:szCs w:val="28"/>
        </w:rPr>
        <w:t>Rom</w:t>
      </w:r>
      <w:proofErr w:type="spellEnd"/>
      <w:r w:rsidRPr="00053D16">
        <w:rPr>
          <w:rFonts w:ascii="Times New Roman" w:hAnsi="Times New Roman" w:cs="Times New Roman"/>
          <w:sz w:val="28"/>
          <w:szCs w:val="28"/>
        </w:rPr>
        <w:t xml:space="preserve"> </w:t>
      </w:r>
      <w:proofErr w:type="spellStart"/>
      <w:r w:rsidRPr="00053D16">
        <w:rPr>
          <w:rFonts w:ascii="Times New Roman" w:hAnsi="Times New Roman" w:cs="Times New Roman"/>
          <w:sz w:val="28"/>
          <w:szCs w:val="28"/>
        </w:rPr>
        <w:t>Harre</w:t>
      </w:r>
      <w:proofErr w:type="spellEnd"/>
      <w:r w:rsidR="00083B9F">
        <w:rPr>
          <w:rFonts w:ascii="Times New Roman" w:hAnsi="Times New Roman" w:cs="Times New Roman"/>
          <w:sz w:val="28"/>
          <w:szCs w:val="28"/>
        </w:rPr>
        <w:t>.</w:t>
      </w:r>
      <w:r w:rsidR="00CC5FD4">
        <w:rPr>
          <w:rFonts w:ascii="Times New Roman" w:hAnsi="Times New Roman" w:cs="Times New Roman"/>
          <w:sz w:val="28"/>
          <w:szCs w:val="28"/>
        </w:rPr>
        <w:t xml:space="preserve"> </w:t>
      </w:r>
      <w:r w:rsidR="00C81180" w:rsidRPr="00C81180">
        <w:rPr>
          <w:rFonts w:ascii="Times New Roman" w:hAnsi="Times New Roman" w:cs="Times New Roman"/>
          <w:sz w:val="28"/>
          <w:szCs w:val="28"/>
        </w:rPr>
        <w:t>(</w:t>
      </w:r>
      <w:r w:rsidRPr="00053D16">
        <w:rPr>
          <w:rFonts w:ascii="Times New Roman" w:hAnsi="Times New Roman" w:cs="Times New Roman"/>
          <w:sz w:val="28"/>
          <w:szCs w:val="28"/>
        </w:rPr>
        <w:t>2001</w:t>
      </w:r>
      <w:r w:rsidR="00DF5F9C" w:rsidRPr="00DF5F9C">
        <w:rPr>
          <w:rFonts w:ascii="Times New Roman" w:hAnsi="Times New Roman" w:cs="Times New Roman"/>
          <w:sz w:val="28"/>
          <w:szCs w:val="28"/>
        </w:rPr>
        <w:t>)</w:t>
      </w:r>
      <w:r w:rsidRPr="00053D16">
        <w:rPr>
          <w:rFonts w:ascii="Times New Roman" w:hAnsi="Times New Roman" w:cs="Times New Roman"/>
          <w:sz w:val="28"/>
          <w:szCs w:val="28"/>
        </w:rPr>
        <w:t xml:space="preserve"> </w:t>
      </w:r>
      <w:proofErr w:type="spellStart"/>
      <w:r w:rsidRPr="00053D16">
        <w:rPr>
          <w:rFonts w:ascii="Times New Roman" w:hAnsi="Times New Roman" w:cs="Times New Roman"/>
          <w:sz w:val="28"/>
          <w:szCs w:val="28"/>
        </w:rPr>
        <w:t>Narrative</w:t>
      </w:r>
      <w:proofErr w:type="spellEnd"/>
      <w:r w:rsidRPr="00053D16">
        <w:rPr>
          <w:rFonts w:ascii="Times New Roman" w:hAnsi="Times New Roman" w:cs="Times New Roman"/>
          <w:sz w:val="28"/>
          <w:szCs w:val="28"/>
        </w:rPr>
        <w:t xml:space="preserve">, </w:t>
      </w:r>
      <w:proofErr w:type="spellStart"/>
      <w:r w:rsidRPr="00053D16">
        <w:rPr>
          <w:rFonts w:ascii="Times New Roman" w:hAnsi="Times New Roman" w:cs="Times New Roman"/>
          <w:sz w:val="28"/>
          <w:szCs w:val="28"/>
        </w:rPr>
        <w:t>Problems</w:t>
      </w:r>
      <w:proofErr w:type="spellEnd"/>
      <w:r w:rsidRPr="00053D16">
        <w:rPr>
          <w:rFonts w:ascii="Times New Roman" w:hAnsi="Times New Roman" w:cs="Times New Roman"/>
          <w:sz w:val="28"/>
          <w:szCs w:val="28"/>
        </w:rPr>
        <w:t xml:space="preserve"> </w:t>
      </w:r>
      <w:proofErr w:type="spellStart"/>
      <w:r w:rsidRPr="00053D16">
        <w:rPr>
          <w:rFonts w:ascii="Times New Roman" w:hAnsi="Times New Roman" w:cs="Times New Roman"/>
          <w:sz w:val="28"/>
          <w:szCs w:val="28"/>
        </w:rPr>
        <w:t>and</w:t>
      </w:r>
      <w:proofErr w:type="spellEnd"/>
      <w:r w:rsidRPr="00053D16">
        <w:rPr>
          <w:rFonts w:ascii="Times New Roman" w:hAnsi="Times New Roman" w:cs="Times New Roman"/>
          <w:sz w:val="28"/>
          <w:szCs w:val="28"/>
        </w:rPr>
        <w:t xml:space="preserve"> </w:t>
      </w:r>
      <w:proofErr w:type="spellStart"/>
      <w:r w:rsidRPr="00053D16">
        <w:rPr>
          <w:rFonts w:ascii="Times New Roman" w:hAnsi="Times New Roman" w:cs="Times New Roman"/>
          <w:sz w:val="28"/>
          <w:szCs w:val="28"/>
        </w:rPr>
        <w:t>promises</w:t>
      </w:r>
      <w:proofErr w:type="spellEnd"/>
      <w:r w:rsidRPr="00053D16">
        <w:rPr>
          <w:rFonts w:ascii="Times New Roman" w:hAnsi="Times New Roman" w:cs="Times New Roman"/>
          <w:sz w:val="28"/>
          <w:szCs w:val="28"/>
        </w:rPr>
        <w:t xml:space="preserve"> </w:t>
      </w:r>
      <w:proofErr w:type="spellStart"/>
      <w:r w:rsidRPr="00053D16">
        <w:rPr>
          <w:rFonts w:ascii="Times New Roman" w:hAnsi="Times New Roman" w:cs="Times New Roman"/>
          <w:sz w:val="28"/>
          <w:szCs w:val="28"/>
        </w:rPr>
        <w:t>of</w:t>
      </w:r>
      <w:proofErr w:type="spellEnd"/>
      <w:r w:rsidRPr="00053D16">
        <w:rPr>
          <w:rFonts w:ascii="Times New Roman" w:hAnsi="Times New Roman" w:cs="Times New Roman"/>
          <w:sz w:val="28"/>
          <w:szCs w:val="28"/>
        </w:rPr>
        <w:t xml:space="preserve"> </w:t>
      </w:r>
      <w:proofErr w:type="spellStart"/>
      <w:r w:rsidRPr="00053D16">
        <w:rPr>
          <w:rFonts w:ascii="Times New Roman" w:hAnsi="Times New Roman" w:cs="Times New Roman"/>
          <w:sz w:val="28"/>
          <w:szCs w:val="28"/>
        </w:rPr>
        <w:t>an</w:t>
      </w:r>
      <w:proofErr w:type="spellEnd"/>
      <w:r w:rsidRPr="00053D16">
        <w:rPr>
          <w:rFonts w:ascii="Times New Roman" w:hAnsi="Times New Roman" w:cs="Times New Roman"/>
          <w:sz w:val="28"/>
          <w:szCs w:val="28"/>
        </w:rPr>
        <w:t xml:space="preserve"> </w:t>
      </w:r>
      <w:proofErr w:type="spellStart"/>
      <w:r w:rsidRPr="00053D16">
        <w:rPr>
          <w:rFonts w:ascii="Times New Roman" w:hAnsi="Times New Roman" w:cs="Times New Roman"/>
          <w:sz w:val="28"/>
          <w:szCs w:val="28"/>
        </w:rPr>
        <w:t>alternative</w:t>
      </w:r>
      <w:proofErr w:type="spellEnd"/>
      <w:r w:rsidRPr="00053D16">
        <w:rPr>
          <w:rFonts w:ascii="Times New Roman" w:hAnsi="Times New Roman" w:cs="Times New Roman"/>
          <w:sz w:val="28"/>
          <w:szCs w:val="28"/>
        </w:rPr>
        <w:t xml:space="preserve"> </w:t>
      </w:r>
      <w:proofErr w:type="spellStart"/>
      <w:r w:rsidRPr="00053D16">
        <w:rPr>
          <w:rFonts w:ascii="Times New Roman" w:hAnsi="Times New Roman" w:cs="Times New Roman"/>
          <w:sz w:val="28"/>
          <w:szCs w:val="28"/>
        </w:rPr>
        <w:t>paradigm</w:t>
      </w:r>
      <w:proofErr w:type="spellEnd"/>
      <w:r w:rsidRPr="00053D16">
        <w:rPr>
          <w:rFonts w:ascii="Times New Roman" w:hAnsi="Times New Roman" w:cs="Times New Roman"/>
          <w:sz w:val="28"/>
          <w:szCs w:val="28"/>
        </w:rPr>
        <w:t xml:space="preserve">. </w:t>
      </w:r>
      <w:proofErr w:type="spellStart"/>
      <w:r w:rsidRPr="00053D16">
        <w:rPr>
          <w:rFonts w:ascii="Times New Roman" w:hAnsi="Times New Roman" w:cs="Times New Roman"/>
          <w:sz w:val="28"/>
          <w:szCs w:val="28"/>
        </w:rPr>
        <w:t>In</w:t>
      </w:r>
      <w:proofErr w:type="spellEnd"/>
      <w:r w:rsidRPr="00053D16">
        <w:rPr>
          <w:rFonts w:ascii="Times New Roman" w:hAnsi="Times New Roman" w:cs="Times New Roman"/>
          <w:sz w:val="28"/>
          <w:szCs w:val="28"/>
        </w:rPr>
        <w:t xml:space="preserve"> </w:t>
      </w:r>
      <w:proofErr w:type="spellStart"/>
      <w:r w:rsidRPr="00053D16">
        <w:rPr>
          <w:rFonts w:ascii="Times New Roman" w:hAnsi="Times New Roman" w:cs="Times New Roman"/>
          <w:sz w:val="28"/>
          <w:szCs w:val="28"/>
        </w:rPr>
        <w:t>Narrative</w:t>
      </w:r>
      <w:proofErr w:type="spellEnd"/>
      <w:r w:rsidRPr="00053D16">
        <w:rPr>
          <w:rFonts w:ascii="Times New Roman" w:hAnsi="Times New Roman" w:cs="Times New Roman"/>
          <w:sz w:val="28"/>
          <w:szCs w:val="28"/>
        </w:rPr>
        <w:t xml:space="preserve"> </w:t>
      </w:r>
      <w:proofErr w:type="spellStart"/>
      <w:r w:rsidRPr="00053D16">
        <w:rPr>
          <w:rFonts w:ascii="Times New Roman" w:hAnsi="Times New Roman" w:cs="Times New Roman"/>
          <w:sz w:val="28"/>
          <w:szCs w:val="28"/>
        </w:rPr>
        <w:t>and</w:t>
      </w:r>
      <w:proofErr w:type="spellEnd"/>
      <w:r w:rsidRPr="00053D16">
        <w:rPr>
          <w:rFonts w:ascii="Times New Roman" w:hAnsi="Times New Roman" w:cs="Times New Roman"/>
          <w:sz w:val="28"/>
          <w:szCs w:val="28"/>
        </w:rPr>
        <w:t xml:space="preserve"> </w:t>
      </w:r>
      <w:proofErr w:type="spellStart"/>
      <w:r w:rsidRPr="00053D16">
        <w:rPr>
          <w:rFonts w:ascii="Times New Roman" w:hAnsi="Times New Roman" w:cs="Times New Roman"/>
          <w:sz w:val="28"/>
          <w:szCs w:val="28"/>
        </w:rPr>
        <w:t>Identity</w:t>
      </w:r>
      <w:proofErr w:type="spellEnd"/>
      <w:r w:rsidRPr="00053D16">
        <w:rPr>
          <w:rFonts w:ascii="Times New Roman" w:hAnsi="Times New Roman" w:cs="Times New Roman"/>
          <w:sz w:val="28"/>
          <w:szCs w:val="28"/>
        </w:rPr>
        <w:t xml:space="preserve">, </w:t>
      </w:r>
      <w:proofErr w:type="spellStart"/>
      <w:r w:rsidRPr="00053D16">
        <w:rPr>
          <w:rFonts w:ascii="Times New Roman" w:hAnsi="Times New Roman" w:cs="Times New Roman"/>
          <w:sz w:val="28"/>
          <w:szCs w:val="28"/>
        </w:rPr>
        <w:t>Jens</w:t>
      </w:r>
      <w:proofErr w:type="spellEnd"/>
      <w:r w:rsidRPr="00053D16">
        <w:rPr>
          <w:rFonts w:ascii="Times New Roman" w:hAnsi="Times New Roman" w:cs="Times New Roman"/>
          <w:sz w:val="28"/>
          <w:szCs w:val="28"/>
        </w:rPr>
        <w:t xml:space="preserve"> </w:t>
      </w:r>
      <w:proofErr w:type="spellStart"/>
      <w:r w:rsidRPr="00053D16">
        <w:rPr>
          <w:rFonts w:ascii="Times New Roman" w:hAnsi="Times New Roman" w:cs="Times New Roman"/>
          <w:sz w:val="28"/>
          <w:szCs w:val="28"/>
        </w:rPr>
        <w:t>Brockmeier</w:t>
      </w:r>
      <w:proofErr w:type="spellEnd"/>
      <w:r w:rsidRPr="00053D16">
        <w:rPr>
          <w:rFonts w:ascii="Times New Roman" w:hAnsi="Times New Roman" w:cs="Times New Roman"/>
          <w:sz w:val="28"/>
          <w:szCs w:val="28"/>
        </w:rPr>
        <w:t xml:space="preserve"> </w:t>
      </w:r>
      <w:proofErr w:type="spellStart"/>
      <w:r w:rsidRPr="00053D16">
        <w:rPr>
          <w:rFonts w:ascii="Times New Roman" w:hAnsi="Times New Roman" w:cs="Times New Roman"/>
          <w:sz w:val="28"/>
          <w:szCs w:val="28"/>
        </w:rPr>
        <w:t>and</w:t>
      </w:r>
      <w:proofErr w:type="spellEnd"/>
      <w:r w:rsidRPr="00053D16">
        <w:rPr>
          <w:rFonts w:ascii="Times New Roman" w:hAnsi="Times New Roman" w:cs="Times New Roman"/>
          <w:sz w:val="28"/>
          <w:szCs w:val="28"/>
        </w:rPr>
        <w:t xml:space="preserve"> </w:t>
      </w:r>
      <w:proofErr w:type="spellStart"/>
      <w:r w:rsidRPr="00053D16">
        <w:rPr>
          <w:rFonts w:ascii="Times New Roman" w:hAnsi="Times New Roman" w:cs="Times New Roman"/>
          <w:sz w:val="28"/>
          <w:szCs w:val="28"/>
        </w:rPr>
        <w:t>Donald</w:t>
      </w:r>
      <w:proofErr w:type="spellEnd"/>
      <w:r w:rsidRPr="00053D16">
        <w:rPr>
          <w:rFonts w:ascii="Times New Roman" w:hAnsi="Times New Roman" w:cs="Times New Roman"/>
          <w:sz w:val="28"/>
          <w:szCs w:val="28"/>
        </w:rPr>
        <w:t xml:space="preserve"> </w:t>
      </w:r>
      <w:proofErr w:type="spellStart"/>
      <w:r w:rsidRPr="00053D16">
        <w:rPr>
          <w:rFonts w:ascii="Times New Roman" w:hAnsi="Times New Roman" w:cs="Times New Roman"/>
          <w:sz w:val="28"/>
          <w:szCs w:val="28"/>
        </w:rPr>
        <w:t>Carbaugh</w:t>
      </w:r>
      <w:proofErr w:type="spellEnd"/>
      <w:r w:rsidRPr="00053D16">
        <w:rPr>
          <w:rFonts w:ascii="Times New Roman" w:hAnsi="Times New Roman" w:cs="Times New Roman"/>
          <w:sz w:val="28"/>
          <w:szCs w:val="28"/>
        </w:rPr>
        <w:t xml:space="preserve"> (</w:t>
      </w:r>
      <w:proofErr w:type="spellStart"/>
      <w:r w:rsidRPr="00053D16">
        <w:rPr>
          <w:rFonts w:ascii="Times New Roman" w:hAnsi="Times New Roman" w:cs="Times New Roman"/>
          <w:sz w:val="28"/>
          <w:szCs w:val="28"/>
        </w:rPr>
        <w:t>eds</w:t>
      </w:r>
      <w:proofErr w:type="spellEnd"/>
      <w:r w:rsidRPr="00053D16">
        <w:rPr>
          <w:rFonts w:ascii="Times New Roman" w:hAnsi="Times New Roman" w:cs="Times New Roman"/>
          <w:sz w:val="28"/>
          <w:szCs w:val="28"/>
        </w:rPr>
        <w:t xml:space="preserve">.). </w:t>
      </w:r>
      <w:proofErr w:type="spellStart"/>
      <w:r w:rsidRPr="00053D16">
        <w:rPr>
          <w:rFonts w:ascii="Times New Roman" w:hAnsi="Times New Roman" w:cs="Times New Roman"/>
          <w:sz w:val="28"/>
          <w:szCs w:val="28"/>
        </w:rPr>
        <w:t>Philadelphia</w:t>
      </w:r>
      <w:proofErr w:type="spellEnd"/>
      <w:r w:rsidRPr="00053D16">
        <w:rPr>
          <w:rFonts w:ascii="Times New Roman" w:hAnsi="Times New Roman" w:cs="Times New Roman"/>
          <w:sz w:val="28"/>
          <w:szCs w:val="28"/>
        </w:rPr>
        <w:t xml:space="preserve">: </w:t>
      </w:r>
      <w:proofErr w:type="spellStart"/>
      <w:r w:rsidRPr="00053D16">
        <w:rPr>
          <w:rFonts w:ascii="Times New Roman" w:hAnsi="Times New Roman" w:cs="Times New Roman"/>
          <w:sz w:val="28"/>
          <w:szCs w:val="28"/>
        </w:rPr>
        <w:t>John</w:t>
      </w:r>
      <w:proofErr w:type="spellEnd"/>
      <w:r w:rsidRPr="00053D16">
        <w:rPr>
          <w:rFonts w:ascii="Times New Roman" w:hAnsi="Times New Roman" w:cs="Times New Roman"/>
          <w:sz w:val="28"/>
          <w:szCs w:val="28"/>
        </w:rPr>
        <w:t xml:space="preserve"> </w:t>
      </w:r>
      <w:proofErr w:type="spellStart"/>
      <w:r w:rsidRPr="00053D16">
        <w:rPr>
          <w:rFonts w:ascii="Times New Roman" w:hAnsi="Times New Roman" w:cs="Times New Roman"/>
          <w:sz w:val="28"/>
          <w:szCs w:val="28"/>
        </w:rPr>
        <w:t>Benjamins</w:t>
      </w:r>
      <w:proofErr w:type="spellEnd"/>
      <w:r w:rsidRPr="00053D16">
        <w:rPr>
          <w:rFonts w:ascii="Times New Roman" w:hAnsi="Times New Roman" w:cs="Times New Roman"/>
          <w:sz w:val="28"/>
          <w:szCs w:val="28"/>
        </w:rPr>
        <w:t xml:space="preserve"> </w:t>
      </w:r>
      <w:proofErr w:type="spellStart"/>
      <w:r w:rsidRPr="00053D16">
        <w:rPr>
          <w:rFonts w:ascii="Times New Roman" w:hAnsi="Times New Roman" w:cs="Times New Roman"/>
          <w:sz w:val="28"/>
          <w:szCs w:val="28"/>
        </w:rPr>
        <w:t>Publishing</w:t>
      </w:r>
      <w:proofErr w:type="spellEnd"/>
      <w:r w:rsidRPr="00053D16">
        <w:rPr>
          <w:rFonts w:ascii="Times New Roman" w:hAnsi="Times New Roman" w:cs="Times New Roman"/>
          <w:sz w:val="28"/>
          <w:szCs w:val="28"/>
        </w:rPr>
        <w:t xml:space="preserve"> </w:t>
      </w:r>
      <w:proofErr w:type="spellStart"/>
      <w:r w:rsidRPr="00053D16">
        <w:rPr>
          <w:rFonts w:ascii="Times New Roman" w:hAnsi="Times New Roman" w:cs="Times New Roman"/>
          <w:sz w:val="28"/>
          <w:szCs w:val="28"/>
        </w:rPr>
        <w:t>Company</w:t>
      </w:r>
      <w:proofErr w:type="spellEnd"/>
      <w:r w:rsidRPr="00053D16">
        <w:rPr>
          <w:rFonts w:ascii="Times New Roman" w:hAnsi="Times New Roman" w:cs="Times New Roman"/>
          <w:sz w:val="28"/>
          <w:szCs w:val="28"/>
        </w:rPr>
        <w:t>. Р. 39-59.</w:t>
      </w:r>
    </w:p>
    <w:p w14:paraId="11692B72" w14:textId="219ECB7F" w:rsidR="007632FC" w:rsidRDefault="007632FC" w:rsidP="00AB5ED4">
      <w:pPr>
        <w:pStyle w:val="ac"/>
        <w:ind w:left="360"/>
        <w:jc w:val="both"/>
        <w:rPr>
          <w:rFonts w:ascii="Times New Roman" w:hAnsi="Times New Roman" w:cs="Times New Roman"/>
          <w:sz w:val="28"/>
          <w:szCs w:val="28"/>
        </w:rPr>
      </w:pPr>
      <w:proofErr w:type="spellStart"/>
      <w:r w:rsidRPr="007632FC">
        <w:rPr>
          <w:rFonts w:ascii="Times New Roman" w:hAnsi="Times New Roman" w:cs="Times New Roman"/>
          <w:sz w:val="28"/>
          <w:szCs w:val="28"/>
        </w:rPr>
        <w:t>Ankersmit</w:t>
      </w:r>
      <w:proofErr w:type="spellEnd"/>
      <w:r w:rsidRPr="007632FC">
        <w:rPr>
          <w:rFonts w:ascii="Times New Roman" w:hAnsi="Times New Roman" w:cs="Times New Roman"/>
          <w:sz w:val="28"/>
          <w:szCs w:val="28"/>
        </w:rPr>
        <w:t xml:space="preserve"> F. R. </w:t>
      </w:r>
      <w:r w:rsidR="00A47C27" w:rsidRPr="00A47C27">
        <w:rPr>
          <w:rFonts w:ascii="Times New Roman" w:hAnsi="Times New Roman" w:cs="Times New Roman"/>
          <w:sz w:val="28"/>
          <w:szCs w:val="28"/>
        </w:rPr>
        <w:t>(</w:t>
      </w:r>
      <w:r w:rsidR="00083B9F" w:rsidRPr="00083B9F">
        <w:rPr>
          <w:rFonts w:ascii="Times New Roman" w:hAnsi="Times New Roman" w:cs="Times New Roman"/>
          <w:sz w:val="28"/>
          <w:szCs w:val="28"/>
        </w:rPr>
        <w:t>2005</w:t>
      </w:r>
      <w:r w:rsidR="00A47C27" w:rsidRPr="00A47C27">
        <w:rPr>
          <w:rFonts w:ascii="Times New Roman" w:hAnsi="Times New Roman" w:cs="Times New Roman"/>
          <w:sz w:val="28"/>
          <w:szCs w:val="28"/>
        </w:rPr>
        <w:t>)</w:t>
      </w:r>
      <w:r w:rsidR="00A47C27">
        <w:rPr>
          <w:rFonts w:ascii="Times New Roman" w:hAnsi="Times New Roman" w:cs="Times New Roman"/>
          <w:sz w:val="28"/>
          <w:szCs w:val="28"/>
        </w:rPr>
        <w:t xml:space="preserve"> </w:t>
      </w:r>
      <w:proofErr w:type="spellStart"/>
      <w:r w:rsidRPr="007632FC">
        <w:rPr>
          <w:rFonts w:ascii="Times New Roman" w:hAnsi="Times New Roman" w:cs="Times New Roman"/>
          <w:sz w:val="28"/>
          <w:szCs w:val="28"/>
        </w:rPr>
        <w:t>Sublime</w:t>
      </w:r>
      <w:proofErr w:type="spellEnd"/>
      <w:r w:rsidRPr="007632FC">
        <w:rPr>
          <w:rFonts w:ascii="Times New Roman" w:hAnsi="Times New Roman" w:cs="Times New Roman"/>
          <w:sz w:val="28"/>
          <w:szCs w:val="28"/>
        </w:rPr>
        <w:t xml:space="preserve"> </w:t>
      </w:r>
      <w:proofErr w:type="spellStart"/>
      <w:r w:rsidRPr="007632FC">
        <w:rPr>
          <w:rFonts w:ascii="Times New Roman" w:hAnsi="Times New Roman" w:cs="Times New Roman"/>
          <w:sz w:val="28"/>
          <w:szCs w:val="28"/>
        </w:rPr>
        <w:t>Historical</w:t>
      </w:r>
      <w:proofErr w:type="spellEnd"/>
      <w:r w:rsidRPr="007632FC">
        <w:rPr>
          <w:rFonts w:ascii="Times New Roman" w:hAnsi="Times New Roman" w:cs="Times New Roman"/>
          <w:sz w:val="28"/>
          <w:szCs w:val="28"/>
        </w:rPr>
        <w:t xml:space="preserve"> </w:t>
      </w:r>
      <w:proofErr w:type="spellStart"/>
      <w:r w:rsidRPr="007632FC">
        <w:rPr>
          <w:rFonts w:ascii="Times New Roman" w:hAnsi="Times New Roman" w:cs="Times New Roman"/>
          <w:sz w:val="28"/>
          <w:szCs w:val="28"/>
        </w:rPr>
        <w:t>Experience</w:t>
      </w:r>
      <w:proofErr w:type="spellEnd"/>
      <w:r w:rsidRPr="007632FC">
        <w:rPr>
          <w:rFonts w:ascii="Times New Roman" w:hAnsi="Times New Roman" w:cs="Times New Roman"/>
          <w:sz w:val="28"/>
          <w:szCs w:val="28"/>
        </w:rPr>
        <w:t xml:space="preserve">. </w:t>
      </w:r>
      <w:proofErr w:type="spellStart"/>
      <w:r w:rsidRPr="007632FC">
        <w:rPr>
          <w:rFonts w:ascii="Times New Roman" w:hAnsi="Times New Roman" w:cs="Times New Roman"/>
          <w:sz w:val="28"/>
          <w:szCs w:val="28"/>
        </w:rPr>
        <w:t>Stanford</w:t>
      </w:r>
      <w:proofErr w:type="spellEnd"/>
      <w:r w:rsidRPr="007632FC">
        <w:rPr>
          <w:rFonts w:ascii="Times New Roman" w:hAnsi="Times New Roman" w:cs="Times New Roman"/>
          <w:sz w:val="28"/>
          <w:szCs w:val="28"/>
        </w:rPr>
        <w:t xml:space="preserve">: </w:t>
      </w:r>
      <w:proofErr w:type="spellStart"/>
      <w:r w:rsidRPr="007632FC">
        <w:rPr>
          <w:rFonts w:ascii="Times New Roman" w:hAnsi="Times New Roman" w:cs="Times New Roman"/>
          <w:sz w:val="28"/>
          <w:szCs w:val="28"/>
        </w:rPr>
        <w:t>Stanford</w:t>
      </w:r>
      <w:proofErr w:type="spellEnd"/>
      <w:r w:rsidRPr="007632FC">
        <w:rPr>
          <w:rFonts w:ascii="Times New Roman" w:hAnsi="Times New Roman" w:cs="Times New Roman"/>
          <w:sz w:val="28"/>
          <w:szCs w:val="28"/>
        </w:rPr>
        <w:t xml:space="preserve"> </w:t>
      </w:r>
      <w:proofErr w:type="spellStart"/>
      <w:r w:rsidRPr="007632FC">
        <w:rPr>
          <w:rFonts w:ascii="Times New Roman" w:hAnsi="Times New Roman" w:cs="Times New Roman"/>
          <w:sz w:val="28"/>
          <w:szCs w:val="28"/>
        </w:rPr>
        <w:t>University</w:t>
      </w:r>
      <w:proofErr w:type="spellEnd"/>
      <w:r w:rsidRPr="007632FC">
        <w:rPr>
          <w:rFonts w:ascii="Times New Roman" w:hAnsi="Times New Roman" w:cs="Times New Roman"/>
          <w:sz w:val="28"/>
          <w:szCs w:val="28"/>
        </w:rPr>
        <w:t xml:space="preserve"> </w:t>
      </w:r>
      <w:proofErr w:type="spellStart"/>
      <w:r w:rsidRPr="007632FC">
        <w:rPr>
          <w:rFonts w:ascii="Times New Roman" w:hAnsi="Times New Roman" w:cs="Times New Roman"/>
          <w:sz w:val="28"/>
          <w:szCs w:val="28"/>
        </w:rPr>
        <w:t>Press</w:t>
      </w:r>
      <w:proofErr w:type="spellEnd"/>
      <w:r w:rsidRPr="007632FC">
        <w:rPr>
          <w:rFonts w:ascii="Times New Roman" w:hAnsi="Times New Roman" w:cs="Times New Roman"/>
          <w:sz w:val="28"/>
          <w:szCs w:val="28"/>
        </w:rPr>
        <w:t>. 504 р.</w:t>
      </w:r>
    </w:p>
    <w:p w14:paraId="5A3AF8D2" w14:textId="1241B5B2" w:rsidR="00E355A3" w:rsidRDefault="00E355A3" w:rsidP="00AB5ED4">
      <w:pPr>
        <w:pStyle w:val="ac"/>
        <w:ind w:left="360"/>
        <w:jc w:val="both"/>
        <w:rPr>
          <w:rFonts w:ascii="Times New Roman" w:hAnsi="Times New Roman" w:cs="Times New Roman"/>
          <w:sz w:val="28"/>
          <w:szCs w:val="28"/>
        </w:rPr>
      </w:pPr>
      <w:proofErr w:type="spellStart"/>
      <w:r w:rsidRPr="00E355A3">
        <w:rPr>
          <w:rFonts w:ascii="Times New Roman" w:hAnsi="Times New Roman" w:cs="Times New Roman"/>
          <w:sz w:val="28"/>
          <w:szCs w:val="28"/>
        </w:rPr>
        <w:t>Riceur</w:t>
      </w:r>
      <w:proofErr w:type="spellEnd"/>
      <w:r w:rsidRPr="00E355A3">
        <w:rPr>
          <w:rFonts w:ascii="Times New Roman" w:hAnsi="Times New Roman" w:cs="Times New Roman"/>
          <w:sz w:val="28"/>
          <w:szCs w:val="28"/>
        </w:rPr>
        <w:t xml:space="preserve"> P. </w:t>
      </w:r>
      <w:r w:rsidR="00A47C27">
        <w:rPr>
          <w:rFonts w:ascii="Times New Roman" w:hAnsi="Times New Roman" w:cs="Times New Roman"/>
          <w:sz w:val="28"/>
          <w:szCs w:val="28"/>
        </w:rPr>
        <w:t>(</w:t>
      </w:r>
      <w:r w:rsidR="00083B9F" w:rsidRPr="00083B9F">
        <w:rPr>
          <w:rFonts w:ascii="Times New Roman" w:hAnsi="Times New Roman" w:cs="Times New Roman"/>
          <w:sz w:val="28"/>
          <w:szCs w:val="28"/>
        </w:rPr>
        <w:t>1995</w:t>
      </w:r>
      <w:r w:rsidR="00A47C27">
        <w:rPr>
          <w:rFonts w:ascii="Times New Roman" w:hAnsi="Times New Roman" w:cs="Times New Roman"/>
          <w:sz w:val="28"/>
          <w:szCs w:val="28"/>
        </w:rPr>
        <w:t>)</w:t>
      </w:r>
      <w:r w:rsidR="00A47C27">
        <w:rPr>
          <w:rFonts w:ascii="Times New Roman" w:hAnsi="Times New Roman" w:cs="Times New Roman"/>
          <w:sz w:val="28"/>
          <w:szCs w:val="28"/>
        </w:rPr>
        <w:t xml:space="preserve"> </w:t>
      </w:r>
      <w:proofErr w:type="spellStart"/>
      <w:r w:rsidRPr="00E355A3">
        <w:rPr>
          <w:rFonts w:ascii="Times New Roman" w:hAnsi="Times New Roman" w:cs="Times New Roman"/>
          <w:sz w:val="28"/>
          <w:szCs w:val="28"/>
        </w:rPr>
        <w:t>Hermeneutics</w:t>
      </w:r>
      <w:proofErr w:type="spellEnd"/>
      <w:r w:rsidRPr="00E355A3">
        <w:rPr>
          <w:rFonts w:ascii="Times New Roman" w:hAnsi="Times New Roman" w:cs="Times New Roman"/>
          <w:sz w:val="28"/>
          <w:szCs w:val="28"/>
        </w:rPr>
        <w:t xml:space="preserve"> </w:t>
      </w:r>
      <w:proofErr w:type="spellStart"/>
      <w:r w:rsidRPr="00E355A3">
        <w:rPr>
          <w:rFonts w:ascii="Times New Roman" w:hAnsi="Times New Roman" w:cs="Times New Roman"/>
          <w:sz w:val="28"/>
          <w:szCs w:val="28"/>
        </w:rPr>
        <w:t>and</w:t>
      </w:r>
      <w:proofErr w:type="spellEnd"/>
      <w:r w:rsidRPr="00E355A3">
        <w:rPr>
          <w:rFonts w:ascii="Times New Roman" w:hAnsi="Times New Roman" w:cs="Times New Roman"/>
          <w:sz w:val="28"/>
          <w:szCs w:val="28"/>
        </w:rPr>
        <w:t xml:space="preserve"> </w:t>
      </w:r>
      <w:proofErr w:type="spellStart"/>
      <w:r w:rsidRPr="00E355A3">
        <w:rPr>
          <w:rFonts w:ascii="Times New Roman" w:hAnsi="Times New Roman" w:cs="Times New Roman"/>
          <w:sz w:val="28"/>
          <w:szCs w:val="28"/>
        </w:rPr>
        <w:t>Human</w:t>
      </w:r>
      <w:proofErr w:type="spellEnd"/>
      <w:r w:rsidRPr="00E355A3">
        <w:rPr>
          <w:rFonts w:ascii="Times New Roman" w:hAnsi="Times New Roman" w:cs="Times New Roman"/>
          <w:sz w:val="28"/>
          <w:szCs w:val="28"/>
        </w:rPr>
        <w:t xml:space="preserve"> </w:t>
      </w:r>
      <w:proofErr w:type="spellStart"/>
      <w:r w:rsidRPr="00E355A3">
        <w:rPr>
          <w:rFonts w:ascii="Times New Roman" w:hAnsi="Times New Roman" w:cs="Times New Roman"/>
          <w:sz w:val="28"/>
          <w:szCs w:val="28"/>
        </w:rPr>
        <w:t>Science</w:t>
      </w:r>
      <w:proofErr w:type="spellEnd"/>
      <w:r w:rsidRPr="00E355A3">
        <w:rPr>
          <w:rFonts w:ascii="Times New Roman" w:hAnsi="Times New Roman" w:cs="Times New Roman"/>
          <w:sz w:val="28"/>
          <w:szCs w:val="28"/>
        </w:rPr>
        <w:t xml:space="preserve">. </w:t>
      </w:r>
      <w:proofErr w:type="spellStart"/>
      <w:r w:rsidRPr="00E355A3">
        <w:rPr>
          <w:rFonts w:ascii="Times New Roman" w:hAnsi="Times New Roman" w:cs="Times New Roman"/>
          <w:sz w:val="28"/>
          <w:szCs w:val="28"/>
        </w:rPr>
        <w:t>Cambridge</w:t>
      </w:r>
      <w:proofErr w:type="spellEnd"/>
      <w:r w:rsidRPr="00E355A3">
        <w:rPr>
          <w:rFonts w:ascii="Times New Roman" w:hAnsi="Times New Roman" w:cs="Times New Roman"/>
          <w:sz w:val="28"/>
          <w:szCs w:val="28"/>
        </w:rPr>
        <w:t xml:space="preserve"> </w:t>
      </w:r>
      <w:proofErr w:type="spellStart"/>
      <w:r w:rsidRPr="00E355A3">
        <w:rPr>
          <w:rFonts w:ascii="Times New Roman" w:hAnsi="Times New Roman" w:cs="Times New Roman"/>
          <w:sz w:val="28"/>
          <w:szCs w:val="28"/>
        </w:rPr>
        <w:t>university</w:t>
      </w:r>
      <w:proofErr w:type="spellEnd"/>
      <w:r w:rsidRPr="00E355A3">
        <w:rPr>
          <w:rFonts w:ascii="Times New Roman" w:hAnsi="Times New Roman" w:cs="Times New Roman"/>
          <w:sz w:val="28"/>
          <w:szCs w:val="28"/>
        </w:rPr>
        <w:t xml:space="preserve"> </w:t>
      </w:r>
      <w:proofErr w:type="spellStart"/>
      <w:r w:rsidRPr="00E355A3">
        <w:rPr>
          <w:rFonts w:ascii="Times New Roman" w:hAnsi="Times New Roman" w:cs="Times New Roman"/>
          <w:sz w:val="28"/>
          <w:szCs w:val="28"/>
        </w:rPr>
        <w:t>press</w:t>
      </w:r>
      <w:proofErr w:type="spellEnd"/>
      <w:r w:rsidRPr="00E355A3">
        <w:rPr>
          <w:rFonts w:ascii="Times New Roman" w:hAnsi="Times New Roman" w:cs="Times New Roman"/>
          <w:sz w:val="28"/>
          <w:szCs w:val="28"/>
        </w:rPr>
        <w:t xml:space="preserve">. </w:t>
      </w:r>
      <w:r w:rsidR="00764650">
        <w:rPr>
          <w:rFonts w:ascii="Times New Roman" w:hAnsi="Times New Roman" w:cs="Times New Roman"/>
          <w:sz w:val="28"/>
          <w:szCs w:val="28"/>
        </w:rPr>
        <w:t>314</w:t>
      </w:r>
      <w:r w:rsidR="006379DA">
        <w:rPr>
          <w:rFonts w:ascii="Times New Roman" w:hAnsi="Times New Roman" w:cs="Times New Roman"/>
          <w:sz w:val="28"/>
          <w:szCs w:val="28"/>
        </w:rPr>
        <w:t xml:space="preserve"> р.</w:t>
      </w:r>
    </w:p>
    <w:bookmarkEnd w:id="2"/>
    <w:p w14:paraId="0D20C38A" w14:textId="77777777" w:rsidR="003E3C15" w:rsidRDefault="003E3C15" w:rsidP="009D38BF">
      <w:pPr>
        <w:spacing w:after="0" w:line="240" w:lineRule="auto"/>
        <w:jc w:val="center"/>
        <w:rPr>
          <w:rFonts w:ascii="Times New Roman" w:eastAsia="Times New Roman" w:hAnsi="Times New Roman" w:cs="Times New Roman"/>
          <w:b/>
          <w:bCs/>
          <w:i/>
          <w:iCs/>
          <w:kern w:val="0"/>
          <w:sz w:val="28"/>
          <w:szCs w:val="28"/>
          <w:lang w:val="uk-UA"/>
          <w14:ligatures w14:val="none"/>
        </w:rPr>
      </w:pPr>
    </w:p>
    <w:p w14:paraId="67E458A0" w14:textId="0A82FAFF" w:rsidR="003E3C15" w:rsidRDefault="0040480E" w:rsidP="0040480E">
      <w:pPr>
        <w:spacing w:after="0" w:line="240" w:lineRule="auto"/>
        <w:jc w:val="right"/>
        <w:rPr>
          <w:rFonts w:ascii="Times New Roman" w:eastAsia="Calibri" w:hAnsi="Times New Roman" w:cs="Times New Roman"/>
          <w:b/>
          <w:bCs/>
          <w:sz w:val="28"/>
          <w:szCs w:val="28"/>
          <w:lang w:val="uk-UA"/>
        </w:rPr>
      </w:pPr>
      <w:r w:rsidRPr="007A1B70">
        <w:rPr>
          <w:rFonts w:ascii="Times New Roman" w:eastAsia="Calibri" w:hAnsi="Times New Roman" w:cs="Times New Roman"/>
          <w:b/>
          <w:bCs/>
          <w:sz w:val="28"/>
          <w:szCs w:val="28"/>
          <w:lang w:val="en-US"/>
        </w:rPr>
        <w:t>Alexander Afanasiev</w:t>
      </w:r>
    </w:p>
    <w:p w14:paraId="0A861908" w14:textId="1A4CB116" w:rsidR="009D2922" w:rsidRPr="009D2922" w:rsidRDefault="009D2922" w:rsidP="009D2922">
      <w:pPr>
        <w:spacing w:after="0" w:line="240" w:lineRule="auto"/>
        <w:jc w:val="center"/>
        <w:rPr>
          <w:rFonts w:ascii="Times New Roman" w:eastAsia="Calibri" w:hAnsi="Times New Roman" w:cs="Times New Roman"/>
          <w:b/>
          <w:bCs/>
          <w:sz w:val="28"/>
          <w:szCs w:val="28"/>
          <w:lang w:val="uk-UA"/>
        </w:rPr>
      </w:pPr>
      <w:r w:rsidRPr="009D2922">
        <w:rPr>
          <w:rFonts w:ascii="Times New Roman" w:eastAsia="Calibri" w:hAnsi="Times New Roman" w:cs="Times New Roman"/>
          <w:b/>
          <w:bCs/>
          <w:sz w:val="28"/>
          <w:szCs w:val="28"/>
          <w:lang w:val="uk-UA"/>
        </w:rPr>
        <w:t xml:space="preserve">I. KANT AND THE </w:t>
      </w:r>
      <w:r w:rsidR="00BF7E75" w:rsidRPr="00BF7E75">
        <w:rPr>
          <w:rFonts w:ascii="Times New Roman" w:eastAsia="Calibri" w:hAnsi="Times New Roman" w:cs="Times New Roman"/>
          <w:b/>
          <w:bCs/>
          <w:sz w:val="28"/>
          <w:szCs w:val="28"/>
          <w:lang w:val="uk-UA"/>
        </w:rPr>
        <w:t xml:space="preserve">SCIENCE OF HUMANITIES </w:t>
      </w:r>
    </w:p>
    <w:p w14:paraId="5CD03084" w14:textId="77777777" w:rsidR="00335857" w:rsidRPr="00335857" w:rsidRDefault="006916E6" w:rsidP="00335857">
      <w:pPr>
        <w:spacing w:after="0" w:line="240" w:lineRule="auto"/>
        <w:ind w:firstLine="708"/>
        <w:jc w:val="both"/>
        <w:rPr>
          <w:rFonts w:ascii="Times New Roman" w:hAnsi="Times New Roman" w:cs="Times New Roman"/>
          <w:i/>
          <w:iCs/>
          <w:sz w:val="28"/>
          <w:szCs w:val="28"/>
          <w:lang w:val="uk-UA"/>
        </w:rPr>
      </w:pPr>
      <w:r w:rsidRPr="00501174">
        <w:rPr>
          <w:rFonts w:ascii="Times New Roman" w:hAnsi="Times New Roman" w:cs="Times New Roman"/>
          <w:i/>
          <w:iCs/>
          <w:sz w:val="28"/>
          <w:szCs w:val="28"/>
          <w:lang w:val="en-US"/>
        </w:rPr>
        <w:t>Abstract.</w:t>
      </w:r>
      <w:r w:rsidR="00087373">
        <w:rPr>
          <w:rFonts w:ascii="Times New Roman" w:hAnsi="Times New Roman" w:cs="Times New Roman"/>
          <w:i/>
          <w:iCs/>
          <w:sz w:val="28"/>
          <w:szCs w:val="28"/>
          <w:lang w:val="uk-UA"/>
        </w:rPr>
        <w:t xml:space="preserve"> </w:t>
      </w:r>
      <w:proofErr w:type="spellStart"/>
      <w:r w:rsidR="00335857" w:rsidRPr="00335857">
        <w:rPr>
          <w:rFonts w:ascii="Times New Roman" w:hAnsi="Times New Roman" w:cs="Times New Roman"/>
          <w:i/>
          <w:iCs/>
          <w:sz w:val="28"/>
          <w:szCs w:val="28"/>
          <w:lang w:val="uk-UA"/>
        </w:rPr>
        <w:t>The</w:t>
      </w:r>
      <w:proofErr w:type="spellEnd"/>
      <w:r w:rsidR="00335857" w:rsidRPr="00335857">
        <w:rPr>
          <w:rFonts w:ascii="Times New Roman" w:hAnsi="Times New Roman" w:cs="Times New Roman"/>
          <w:i/>
          <w:iCs/>
          <w:sz w:val="28"/>
          <w:szCs w:val="28"/>
          <w:lang w:val="uk-UA"/>
        </w:rPr>
        <w:t xml:space="preserve"> </w:t>
      </w:r>
      <w:proofErr w:type="spellStart"/>
      <w:r w:rsidR="00335857" w:rsidRPr="00335857">
        <w:rPr>
          <w:rFonts w:ascii="Times New Roman" w:hAnsi="Times New Roman" w:cs="Times New Roman"/>
          <w:i/>
          <w:iCs/>
          <w:sz w:val="28"/>
          <w:szCs w:val="28"/>
          <w:lang w:val="uk-UA"/>
        </w:rPr>
        <w:t>purpose</w:t>
      </w:r>
      <w:proofErr w:type="spellEnd"/>
      <w:r w:rsidR="00335857" w:rsidRPr="00335857">
        <w:rPr>
          <w:rFonts w:ascii="Times New Roman" w:hAnsi="Times New Roman" w:cs="Times New Roman"/>
          <w:i/>
          <w:iCs/>
          <w:sz w:val="28"/>
          <w:szCs w:val="28"/>
          <w:lang w:val="uk-UA"/>
        </w:rPr>
        <w:t xml:space="preserve"> </w:t>
      </w:r>
      <w:proofErr w:type="spellStart"/>
      <w:r w:rsidR="00335857" w:rsidRPr="00335857">
        <w:rPr>
          <w:rFonts w:ascii="Times New Roman" w:hAnsi="Times New Roman" w:cs="Times New Roman"/>
          <w:i/>
          <w:iCs/>
          <w:sz w:val="28"/>
          <w:szCs w:val="28"/>
          <w:lang w:val="uk-UA"/>
        </w:rPr>
        <w:t>of</w:t>
      </w:r>
      <w:proofErr w:type="spellEnd"/>
      <w:r w:rsidR="00335857" w:rsidRPr="00335857">
        <w:rPr>
          <w:rFonts w:ascii="Times New Roman" w:hAnsi="Times New Roman" w:cs="Times New Roman"/>
          <w:i/>
          <w:iCs/>
          <w:sz w:val="28"/>
          <w:szCs w:val="28"/>
          <w:lang w:val="uk-UA"/>
        </w:rPr>
        <w:t xml:space="preserve"> </w:t>
      </w:r>
      <w:proofErr w:type="spellStart"/>
      <w:r w:rsidR="00335857" w:rsidRPr="00335857">
        <w:rPr>
          <w:rFonts w:ascii="Times New Roman" w:hAnsi="Times New Roman" w:cs="Times New Roman"/>
          <w:i/>
          <w:iCs/>
          <w:sz w:val="28"/>
          <w:szCs w:val="28"/>
          <w:lang w:val="uk-UA"/>
        </w:rPr>
        <w:t>the</w:t>
      </w:r>
      <w:proofErr w:type="spellEnd"/>
      <w:r w:rsidR="00335857" w:rsidRPr="00335857">
        <w:rPr>
          <w:rFonts w:ascii="Times New Roman" w:hAnsi="Times New Roman" w:cs="Times New Roman"/>
          <w:i/>
          <w:iCs/>
          <w:sz w:val="28"/>
          <w:szCs w:val="28"/>
          <w:lang w:val="uk-UA"/>
        </w:rPr>
        <w:t xml:space="preserve"> </w:t>
      </w:r>
      <w:proofErr w:type="spellStart"/>
      <w:r w:rsidR="00335857" w:rsidRPr="00335857">
        <w:rPr>
          <w:rFonts w:ascii="Times New Roman" w:hAnsi="Times New Roman" w:cs="Times New Roman"/>
          <w:i/>
          <w:iCs/>
          <w:sz w:val="28"/>
          <w:szCs w:val="28"/>
          <w:lang w:val="uk-UA"/>
        </w:rPr>
        <w:t>article</w:t>
      </w:r>
      <w:proofErr w:type="spellEnd"/>
      <w:r w:rsidR="00335857" w:rsidRPr="00335857">
        <w:rPr>
          <w:rFonts w:ascii="Times New Roman" w:hAnsi="Times New Roman" w:cs="Times New Roman"/>
          <w:i/>
          <w:iCs/>
          <w:sz w:val="28"/>
          <w:szCs w:val="28"/>
          <w:lang w:val="uk-UA"/>
        </w:rPr>
        <w:t xml:space="preserve"> </w:t>
      </w:r>
      <w:proofErr w:type="spellStart"/>
      <w:r w:rsidR="00335857" w:rsidRPr="00335857">
        <w:rPr>
          <w:rFonts w:ascii="Times New Roman" w:hAnsi="Times New Roman" w:cs="Times New Roman"/>
          <w:i/>
          <w:iCs/>
          <w:sz w:val="28"/>
          <w:szCs w:val="28"/>
          <w:lang w:val="uk-UA"/>
        </w:rPr>
        <w:t>is</w:t>
      </w:r>
      <w:proofErr w:type="spellEnd"/>
      <w:r w:rsidR="00335857" w:rsidRPr="00335857">
        <w:rPr>
          <w:rFonts w:ascii="Times New Roman" w:hAnsi="Times New Roman" w:cs="Times New Roman"/>
          <w:i/>
          <w:iCs/>
          <w:sz w:val="28"/>
          <w:szCs w:val="28"/>
          <w:lang w:val="uk-UA"/>
        </w:rPr>
        <w:t xml:space="preserve"> </w:t>
      </w:r>
      <w:proofErr w:type="spellStart"/>
      <w:r w:rsidR="00335857" w:rsidRPr="00335857">
        <w:rPr>
          <w:rFonts w:ascii="Times New Roman" w:hAnsi="Times New Roman" w:cs="Times New Roman"/>
          <w:i/>
          <w:iCs/>
          <w:sz w:val="28"/>
          <w:szCs w:val="28"/>
          <w:lang w:val="uk-UA"/>
        </w:rPr>
        <w:t>to</w:t>
      </w:r>
      <w:proofErr w:type="spellEnd"/>
      <w:r w:rsidR="00335857" w:rsidRPr="00335857">
        <w:rPr>
          <w:rFonts w:ascii="Times New Roman" w:hAnsi="Times New Roman" w:cs="Times New Roman"/>
          <w:i/>
          <w:iCs/>
          <w:sz w:val="28"/>
          <w:szCs w:val="28"/>
          <w:lang w:val="uk-UA"/>
        </w:rPr>
        <w:t xml:space="preserve"> </w:t>
      </w:r>
      <w:proofErr w:type="spellStart"/>
      <w:r w:rsidR="00335857" w:rsidRPr="00335857">
        <w:rPr>
          <w:rFonts w:ascii="Times New Roman" w:hAnsi="Times New Roman" w:cs="Times New Roman"/>
          <w:i/>
          <w:iCs/>
          <w:sz w:val="28"/>
          <w:szCs w:val="28"/>
          <w:lang w:val="uk-UA"/>
        </w:rPr>
        <w:t>analyze</w:t>
      </w:r>
      <w:proofErr w:type="spellEnd"/>
      <w:r w:rsidR="00335857" w:rsidRPr="00335857">
        <w:rPr>
          <w:rFonts w:ascii="Times New Roman" w:hAnsi="Times New Roman" w:cs="Times New Roman"/>
          <w:i/>
          <w:iCs/>
          <w:sz w:val="28"/>
          <w:szCs w:val="28"/>
          <w:lang w:val="uk-UA"/>
        </w:rPr>
        <w:t xml:space="preserve"> </w:t>
      </w:r>
      <w:proofErr w:type="spellStart"/>
      <w:r w:rsidR="00335857" w:rsidRPr="00335857">
        <w:rPr>
          <w:rFonts w:ascii="Times New Roman" w:hAnsi="Times New Roman" w:cs="Times New Roman"/>
          <w:i/>
          <w:iCs/>
          <w:sz w:val="28"/>
          <w:szCs w:val="28"/>
          <w:lang w:val="uk-UA"/>
        </w:rPr>
        <w:t>the</w:t>
      </w:r>
      <w:proofErr w:type="spellEnd"/>
      <w:r w:rsidR="00335857" w:rsidRPr="00335857">
        <w:rPr>
          <w:rFonts w:ascii="Times New Roman" w:hAnsi="Times New Roman" w:cs="Times New Roman"/>
          <w:i/>
          <w:iCs/>
          <w:sz w:val="28"/>
          <w:szCs w:val="28"/>
          <w:lang w:val="uk-UA"/>
        </w:rPr>
        <w:t xml:space="preserve"> </w:t>
      </w:r>
      <w:proofErr w:type="spellStart"/>
      <w:r w:rsidR="00335857" w:rsidRPr="00335857">
        <w:rPr>
          <w:rFonts w:ascii="Times New Roman" w:hAnsi="Times New Roman" w:cs="Times New Roman"/>
          <w:i/>
          <w:iCs/>
          <w:sz w:val="28"/>
          <w:szCs w:val="28"/>
          <w:lang w:val="uk-UA"/>
        </w:rPr>
        <w:t>impact</w:t>
      </w:r>
      <w:proofErr w:type="spellEnd"/>
      <w:r w:rsidR="00335857" w:rsidRPr="00335857">
        <w:rPr>
          <w:rFonts w:ascii="Times New Roman" w:hAnsi="Times New Roman" w:cs="Times New Roman"/>
          <w:i/>
          <w:iCs/>
          <w:sz w:val="28"/>
          <w:szCs w:val="28"/>
          <w:lang w:val="uk-UA"/>
        </w:rPr>
        <w:t xml:space="preserve"> </w:t>
      </w:r>
      <w:proofErr w:type="spellStart"/>
      <w:r w:rsidR="00335857" w:rsidRPr="00335857">
        <w:rPr>
          <w:rFonts w:ascii="Times New Roman" w:hAnsi="Times New Roman" w:cs="Times New Roman"/>
          <w:i/>
          <w:iCs/>
          <w:sz w:val="28"/>
          <w:szCs w:val="28"/>
          <w:lang w:val="uk-UA"/>
        </w:rPr>
        <w:t>of</w:t>
      </w:r>
      <w:proofErr w:type="spellEnd"/>
      <w:r w:rsidR="00335857" w:rsidRPr="00335857">
        <w:rPr>
          <w:rFonts w:ascii="Times New Roman" w:hAnsi="Times New Roman" w:cs="Times New Roman"/>
          <w:i/>
          <w:iCs/>
          <w:sz w:val="28"/>
          <w:szCs w:val="28"/>
          <w:lang w:val="uk-UA"/>
        </w:rPr>
        <w:t xml:space="preserve"> </w:t>
      </w:r>
      <w:proofErr w:type="spellStart"/>
      <w:r w:rsidR="00335857" w:rsidRPr="00335857">
        <w:rPr>
          <w:rFonts w:ascii="Times New Roman" w:hAnsi="Times New Roman" w:cs="Times New Roman"/>
          <w:i/>
          <w:iCs/>
          <w:sz w:val="28"/>
          <w:szCs w:val="28"/>
          <w:lang w:val="uk-UA"/>
        </w:rPr>
        <w:t>Kant's</w:t>
      </w:r>
      <w:proofErr w:type="spellEnd"/>
      <w:r w:rsidR="00335857" w:rsidRPr="00335857">
        <w:rPr>
          <w:rFonts w:ascii="Times New Roman" w:hAnsi="Times New Roman" w:cs="Times New Roman"/>
          <w:i/>
          <w:iCs/>
          <w:sz w:val="28"/>
          <w:szCs w:val="28"/>
          <w:lang w:val="uk-UA"/>
        </w:rPr>
        <w:t xml:space="preserve"> </w:t>
      </w:r>
      <w:proofErr w:type="spellStart"/>
      <w:r w:rsidR="00335857" w:rsidRPr="00335857">
        <w:rPr>
          <w:rFonts w:ascii="Times New Roman" w:hAnsi="Times New Roman" w:cs="Times New Roman"/>
          <w:i/>
          <w:iCs/>
          <w:sz w:val="28"/>
          <w:szCs w:val="28"/>
          <w:lang w:val="uk-UA"/>
        </w:rPr>
        <w:t>ideas</w:t>
      </w:r>
      <w:proofErr w:type="spellEnd"/>
      <w:r w:rsidR="00335857" w:rsidRPr="00335857">
        <w:rPr>
          <w:rFonts w:ascii="Times New Roman" w:hAnsi="Times New Roman" w:cs="Times New Roman"/>
          <w:i/>
          <w:iCs/>
          <w:sz w:val="28"/>
          <w:szCs w:val="28"/>
          <w:lang w:val="uk-UA"/>
        </w:rPr>
        <w:t xml:space="preserve"> </w:t>
      </w:r>
      <w:proofErr w:type="spellStart"/>
      <w:r w:rsidR="00335857" w:rsidRPr="00335857">
        <w:rPr>
          <w:rFonts w:ascii="Times New Roman" w:hAnsi="Times New Roman" w:cs="Times New Roman"/>
          <w:i/>
          <w:iCs/>
          <w:sz w:val="28"/>
          <w:szCs w:val="28"/>
          <w:lang w:val="uk-UA"/>
        </w:rPr>
        <w:t>on</w:t>
      </w:r>
      <w:proofErr w:type="spellEnd"/>
      <w:r w:rsidR="00335857" w:rsidRPr="00335857">
        <w:rPr>
          <w:rFonts w:ascii="Times New Roman" w:hAnsi="Times New Roman" w:cs="Times New Roman"/>
          <w:i/>
          <w:iCs/>
          <w:sz w:val="28"/>
          <w:szCs w:val="28"/>
          <w:lang w:val="uk-UA"/>
        </w:rPr>
        <w:t xml:space="preserve"> </w:t>
      </w:r>
      <w:proofErr w:type="spellStart"/>
      <w:r w:rsidR="00335857" w:rsidRPr="00335857">
        <w:rPr>
          <w:rFonts w:ascii="Times New Roman" w:hAnsi="Times New Roman" w:cs="Times New Roman"/>
          <w:i/>
          <w:iCs/>
          <w:sz w:val="28"/>
          <w:szCs w:val="28"/>
          <w:lang w:val="uk-UA"/>
        </w:rPr>
        <w:t>the</w:t>
      </w:r>
      <w:proofErr w:type="spellEnd"/>
      <w:r w:rsidR="00335857" w:rsidRPr="00335857">
        <w:rPr>
          <w:rFonts w:ascii="Times New Roman" w:hAnsi="Times New Roman" w:cs="Times New Roman"/>
          <w:i/>
          <w:iCs/>
          <w:sz w:val="28"/>
          <w:szCs w:val="28"/>
          <w:lang w:val="uk-UA"/>
        </w:rPr>
        <w:t xml:space="preserve"> </w:t>
      </w:r>
      <w:proofErr w:type="spellStart"/>
      <w:r w:rsidR="00335857" w:rsidRPr="00335857">
        <w:rPr>
          <w:rFonts w:ascii="Times New Roman" w:hAnsi="Times New Roman" w:cs="Times New Roman"/>
          <w:i/>
          <w:iCs/>
          <w:sz w:val="28"/>
          <w:szCs w:val="28"/>
          <w:lang w:val="uk-UA"/>
        </w:rPr>
        <w:t>development</w:t>
      </w:r>
      <w:proofErr w:type="spellEnd"/>
      <w:r w:rsidR="00335857" w:rsidRPr="00335857">
        <w:rPr>
          <w:rFonts w:ascii="Times New Roman" w:hAnsi="Times New Roman" w:cs="Times New Roman"/>
          <w:i/>
          <w:iCs/>
          <w:sz w:val="28"/>
          <w:szCs w:val="28"/>
          <w:lang w:val="uk-UA"/>
        </w:rPr>
        <w:t xml:space="preserve"> </w:t>
      </w:r>
      <w:proofErr w:type="spellStart"/>
      <w:r w:rsidR="00335857" w:rsidRPr="00335857">
        <w:rPr>
          <w:rFonts w:ascii="Times New Roman" w:hAnsi="Times New Roman" w:cs="Times New Roman"/>
          <w:i/>
          <w:iCs/>
          <w:sz w:val="28"/>
          <w:szCs w:val="28"/>
          <w:lang w:val="uk-UA"/>
        </w:rPr>
        <w:t>of</w:t>
      </w:r>
      <w:proofErr w:type="spellEnd"/>
      <w:r w:rsidR="00335857" w:rsidRPr="00335857">
        <w:rPr>
          <w:rFonts w:ascii="Times New Roman" w:hAnsi="Times New Roman" w:cs="Times New Roman"/>
          <w:i/>
          <w:iCs/>
          <w:sz w:val="28"/>
          <w:szCs w:val="28"/>
          <w:lang w:val="uk-UA"/>
        </w:rPr>
        <w:t xml:space="preserve"> </w:t>
      </w:r>
      <w:proofErr w:type="spellStart"/>
      <w:r w:rsidR="00335857" w:rsidRPr="00335857">
        <w:rPr>
          <w:rFonts w:ascii="Times New Roman" w:hAnsi="Times New Roman" w:cs="Times New Roman"/>
          <w:i/>
          <w:iCs/>
          <w:sz w:val="28"/>
          <w:szCs w:val="28"/>
          <w:lang w:val="uk-UA"/>
        </w:rPr>
        <w:t>the</w:t>
      </w:r>
      <w:proofErr w:type="spellEnd"/>
      <w:r w:rsidR="00335857" w:rsidRPr="00335857">
        <w:rPr>
          <w:rFonts w:ascii="Times New Roman" w:hAnsi="Times New Roman" w:cs="Times New Roman"/>
          <w:i/>
          <w:iCs/>
          <w:sz w:val="28"/>
          <w:szCs w:val="28"/>
          <w:lang w:val="uk-UA"/>
        </w:rPr>
        <w:t xml:space="preserve"> </w:t>
      </w:r>
      <w:proofErr w:type="spellStart"/>
      <w:r w:rsidR="00335857" w:rsidRPr="00335857">
        <w:rPr>
          <w:rFonts w:ascii="Times New Roman" w:hAnsi="Times New Roman" w:cs="Times New Roman"/>
          <w:i/>
          <w:iCs/>
          <w:sz w:val="28"/>
          <w:szCs w:val="28"/>
          <w:lang w:val="uk-UA"/>
        </w:rPr>
        <w:t>current</w:t>
      </w:r>
      <w:proofErr w:type="spellEnd"/>
      <w:r w:rsidR="00335857" w:rsidRPr="00335857">
        <w:rPr>
          <w:rFonts w:ascii="Times New Roman" w:hAnsi="Times New Roman" w:cs="Times New Roman"/>
          <w:i/>
          <w:iCs/>
          <w:sz w:val="28"/>
          <w:szCs w:val="28"/>
          <w:lang w:val="uk-UA"/>
        </w:rPr>
        <w:t xml:space="preserve"> </w:t>
      </w:r>
      <w:proofErr w:type="spellStart"/>
      <w:r w:rsidR="00335857" w:rsidRPr="00335857">
        <w:rPr>
          <w:rFonts w:ascii="Times New Roman" w:hAnsi="Times New Roman" w:cs="Times New Roman"/>
          <w:i/>
          <w:iCs/>
          <w:sz w:val="28"/>
          <w:szCs w:val="28"/>
          <w:lang w:val="uk-UA"/>
        </w:rPr>
        <w:t>problem</w:t>
      </w:r>
      <w:proofErr w:type="spellEnd"/>
      <w:r w:rsidR="00335857" w:rsidRPr="00335857">
        <w:rPr>
          <w:rFonts w:ascii="Times New Roman" w:hAnsi="Times New Roman" w:cs="Times New Roman"/>
          <w:i/>
          <w:iCs/>
          <w:sz w:val="28"/>
          <w:szCs w:val="28"/>
          <w:lang w:val="uk-UA"/>
        </w:rPr>
        <w:t xml:space="preserve"> </w:t>
      </w:r>
      <w:proofErr w:type="spellStart"/>
      <w:r w:rsidR="00335857" w:rsidRPr="00335857">
        <w:rPr>
          <w:rFonts w:ascii="Times New Roman" w:hAnsi="Times New Roman" w:cs="Times New Roman"/>
          <w:i/>
          <w:iCs/>
          <w:sz w:val="28"/>
          <w:szCs w:val="28"/>
          <w:lang w:val="uk-UA"/>
        </w:rPr>
        <w:t>of</w:t>
      </w:r>
      <w:proofErr w:type="spellEnd"/>
      <w:r w:rsidR="00335857" w:rsidRPr="00335857">
        <w:rPr>
          <w:rFonts w:ascii="Times New Roman" w:hAnsi="Times New Roman" w:cs="Times New Roman"/>
          <w:i/>
          <w:iCs/>
          <w:sz w:val="28"/>
          <w:szCs w:val="28"/>
          <w:lang w:val="uk-UA"/>
        </w:rPr>
        <w:t xml:space="preserve"> </w:t>
      </w:r>
      <w:proofErr w:type="spellStart"/>
      <w:r w:rsidR="00335857" w:rsidRPr="00335857">
        <w:rPr>
          <w:rFonts w:ascii="Times New Roman" w:hAnsi="Times New Roman" w:cs="Times New Roman"/>
          <w:i/>
          <w:iCs/>
          <w:sz w:val="28"/>
          <w:szCs w:val="28"/>
          <w:lang w:val="uk-UA"/>
        </w:rPr>
        <w:t>the</w:t>
      </w:r>
      <w:proofErr w:type="spellEnd"/>
      <w:r w:rsidR="00335857" w:rsidRPr="00335857">
        <w:rPr>
          <w:rFonts w:ascii="Times New Roman" w:hAnsi="Times New Roman" w:cs="Times New Roman"/>
          <w:i/>
          <w:iCs/>
          <w:sz w:val="28"/>
          <w:szCs w:val="28"/>
          <w:lang w:val="uk-UA"/>
        </w:rPr>
        <w:t xml:space="preserve"> </w:t>
      </w:r>
      <w:proofErr w:type="spellStart"/>
      <w:r w:rsidR="00335857" w:rsidRPr="00335857">
        <w:rPr>
          <w:rFonts w:ascii="Times New Roman" w:hAnsi="Times New Roman" w:cs="Times New Roman"/>
          <w:i/>
          <w:iCs/>
          <w:sz w:val="28"/>
          <w:szCs w:val="28"/>
          <w:lang w:val="uk-UA"/>
        </w:rPr>
        <w:t>scientific</w:t>
      </w:r>
      <w:proofErr w:type="spellEnd"/>
      <w:r w:rsidR="00335857" w:rsidRPr="00335857">
        <w:rPr>
          <w:rFonts w:ascii="Times New Roman" w:hAnsi="Times New Roman" w:cs="Times New Roman"/>
          <w:i/>
          <w:iCs/>
          <w:sz w:val="28"/>
          <w:szCs w:val="28"/>
          <w:lang w:val="uk-UA"/>
        </w:rPr>
        <w:t xml:space="preserve"> </w:t>
      </w:r>
      <w:proofErr w:type="spellStart"/>
      <w:r w:rsidR="00335857" w:rsidRPr="00335857">
        <w:rPr>
          <w:rFonts w:ascii="Times New Roman" w:hAnsi="Times New Roman" w:cs="Times New Roman"/>
          <w:i/>
          <w:iCs/>
          <w:sz w:val="28"/>
          <w:szCs w:val="28"/>
          <w:lang w:val="uk-UA"/>
        </w:rPr>
        <w:t>foundations</w:t>
      </w:r>
      <w:proofErr w:type="spellEnd"/>
      <w:r w:rsidR="00335857" w:rsidRPr="00335857">
        <w:rPr>
          <w:rFonts w:ascii="Times New Roman" w:hAnsi="Times New Roman" w:cs="Times New Roman"/>
          <w:i/>
          <w:iCs/>
          <w:sz w:val="28"/>
          <w:szCs w:val="28"/>
          <w:lang w:val="uk-UA"/>
        </w:rPr>
        <w:t xml:space="preserve"> </w:t>
      </w:r>
      <w:proofErr w:type="spellStart"/>
      <w:r w:rsidR="00335857" w:rsidRPr="00335857">
        <w:rPr>
          <w:rFonts w:ascii="Times New Roman" w:hAnsi="Times New Roman" w:cs="Times New Roman"/>
          <w:i/>
          <w:iCs/>
          <w:sz w:val="28"/>
          <w:szCs w:val="28"/>
          <w:lang w:val="uk-UA"/>
        </w:rPr>
        <w:t>of</w:t>
      </w:r>
      <w:proofErr w:type="spellEnd"/>
      <w:r w:rsidR="00335857" w:rsidRPr="00335857">
        <w:rPr>
          <w:rFonts w:ascii="Times New Roman" w:hAnsi="Times New Roman" w:cs="Times New Roman"/>
          <w:i/>
          <w:iCs/>
          <w:sz w:val="28"/>
          <w:szCs w:val="28"/>
          <w:lang w:val="uk-UA"/>
        </w:rPr>
        <w:t xml:space="preserve"> </w:t>
      </w:r>
      <w:proofErr w:type="spellStart"/>
      <w:r w:rsidR="00335857" w:rsidRPr="00335857">
        <w:rPr>
          <w:rFonts w:ascii="Times New Roman" w:hAnsi="Times New Roman" w:cs="Times New Roman"/>
          <w:i/>
          <w:iCs/>
          <w:sz w:val="28"/>
          <w:szCs w:val="28"/>
          <w:lang w:val="uk-UA"/>
        </w:rPr>
        <w:t>humanitarian</w:t>
      </w:r>
      <w:proofErr w:type="spellEnd"/>
      <w:r w:rsidR="00335857" w:rsidRPr="00335857">
        <w:rPr>
          <w:rFonts w:ascii="Times New Roman" w:hAnsi="Times New Roman" w:cs="Times New Roman"/>
          <w:i/>
          <w:iCs/>
          <w:sz w:val="28"/>
          <w:szCs w:val="28"/>
          <w:lang w:val="uk-UA"/>
        </w:rPr>
        <w:t xml:space="preserve"> </w:t>
      </w:r>
      <w:proofErr w:type="spellStart"/>
      <w:r w:rsidR="00335857" w:rsidRPr="00335857">
        <w:rPr>
          <w:rFonts w:ascii="Times New Roman" w:hAnsi="Times New Roman" w:cs="Times New Roman"/>
          <w:i/>
          <w:iCs/>
          <w:sz w:val="28"/>
          <w:szCs w:val="28"/>
          <w:lang w:val="uk-UA"/>
        </w:rPr>
        <w:t>knowledge</w:t>
      </w:r>
      <w:proofErr w:type="spellEnd"/>
      <w:r w:rsidR="00335857" w:rsidRPr="00335857">
        <w:rPr>
          <w:rFonts w:ascii="Times New Roman" w:hAnsi="Times New Roman" w:cs="Times New Roman"/>
          <w:i/>
          <w:iCs/>
          <w:sz w:val="28"/>
          <w:szCs w:val="28"/>
          <w:lang w:val="uk-UA"/>
        </w:rPr>
        <w:t>.</w:t>
      </w:r>
    </w:p>
    <w:p w14:paraId="39E22640" w14:textId="77777777" w:rsidR="00335857" w:rsidRPr="00335857" w:rsidRDefault="00335857" w:rsidP="00335857">
      <w:pPr>
        <w:spacing w:after="0" w:line="240" w:lineRule="auto"/>
        <w:ind w:firstLine="708"/>
        <w:jc w:val="both"/>
        <w:rPr>
          <w:rFonts w:ascii="Times New Roman" w:hAnsi="Times New Roman" w:cs="Times New Roman"/>
          <w:i/>
          <w:iCs/>
          <w:sz w:val="28"/>
          <w:szCs w:val="28"/>
          <w:lang w:val="uk-UA"/>
        </w:rPr>
      </w:pPr>
      <w:proofErr w:type="spellStart"/>
      <w:r w:rsidRPr="00335857">
        <w:rPr>
          <w:rFonts w:ascii="Times New Roman" w:hAnsi="Times New Roman" w:cs="Times New Roman"/>
          <w:i/>
          <w:iCs/>
          <w:sz w:val="28"/>
          <w:szCs w:val="28"/>
          <w:lang w:val="uk-UA"/>
        </w:rPr>
        <w:t>Of</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particular</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importance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in</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this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regard</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was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ideal</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of</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scientism</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formulated</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by</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Kant</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in</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Critique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of</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Pure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Reason</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On</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one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hand</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he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defined</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mathematics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and</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natural</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science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as</w:t>
      </w:r>
      <w:proofErr w:type="spellEnd"/>
      <w:r w:rsidRPr="00335857">
        <w:rPr>
          <w:rFonts w:ascii="Times New Roman" w:hAnsi="Times New Roman" w:cs="Times New Roman"/>
          <w:i/>
          <w:iCs/>
          <w:sz w:val="28"/>
          <w:szCs w:val="28"/>
          <w:lang w:val="uk-UA"/>
        </w:rPr>
        <w:t xml:space="preserve"> a </w:t>
      </w:r>
      <w:proofErr w:type="spellStart"/>
      <w:r w:rsidRPr="00335857">
        <w:rPr>
          <w:rFonts w:ascii="Times New Roman" w:hAnsi="Times New Roman" w:cs="Times New Roman"/>
          <w:i/>
          <w:iCs/>
          <w:sz w:val="28"/>
          <w:szCs w:val="28"/>
          <w:lang w:val="uk-UA"/>
        </w:rPr>
        <w:t>general</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form</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of</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scientific</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knowledge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setting</w:t>
      </w:r>
      <w:proofErr w:type="spellEnd"/>
      <w:r w:rsidRPr="00335857">
        <w:rPr>
          <w:rFonts w:ascii="Times New Roman" w:hAnsi="Times New Roman" w:cs="Times New Roman"/>
          <w:i/>
          <w:iCs/>
          <w:sz w:val="28"/>
          <w:szCs w:val="28"/>
          <w:lang w:val="uk-UA"/>
        </w:rPr>
        <w:t xml:space="preserve"> a </w:t>
      </w:r>
      <w:proofErr w:type="spellStart"/>
      <w:r w:rsidRPr="00335857">
        <w:rPr>
          <w:rFonts w:ascii="Times New Roman" w:hAnsi="Times New Roman" w:cs="Times New Roman"/>
          <w:i/>
          <w:iCs/>
          <w:sz w:val="28"/>
          <w:szCs w:val="28"/>
          <w:lang w:val="uk-UA"/>
        </w:rPr>
        <w:t>general</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model</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of</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scientism</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But</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on</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other</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hand</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he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laid</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down</w:t>
      </w:r>
      <w:proofErr w:type="spellEnd"/>
      <w:r w:rsidRPr="00335857">
        <w:rPr>
          <w:rFonts w:ascii="Times New Roman" w:hAnsi="Times New Roman" w:cs="Times New Roman"/>
          <w:i/>
          <w:iCs/>
          <w:sz w:val="28"/>
          <w:szCs w:val="28"/>
          <w:lang w:val="uk-UA"/>
        </w:rPr>
        <w:t xml:space="preserve"> a </w:t>
      </w:r>
      <w:proofErr w:type="spellStart"/>
      <w:r w:rsidRPr="00335857">
        <w:rPr>
          <w:rFonts w:ascii="Times New Roman" w:hAnsi="Times New Roman" w:cs="Times New Roman"/>
          <w:i/>
          <w:iCs/>
          <w:sz w:val="28"/>
          <w:szCs w:val="28"/>
          <w:lang w:val="uk-UA"/>
        </w:rPr>
        <w:t>tradition</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within</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which</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many</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humanitarian</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disciplines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and</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their</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special</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methodology</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could</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not</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acquire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scientific</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status</w:t>
      </w:r>
      <w:proofErr w:type="spellEnd"/>
      <w:r w:rsidRPr="00335857">
        <w:rPr>
          <w:rFonts w:ascii="Times New Roman" w:hAnsi="Times New Roman" w:cs="Times New Roman"/>
          <w:i/>
          <w:iCs/>
          <w:sz w:val="28"/>
          <w:szCs w:val="28"/>
          <w:lang w:val="uk-UA"/>
        </w:rPr>
        <w:t xml:space="preserve">. </w:t>
      </w:r>
    </w:p>
    <w:p w14:paraId="33E2271D" w14:textId="77777777" w:rsidR="00335857" w:rsidRPr="00335857" w:rsidRDefault="00335857" w:rsidP="00335857">
      <w:pPr>
        <w:spacing w:after="0" w:line="240" w:lineRule="auto"/>
        <w:ind w:firstLine="708"/>
        <w:jc w:val="both"/>
        <w:rPr>
          <w:rFonts w:ascii="Times New Roman" w:hAnsi="Times New Roman" w:cs="Times New Roman"/>
          <w:i/>
          <w:iCs/>
          <w:sz w:val="28"/>
          <w:szCs w:val="28"/>
          <w:lang w:val="uk-UA"/>
        </w:rPr>
      </w:pPr>
      <w:proofErr w:type="spellStart"/>
      <w:r w:rsidRPr="00335857">
        <w:rPr>
          <w:rFonts w:ascii="Times New Roman" w:hAnsi="Times New Roman" w:cs="Times New Roman"/>
          <w:i/>
          <w:iCs/>
          <w:sz w:val="28"/>
          <w:szCs w:val="28"/>
          <w:lang w:val="uk-UA"/>
        </w:rPr>
        <w:t>The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importance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of</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unity</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of</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scientific</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methodology</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was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not</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so</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obvious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to</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other</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German</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philosophers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Here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influence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of</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Kant's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idea</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of</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two</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spheres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of</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existence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two</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worlds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in</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which</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man</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exists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natural</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world</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and</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human</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world</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was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evident</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This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led</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to</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idea</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of</w:t>
      </w:r>
      <w:proofErr w:type="spellEnd"/>
      <w:r w:rsidRPr="00335857">
        <w:rPr>
          <w:rFonts w:ascii="Times New Roman" w:hAnsi="Times New Roman" w:cs="Times New Roman"/>
          <w:i/>
          <w:iCs/>
          <w:sz w:val="28"/>
          <w:szCs w:val="28"/>
          <w:lang w:val="uk-UA"/>
        </w:rPr>
        <w:t xml:space="preserve"> a </w:t>
      </w:r>
      <w:proofErr w:type="spellStart"/>
      <w:r w:rsidRPr="00335857">
        <w:rPr>
          <w:rFonts w:ascii="Times New Roman" w:hAnsi="Times New Roman" w:cs="Times New Roman"/>
          <w:i/>
          <w:iCs/>
          <w:sz w:val="28"/>
          <w:szCs w:val="28"/>
          <w:lang w:val="uk-UA"/>
        </w:rPr>
        <w:t>fundamental</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difference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between</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nature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and</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culture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nature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and</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society</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From</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here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it</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is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not</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far</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from</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idea</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of</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difference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and</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opposition</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between</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humanities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and</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natural</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sciences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and</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methods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they</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use</w:t>
      </w:r>
      <w:proofErr w:type="spellEnd"/>
      <w:r w:rsidRPr="00335857">
        <w:rPr>
          <w:rFonts w:ascii="Times New Roman" w:hAnsi="Times New Roman" w:cs="Times New Roman"/>
          <w:i/>
          <w:iCs/>
          <w:sz w:val="28"/>
          <w:szCs w:val="28"/>
          <w:lang w:val="uk-UA"/>
        </w:rPr>
        <w:t>.</w:t>
      </w:r>
    </w:p>
    <w:p w14:paraId="0603506A" w14:textId="77777777" w:rsidR="00335857" w:rsidRPr="00335857" w:rsidRDefault="00335857" w:rsidP="00335857">
      <w:pPr>
        <w:spacing w:after="0" w:line="240" w:lineRule="auto"/>
        <w:jc w:val="both"/>
        <w:rPr>
          <w:rFonts w:ascii="Times New Roman" w:hAnsi="Times New Roman" w:cs="Times New Roman"/>
          <w:i/>
          <w:iCs/>
          <w:sz w:val="28"/>
          <w:szCs w:val="28"/>
          <w:lang w:val="uk-UA"/>
        </w:rPr>
      </w:pPr>
      <w:proofErr w:type="spellStart"/>
      <w:r w:rsidRPr="00335857">
        <w:rPr>
          <w:rFonts w:ascii="Times New Roman" w:hAnsi="Times New Roman" w:cs="Times New Roman"/>
          <w:i/>
          <w:iCs/>
          <w:sz w:val="28"/>
          <w:szCs w:val="28"/>
          <w:lang w:val="uk-UA"/>
        </w:rPr>
        <w:t>In</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works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of</w:t>
      </w:r>
      <w:proofErr w:type="spellEnd"/>
      <w:r w:rsidRPr="00335857">
        <w:rPr>
          <w:rFonts w:ascii="Times New Roman" w:hAnsi="Times New Roman" w:cs="Times New Roman"/>
          <w:i/>
          <w:iCs/>
          <w:sz w:val="28"/>
          <w:szCs w:val="28"/>
          <w:lang w:val="uk-UA"/>
        </w:rPr>
        <w:t xml:space="preserve"> W. </w:t>
      </w:r>
      <w:proofErr w:type="spellStart"/>
      <w:r w:rsidRPr="00335857">
        <w:rPr>
          <w:rFonts w:ascii="Times New Roman" w:hAnsi="Times New Roman" w:cs="Times New Roman"/>
          <w:i/>
          <w:iCs/>
          <w:sz w:val="28"/>
          <w:szCs w:val="28"/>
          <w:lang w:val="uk-UA"/>
        </w:rPr>
        <w:t>Dilthey</w:t>
      </w:r>
      <w:proofErr w:type="spellEnd"/>
      <w:r w:rsidRPr="00335857">
        <w:rPr>
          <w:rFonts w:ascii="Times New Roman" w:hAnsi="Times New Roman" w:cs="Times New Roman"/>
          <w:i/>
          <w:iCs/>
          <w:sz w:val="28"/>
          <w:szCs w:val="28"/>
          <w:lang w:val="uk-UA"/>
        </w:rPr>
        <w:t xml:space="preserve">, I. </w:t>
      </w:r>
      <w:proofErr w:type="spellStart"/>
      <w:r w:rsidRPr="00335857">
        <w:rPr>
          <w:rFonts w:ascii="Times New Roman" w:hAnsi="Times New Roman" w:cs="Times New Roman"/>
          <w:i/>
          <w:iCs/>
          <w:sz w:val="28"/>
          <w:szCs w:val="28"/>
          <w:lang w:val="uk-UA"/>
        </w:rPr>
        <w:t>Droysen</w:t>
      </w:r>
      <w:proofErr w:type="spellEnd"/>
      <w:r w:rsidRPr="00335857">
        <w:rPr>
          <w:rFonts w:ascii="Times New Roman" w:hAnsi="Times New Roman" w:cs="Times New Roman"/>
          <w:i/>
          <w:iCs/>
          <w:sz w:val="28"/>
          <w:szCs w:val="28"/>
          <w:lang w:val="uk-UA"/>
        </w:rPr>
        <w:t xml:space="preserve">, G. </w:t>
      </w:r>
      <w:proofErr w:type="spellStart"/>
      <w:r w:rsidRPr="00335857">
        <w:rPr>
          <w:rFonts w:ascii="Times New Roman" w:hAnsi="Times New Roman" w:cs="Times New Roman"/>
          <w:i/>
          <w:iCs/>
          <w:sz w:val="28"/>
          <w:szCs w:val="28"/>
          <w:lang w:val="uk-UA"/>
        </w:rPr>
        <w:t>Simmel</w:t>
      </w:r>
      <w:proofErr w:type="spellEnd"/>
      <w:r w:rsidRPr="00335857">
        <w:rPr>
          <w:rFonts w:ascii="Times New Roman" w:hAnsi="Times New Roman" w:cs="Times New Roman"/>
          <w:i/>
          <w:iCs/>
          <w:sz w:val="28"/>
          <w:szCs w:val="28"/>
          <w:lang w:val="uk-UA"/>
        </w:rPr>
        <w:t xml:space="preserve">, F. </w:t>
      </w:r>
      <w:proofErr w:type="spellStart"/>
      <w:r w:rsidRPr="00335857">
        <w:rPr>
          <w:rFonts w:ascii="Times New Roman" w:hAnsi="Times New Roman" w:cs="Times New Roman"/>
          <w:i/>
          <w:iCs/>
          <w:sz w:val="28"/>
          <w:szCs w:val="28"/>
          <w:lang w:val="uk-UA"/>
        </w:rPr>
        <w:t>Schleiermacher</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and</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others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there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is</w:t>
      </w:r>
      <w:proofErr w:type="spellEnd"/>
      <w:r w:rsidRPr="00335857">
        <w:rPr>
          <w:rFonts w:ascii="Times New Roman" w:hAnsi="Times New Roman" w:cs="Times New Roman"/>
          <w:i/>
          <w:iCs/>
          <w:sz w:val="28"/>
          <w:szCs w:val="28"/>
          <w:lang w:val="uk-UA"/>
        </w:rPr>
        <w:t xml:space="preserve"> a </w:t>
      </w:r>
      <w:proofErr w:type="spellStart"/>
      <w:r w:rsidRPr="00335857">
        <w:rPr>
          <w:rFonts w:ascii="Times New Roman" w:hAnsi="Times New Roman" w:cs="Times New Roman"/>
          <w:i/>
          <w:iCs/>
          <w:sz w:val="28"/>
          <w:szCs w:val="28"/>
          <w:lang w:val="uk-UA"/>
        </w:rPr>
        <w:t>rather</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developed</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concept</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of</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specificity</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of</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humanities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as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sciences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of</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spirit</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that</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is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of</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spiritual</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life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world</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of</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experience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and</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corresponding</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cultural</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and</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historical</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formations</w:t>
      </w:r>
      <w:proofErr w:type="spellEnd"/>
      <w:r w:rsidRPr="00335857">
        <w:rPr>
          <w:rFonts w:ascii="Times New Roman" w:hAnsi="Times New Roman" w:cs="Times New Roman"/>
          <w:i/>
          <w:iCs/>
          <w:sz w:val="28"/>
          <w:szCs w:val="28"/>
          <w:lang w:val="uk-UA"/>
        </w:rPr>
        <w:t xml:space="preserve">. </w:t>
      </w:r>
    </w:p>
    <w:p w14:paraId="4830B3EC" w14:textId="77777777" w:rsidR="00335857" w:rsidRPr="00335857" w:rsidRDefault="00335857" w:rsidP="00335857">
      <w:pPr>
        <w:spacing w:after="0" w:line="240" w:lineRule="auto"/>
        <w:ind w:firstLine="708"/>
        <w:jc w:val="both"/>
        <w:rPr>
          <w:rFonts w:ascii="Times New Roman" w:hAnsi="Times New Roman" w:cs="Times New Roman"/>
          <w:i/>
          <w:iCs/>
          <w:sz w:val="28"/>
          <w:szCs w:val="28"/>
          <w:lang w:val="uk-UA"/>
        </w:rPr>
      </w:pPr>
      <w:proofErr w:type="spellStart"/>
      <w:r w:rsidRPr="00335857">
        <w:rPr>
          <w:rFonts w:ascii="Times New Roman" w:hAnsi="Times New Roman" w:cs="Times New Roman"/>
          <w:i/>
          <w:iCs/>
          <w:sz w:val="28"/>
          <w:szCs w:val="28"/>
          <w:lang w:val="uk-UA"/>
        </w:rPr>
        <w:t>In</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this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sense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revival</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of</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Kantian</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idea</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of</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constructive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role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of</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reason</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in</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particular</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by</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neo-Kantians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was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of</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great</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importance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and</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slogan</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back</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to</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Kant</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rather</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meant</w:t>
      </w:r>
      <w:proofErr w:type="spellEnd"/>
      <w:r w:rsidRPr="00335857">
        <w:rPr>
          <w:rFonts w:ascii="Times New Roman" w:hAnsi="Times New Roman" w:cs="Times New Roman"/>
          <w:i/>
          <w:iCs/>
          <w:sz w:val="28"/>
          <w:szCs w:val="28"/>
          <w:lang w:val="uk-UA"/>
        </w:rPr>
        <w:t xml:space="preserve"> a </w:t>
      </w:r>
      <w:proofErr w:type="spellStart"/>
      <w:r w:rsidRPr="00335857">
        <w:rPr>
          <w:rFonts w:ascii="Times New Roman" w:hAnsi="Times New Roman" w:cs="Times New Roman"/>
          <w:i/>
          <w:iCs/>
          <w:sz w:val="28"/>
          <w:szCs w:val="28"/>
          <w:lang w:val="uk-UA"/>
        </w:rPr>
        <w:t>move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forward</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on</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path</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of</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expanding</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scope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of</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rational</w:t>
      </w:r>
      <w:proofErr w:type="spellEnd"/>
      <w:r w:rsidRPr="00335857">
        <w:rPr>
          <w:rFonts w:ascii="Times New Roman" w:hAnsi="Times New Roman" w:cs="Times New Roman"/>
          <w:i/>
          <w:iCs/>
          <w:sz w:val="28"/>
          <w:szCs w:val="28"/>
          <w:lang w:val="uk-UA"/>
        </w:rPr>
        <w:t>.</w:t>
      </w:r>
    </w:p>
    <w:p w14:paraId="0F732E2B" w14:textId="77777777" w:rsidR="00335857" w:rsidRPr="00335857" w:rsidRDefault="00335857" w:rsidP="00335857">
      <w:pPr>
        <w:spacing w:after="0" w:line="240" w:lineRule="auto"/>
        <w:jc w:val="both"/>
        <w:rPr>
          <w:rFonts w:ascii="Times New Roman" w:hAnsi="Times New Roman" w:cs="Times New Roman"/>
          <w:i/>
          <w:iCs/>
          <w:sz w:val="28"/>
          <w:szCs w:val="28"/>
          <w:lang w:val="uk-UA"/>
        </w:rPr>
      </w:pPr>
      <w:r w:rsidRPr="00335857">
        <w:rPr>
          <w:rFonts w:ascii="Times New Roman" w:hAnsi="Times New Roman" w:cs="Times New Roman"/>
          <w:i/>
          <w:iCs/>
          <w:sz w:val="28"/>
          <w:szCs w:val="28"/>
          <w:lang w:val="uk-UA"/>
        </w:rPr>
        <w:tab/>
      </w:r>
      <w:proofErr w:type="spellStart"/>
      <w:r w:rsidRPr="00335857">
        <w:rPr>
          <w:rFonts w:ascii="Times New Roman" w:hAnsi="Times New Roman" w:cs="Times New Roman"/>
          <w:i/>
          <w:iCs/>
          <w:sz w:val="28"/>
          <w:szCs w:val="28"/>
          <w:lang w:val="uk-UA"/>
        </w:rPr>
        <w:t>The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possibility</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of</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joining</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humanitarian</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knowledge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to</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scientific</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sphere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is</w:t>
      </w:r>
      <w:proofErr w:type="spellEnd"/>
      <w:r w:rsidRPr="00335857">
        <w:rPr>
          <w:rFonts w:ascii="Times New Roman" w:hAnsi="Times New Roman" w:cs="Times New Roman"/>
          <w:i/>
          <w:iCs/>
          <w:sz w:val="28"/>
          <w:szCs w:val="28"/>
          <w:lang w:val="uk-UA"/>
        </w:rPr>
        <w:t xml:space="preserve"> a </w:t>
      </w:r>
      <w:proofErr w:type="spellStart"/>
      <w:r w:rsidRPr="00335857">
        <w:rPr>
          <w:rFonts w:ascii="Times New Roman" w:hAnsi="Times New Roman" w:cs="Times New Roman"/>
          <w:i/>
          <w:iCs/>
          <w:sz w:val="28"/>
          <w:szCs w:val="28"/>
          <w:lang w:val="uk-UA"/>
        </w:rPr>
        <w:t>research</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topic</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in</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contemporary</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world</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philosophy</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but</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it</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is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Kant</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who</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is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largely</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lastRenderedPageBreak/>
        <w:t>milestone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from</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which</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this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topic</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was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able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to</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unfold</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history</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of</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philosophical</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understanding</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of</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humanitarian</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knowledge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in</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post-Kantian</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philosophy</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reveals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two</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trends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first</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tendency</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emphasized</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that</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humanitarian</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knowledge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at</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least</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in</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some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aspects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are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very</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similar</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to</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natural</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sciences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and</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use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same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methods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and</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means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of</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cognition</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and</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presentation</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of</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knowledge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representing</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general</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scientific</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ideals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second</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tendency</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emphasized</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another</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feature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humanitarian</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knowledge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is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significantly</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different</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from</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natural</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science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knowledge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and</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uses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specific</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conceptual</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guidelines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and</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means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of</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cognition</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and</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presentation</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of</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knowledge</w:t>
      </w:r>
      <w:proofErr w:type="spellEnd"/>
      <w:r w:rsidRPr="00335857">
        <w:rPr>
          <w:rFonts w:ascii="Times New Roman" w:hAnsi="Times New Roman" w:cs="Times New Roman"/>
          <w:i/>
          <w:iCs/>
          <w:sz w:val="28"/>
          <w:szCs w:val="28"/>
          <w:lang w:val="uk-UA"/>
        </w:rPr>
        <w:t xml:space="preserve">. </w:t>
      </w:r>
    </w:p>
    <w:p w14:paraId="50BEDB65" w14:textId="77777777" w:rsidR="00335857" w:rsidRPr="00335857" w:rsidRDefault="00335857" w:rsidP="00335857">
      <w:pPr>
        <w:spacing w:after="0" w:line="240" w:lineRule="auto"/>
        <w:jc w:val="both"/>
        <w:rPr>
          <w:rFonts w:ascii="Times New Roman" w:hAnsi="Times New Roman" w:cs="Times New Roman"/>
          <w:i/>
          <w:iCs/>
          <w:sz w:val="28"/>
          <w:szCs w:val="28"/>
          <w:lang w:val="uk-UA"/>
        </w:rPr>
      </w:pPr>
      <w:proofErr w:type="spellStart"/>
      <w:r w:rsidRPr="00335857">
        <w:rPr>
          <w:rFonts w:ascii="Times New Roman" w:hAnsi="Times New Roman" w:cs="Times New Roman"/>
          <w:i/>
          <w:iCs/>
          <w:sz w:val="28"/>
          <w:szCs w:val="28"/>
          <w:lang w:val="uk-UA"/>
        </w:rPr>
        <w:t>We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can</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distinguish</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between</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two</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types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of</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humanitarian</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knowledge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which</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correspond</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to</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strict</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or</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weakened</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ideals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of</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science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and</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humanities</w:t>
      </w:r>
      <w:proofErr w:type="spellEnd"/>
      <w:r w:rsidRPr="00335857">
        <w:rPr>
          <w:rFonts w:ascii="Times New Roman" w:hAnsi="Times New Roman" w:cs="Times New Roman"/>
          <w:i/>
          <w:iCs/>
          <w:sz w:val="28"/>
          <w:szCs w:val="28"/>
          <w:lang w:val="uk-UA"/>
        </w:rPr>
        <w:t xml:space="preserve">, a </w:t>
      </w:r>
      <w:proofErr w:type="spellStart"/>
      <w:r w:rsidRPr="00335857">
        <w:rPr>
          <w:rFonts w:ascii="Times New Roman" w:hAnsi="Times New Roman" w:cs="Times New Roman"/>
          <w:i/>
          <w:iCs/>
          <w:sz w:val="28"/>
          <w:szCs w:val="28"/>
          <w:lang w:val="uk-UA"/>
        </w:rPr>
        <w:t>vast</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field</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of</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non-scientific</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humanitarian</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knowledge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with</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varying</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degrees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of</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remoteness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from</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science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in</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its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individual</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components</w:t>
      </w:r>
      <w:proofErr w:type="spellEnd"/>
      <w:r w:rsidRPr="00335857">
        <w:rPr>
          <w:rFonts w:ascii="Times New Roman" w:hAnsi="Times New Roman" w:cs="Times New Roman"/>
          <w:i/>
          <w:iCs/>
          <w:sz w:val="28"/>
          <w:szCs w:val="28"/>
          <w:lang w:val="uk-UA"/>
        </w:rPr>
        <w:t xml:space="preserve">. </w:t>
      </w:r>
    </w:p>
    <w:p w14:paraId="76986989" w14:textId="44F39F3D" w:rsidR="0040480E" w:rsidRPr="00087373" w:rsidRDefault="00335857" w:rsidP="00335857">
      <w:pPr>
        <w:spacing w:after="0" w:line="240" w:lineRule="auto"/>
        <w:jc w:val="both"/>
        <w:rPr>
          <w:rFonts w:ascii="Times New Roman" w:hAnsi="Times New Roman" w:cs="Times New Roman"/>
          <w:i/>
          <w:iCs/>
          <w:sz w:val="28"/>
          <w:szCs w:val="28"/>
          <w:lang w:val="uk-UA"/>
        </w:rPr>
      </w:pPr>
      <w:r w:rsidRPr="00335857">
        <w:rPr>
          <w:rFonts w:ascii="Times New Roman" w:hAnsi="Times New Roman" w:cs="Times New Roman"/>
          <w:i/>
          <w:iCs/>
          <w:sz w:val="28"/>
          <w:szCs w:val="28"/>
          <w:lang w:val="uk-UA"/>
        </w:rPr>
        <w:tab/>
      </w:r>
      <w:proofErr w:type="spellStart"/>
      <w:r w:rsidRPr="00335857">
        <w:rPr>
          <w:rFonts w:ascii="Times New Roman" w:hAnsi="Times New Roman" w:cs="Times New Roman"/>
          <w:i/>
          <w:iCs/>
          <w:sz w:val="28"/>
          <w:szCs w:val="28"/>
          <w:lang w:val="uk-UA"/>
        </w:rPr>
        <w:t>Kant's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ideal</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of</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science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and</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idea</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of</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two</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worlds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of</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human</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existence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potentially</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laid</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down</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two</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trends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in</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development</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of</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humanitarian</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knowledge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first</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oriented</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humanities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knowledge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toward</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scientific</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norms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while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second</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sought</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unique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specificity</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Eventually</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this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led</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to</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the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division</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of</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humanitarian</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knowledge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into</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humanities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and</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humanities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studies</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which</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are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in</w:t>
      </w:r>
      <w:proofErr w:type="spellEnd"/>
      <w:r w:rsidRPr="00335857">
        <w:rPr>
          <w:rFonts w:ascii="Times New Roman" w:hAnsi="Times New Roman" w:cs="Times New Roman"/>
          <w:i/>
          <w:iCs/>
          <w:sz w:val="28"/>
          <w:szCs w:val="28"/>
          <w:lang w:val="uk-UA"/>
        </w:rPr>
        <w:t xml:space="preserve"> a </w:t>
      </w:r>
      <w:proofErr w:type="spellStart"/>
      <w:r w:rsidRPr="00335857">
        <w:rPr>
          <w:rFonts w:ascii="Times New Roman" w:hAnsi="Times New Roman" w:cs="Times New Roman"/>
          <w:i/>
          <w:iCs/>
          <w:sz w:val="28"/>
          <w:szCs w:val="28"/>
          <w:lang w:val="uk-UA"/>
        </w:rPr>
        <w:t>state</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of</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mutual</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exclusion</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and</w:t>
      </w:r>
      <w:proofErr w:type="spellEnd"/>
      <w:r w:rsidRPr="00335857">
        <w:rPr>
          <w:rFonts w:ascii="Times New Roman" w:hAnsi="Times New Roman" w:cs="Times New Roman"/>
          <w:i/>
          <w:iCs/>
          <w:sz w:val="28"/>
          <w:szCs w:val="28"/>
          <w:lang w:val="uk-UA"/>
        </w:rPr>
        <w:t xml:space="preserve"> </w:t>
      </w:r>
      <w:proofErr w:type="spellStart"/>
      <w:r w:rsidRPr="00335857">
        <w:rPr>
          <w:rFonts w:ascii="Times New Roman" w:hAnsi="Times New Roman" w:cs="Times New Roman"/>
          <w:i/>
          <w:iCs/>
          <w:sz w:val="28"/>
          <w:szCs w:val="28"/>
          <w:lang w:val="uk-UA"/>
        </w:rPr>
        <w:t>complementarity</w:t>
      </w:r>
      <w:proofErr w:type="spellEnd"/>
      <w:r w:rsidRPr="00335857">
        <w:rPr>
          <w:rFonts w:ascii="Times New Roman" w:hAnsi="Times New Roman" w:cs="Times New Roman"/>
          <w:i/>
          <w:iCs/>
          <w:sz w:val="28"/>
          <w:szCs w:val="28"/>
          <w:lang w:val="uk-UA"/>
        </w:rPr>
        <w:t>.</w:t>
      </w:r>
    </w:p>
    <w:p w14:paraId="6F2BAF84" w14:textId="626FDB96" w:rsidR="00AC6EC6" w:rsidRPr="00D10BDC" w:rsidRDefault="00AC6EC6" w:rsidP="00335857">
      <w:pPr>
        <w:spacing w:after="0" w:line="240" w:lineRule="auto"/>
        <w:ind w:firstLine="708"/>
        <w:jc w:val="both"/>
        <w:rPr>
          <w:rFonts w:ascii="Times New Roman" w:eastAsia="Times New Roman" w:hAnsi="Times New Roman" w:cs="Times New Roman"/>
          <w:b/>
          <w:bCs/>
          <w:i/>
          <w:iCs/>
          <w:kern w:val="0"/>
          <w:sz w:val="28"/>
          <w:szCs w:val="28"/>
          <w:lang w:val="uk-UA"/>
          <w14:ligatures w14:val="none"/>
        </w:rPr>
      </w:pPr>
      <w:proofErr w:type="spellStart"/>
      <w:r w:rsidRPr="00501174">
        <w:rPr>
          <w:rFonts w:ascii="Times New Roman" w:eastAsia="Times New Roman" w:hAnsi="Times New Roman" w:cs="Times New Roman"/>
          <w:i/>
          <w:iCs/>
          <w:kern w:val="0"/>
          <w:sz w:val="28"/>
          <w:szCs w:val="28"/>
          <w:lang w:val="uk-UA"/>
          <w14:ligatures w14:val="none"/>
        </w:rPr>
        <w:t>Keywords</w:t>
      </w:r>
      <w:proofErr w:type="spellEnd"/>
      <w:r w:rsidRPr="00501174">
        <w:rPr>
          <w:rFonts w:ascii="Times New Roman" w:eastAsia="Times New Roman" w:hAnsi="Times New Roman" w:cs="Times New Roman"/>
          <w:i/>
          <w:iCs/>
          <w:kern w:val="0"/>
          <w:sz w:val="28"/>
          <w:szCs w:val="28"/>
          <w:lang w:val="uk-UA"/>
          <w14:ligatures w14:val="none"/>
        </w:rPr>
        <w:t xml:space="preserve">: </w:t>
      </w:r>
      <w:proofErr w:type="spellStart"/>
      <w:r w:rsidR="00EA6325" w:rsidRPr="00501174">
        <w:rPr>
          <w:rFonts w:ascii="Times New Roman" w:eastAsia="Times New Roman" w:hAnsi="Times New Roman" w:cs="Times New Roman"/>
          <w:i/>
          <w:iCs/>
          <w:kern w:val="0"/>
          <w:sz w:val="28"/>
          <w:szCs w:val="28"/>
          <w:lang w:val="uk-UA"/>
          <w14:ligatures w14:val="none"/>
        </w:rPr>
        <w:t>science</w:t>
      </w:r>
      <w:proofErr w:type="spellEnd"/>
      <w:r w:rsidR="00EA6325" w:rsidRPr="00501174">
        <w:rPr>
          <w:rFonts w:ascii="Times New Roman" w:eastAsia="Times New Roman" w:hAnsi="Times New Roman" w:cs="Times New Roman"/>
          <w:i/>
          <w:iCs/>
          <w:kern w:val="0"/>
          <w:sz w:val="28"/>
          <w:szCs w:val="28"/>
          <w:lang w:val="uk-UA"/>
          <w14:ligatures w14:val="none"/>
        </w:rPr>
        <w:t xml:space="preserve"> </w:t>
      </w:r>
      <w:proofErr w:type="spellStart"/>
      <w:r w:rsidR="00EA6325" w:rsidRPr="00501174">
        <w:rPr>
          <w:rFonts w:ascii="Times New Roman" w:eastAsia="Times New Roman" w:hAnsi="Times New Roman" w:cs="Times New Roman"/>
          <w:i/>
          <w:iCs/>
          <w:kern w:val="0"/>
          <w:sz w:val="28"/>
          <w:szCs w:val="28"/>
          <w:lang w:val="uk-UA"/>
          <w14:ligatures w14:val="none"/>
        </w:rPr>
        <w:t>of</w:t>
      </w:r>
      <w:proofErr w:type="spellEnd"/>
      <w:r w:rsidR="00EA6325" w:rsidRPr="00501174">
        <w:rPr>
          <w:rFonts w:ascii="Times New Roman" w:eastAsia="Times New Roman" w:hAnsi="Times New Roman" w:cs="Times New Roman"/>
          <w:i/>
          <w:iCs/>
          <w:kern w:val="0"/>
          <w:sz w:val="28"/>
          <w:szCs w:val="28"/>
          <w:lang w:val="uk-UA"/>
          <w14:ligatures w14:val="none"/>
        </w:rPr>
        <w:t xml:space="preserve"> </w:t>
      </w:r>
      <w:proofErr w:type="spellStart"/>
      <w:r w:rsidR="00EA6325" w:rsidRPr="00501174">
        <w:rPr>
          <w:rFonts w:ascii="Times New Roman" w:eastAsia="Times New Roman" w:hAnsi="Times New Roman" w:cs="Times New Roman"/>
          <w:i/>
          <w:iCs/>
          <w:kern w:val="0"/>
          <w:sz w:val="28"/>
          <w:szCs w:val="28"/>
          <w:lang w:val="uk-UA"/>
          <w14:ligatures w14:val="none"/>
        </w:rPr>
        <w:t>humanities</w:t>
      </w:r>
      <w:proofErr w:type="spellEnd"/>
      <w:r w:rsidRPr="00501174">
        <w:rPr>
          <w:rFonts w:ascii="Times New Roman" w:eastAsia="Times New Roman" w:hAnsi="Times New Roman" w:cs="Times New Roman"/>
          <w:i/>
          <w:iCs/>
          <w:kern w:val="0"/>
          <w:sz w:val="28"/>
          <w:szCs w:val="28"/>
          <w:lang w:val="uk-UA"/>
          <w14:ligatures w14:val="none"/>
        </w:rPr>
        <w:t xml:space="preserve">, </w:t>
      </w:r>
      <w:proofErr w:type="spellStart"/>
      <w:r w:rsidRPr="00501174">
        <w:rPr>
          <w:rFonts w:ascii="Times New Roman" w:eastAsia="Times New Roman" w:hAnsi="Times New Roman" w:cs="Times New Roman"/>
          <w:i/>
          <w:iCs/>
          <w:kern w:val="0"/>
          <w:sz w:val="28"/>
          <w:szCs w:val="28"/>
          <w:lang w:val="uk-UA"/>
          <w14:ligatures w14:val="none"/>
        </w:rPr>
        <w:t>humanities</w:t>
      </w:r>
      <w:proofErr w:type="spellEnd"/>
      <w:r w:rsidRPr="00501174">
        <w:rPr>
          <w:rFonts w:ascii="Times New Roman" w:eastAsia="Times New Roman" w:hAnsi="Times New Roman" w:cs="Times New Roman"/>
          <w:i/>
          <w:iCs/>
          <w:kern w:val="0"/>
          <w:sz w:val="28"/>
          <w:szCs w:val="28"/>
          <w:lang w:val="uk-UA"/>
          <w14:ligatures w14:val="none"/>
        </w:rPr>
        <w:t xml:space="preserve">, </w:t>
      </w:r>
      <w:proofErr w:type="spellStart"/>
      <w:r w:rsidRPr="00501174">
        <w:rPr>
          <w:rFonts w:ascii="Times New Roman" w:eastAsia="Times New Roman" w:hAnsi="Times New Roman" w:cs="Times New Roman"/>
          <w:i/>
          <w:iCs/>
          <w:kern w:val="0"/>
          <w:sz w:val="28"/>
          <w:szCs w:val="28"/>
          <w:lang w:val="uk-UA"/>
          <w14:ligatures w14:val="none"/>
        </w:rPr>
        <w:t>standards</w:t>
      </w:r>
      <w:proofErr w:type="spellEnd"/>
      <w:r w:rsidRPr="00501174">
        <w:rPr>
          <w:rFonts w:ascii="Times New Roman" w:eastAsia="Times New Roman" w:hAnsi="Times New Roman" w:cs="Times New Roman"/>
          <w:i/>
          <w:iCs/>
          <w:kern w:val="0"/>
          <w:sz w:val="28"/>
          <w:szCs w:val="28"/>
          <w:lang w:val="uk-UA"/>
          <w14:ligatures w14:val="none"/>
        </w:rPr>
        <w:t xml:space="preserve"> </w:t>
      </w:r>
      <w:proofErr w:type="spellStart"/>
      <w:r w:rsidRPr="00501174">
        <w:rPr>
          <w:rFonts w:ascii="Times New Roman" w:eastAsia="Times New Roman" w:hAnsi="Times New Roman" w:cs="Times New Roman"/>
          <w:i/>
          <w:iCs/>
          <w:kern w:val="0"/>
          <w:sz w:val="28"/>
          <w:szCs w:val="28"/>
          <w:lang w:val="uk-UA"/>
          <w14:ligatures w14:val="none"/>
        </w:rPr>
        <w:t>of</w:t>
      </w:r>
      <w:proofErr w:type="spellEnd"/>
      <w:r w:rsidRPr="00501174">
        <w:rPr>
          <w:rFonts w:ascii="Times New Roman" w:eastAsia="Times New Roman" w:hAnsi="Times New Roman" w:cs="Times New Roman"/>
          <w:i/>
          <w:iCs/>
          <w:kern w:val="0"/>
          <w:sz w:val="28"/>
          <w:szCs w:val="28"/>
          <w:lang w:val="uk-UA"/>
          <w14:ligatures w14:val="none"/>
        </w:rPr>
        <w:t xml:space="preserve"> </w:t>
      </w:r>
      <w:proofErr w:type="spellStart"/>
      <w:r w:rsidR="00EA6325" w:rsidRPr="00501174">
        <w:rPr>
          <w:rFonts w:ascii="Times New Roman" w:eastAsia="Times New Roman" w:hAnsi="Times New Roman" w:cs="Times New Roman"/>
          <w:i/>
          <w:iCs/>
          <w:kern w:val="0"/>
          <w:sz w:val="28"/>
          <w:szCs w:val="28"/>
          <w:lang w:val="uk-UA"/>
          <w14:ligatures w14:val="none"/>
        </w:rPr>
        <w:t>science</w:t>
      </w:r>
      <w:proofErr w:type="spellEnd"/>
      <w:r w:rsidRPr="00501174">
        <w:rPr>
          <w:rFonts w:ascii="Times New Roman" w:eastAsia="Times New Roman" w:hAnsi="Times New Roman" w:cs="Times New Roman"/>
          <w:i/>
          <w:iCs/>
          <w:kern w:val="0"/>
          <w:sz w:val="28"/>
          <w:szCs w:val="28"/>
          <w:lang w:val="uk-UA"/>
          <w14:ligatures w14:val="none"/>
        </w:rPr>
        <w:t xml:space="preserve">, </w:t>
      </w:r>
      <w:proofErr w:type="spellStart"/>
      <w:r w:rsidRPr="00501174">
        <w:rPr>
          <w:rFonts w:ascii="Times New Roman" w:eastAsia="Times New Roman" w:hAnsi="Times New Roman" w:cs="Times New Roman"/>
          <w:i/>
          <w:iCs/>
          <w:kern w:val="0"/>
          <w:sz w:val="28"/>
          <w:szCs w:val="28"/>
          <w:lang w:val="uk-UA"/>
          <w14:ligatures w14:val="none"/>
        </w:rPr>
        <w:t>narrative</w:t>
      </w:r>
      <w:proofErr w:type="spellEnd"/>
      <w:r w:rsidR="00EA6325" w:rsidRPr="00501174">
        <w:rPr>
          <w:rFonts w:ascii="Times New Roman" w:eastAsia="Times New Roman" w:hAnsi="Times New Roman" w:cs="Times New Roman"/>
          <w:i/>
          <w:iCs/>
          <w:kern w:val="0"/>
          <w:sz w:val="28"/>
          <w:szCs w:val="28"/>
          <w:lang w:val="en" w:eastAsia="ru-RU"/>
          <w14:ligatures w14:val="none"/>
        </w:rPr>
        <w:t>, human knowledge</w:t>
      </w:r>
      <w:r w:rsidR="00D10BDC">
        <w:rPr>
          <w:rFonts w:ascii="Times New Roman" w:eastAsia="Times New Roman" w:hAnsi="Times New Roman" w:cs="Times New Roman"/>
          <w:i/>
          <w:kern w:val="0"/>
          <w:sz w:val="28"/>
          <w:szCs w:val="28"/>
          <w:lang w:val="uk-UA" w:eastAsia="ru-RU"/>
          <w14:ligatures w14:val="none"/>
        </w:rPr>
        <w:t>.</w:t>
      </w:r>
    </w:p>
    <w:p w14:paraId="5F946F2D" w14:textId="3CFA42E0" w:rsidR="009D38BF" w:rsidRDefault="009D38BF" w:rsidP="009D38BF">
      <w:pPr>
        <w:spacing w:after="0" w:line="240" w:lineRule="auto"/>
        <w:jc w:val="center"/>
        <w:rPr>
          <w:rFonts w:ascii="Times New Roman" w:eastAsia="Times New Roman" w:hAnsi="Times New Roman" w:cs="Times New Roman"/>
          <w:b/>
          <w:bCs/>
          <w:i/>
          <w:iCs/>
          <w:kern w:val="0"/>
          <w:sz w:val="28"/>
          <w:szCs w:val="28"/>
          <w:lang w:val="uk-UA"/>
          <w14:ligatures w14:val="none"/>
        </w:rPr>
      </w:pPr>
      <w:r w:rsidRPr="00BB1826">
        <w:rPr>
          <w:rFonts w:ascii="Times New Roman" w:eastAsia="Times New Roman" w:hAnsi="Times New Roman" w:cs="Times New Roman"/>
          <w:b/>
          <w:bCs/>
          <w:i/>
          <w:iCs/>
          <w:kern w:val="0"/>
          <w:sz w:val="28"/>
          <w:szCs w:val="28"/>
          <w:lang w:val="en-US"/>
          <w14:ligatures w14:val="none"/>
        </w:rPr>
        <w:t>References</w:t>
      </w:r>
    </w:p>
    <w:p w14:paraId="4E951A3A" w14:textId="77777777" w:rsidR="006F0D5D" w:rsidRPr="006F0D5D" w:rsidRDefault="006F0D5D" w:rsidP="006F0D5D">
      <w:pPr>
        <w:spacing w:after="0" w:line="240" w:lineRule="auto"/>
        <w:jc w:val="both"/>
        <w:rPr>
          <w:rFonts w:ascii="Times New Roman" w:eastAsia="Times New Roman" w:hAnsi="Times New Roman" w:cs="Times New Roman"/>
          <w:i/>
          <w:iCs/>
          <w:kern w:val="0"/>
          <w:sz w:val="28"/>
          <w:szCs w:val="28"/>
          <w:lang w:val="uk-UA"/>
          <w14:ligatures w14:val="none"/>
        </w:rPr>
      </w:pPr>
      <w:proofErr w:type="spellStart"/>
      <w:r w:rsidRPr="006F0D5D">
        <w:rPr>
          <w:rFonts w:ascii="Times New Roman" w:eastAsia="Times New Roman" w:hAnsi="Times New Roman" w:cs="Times New Roman"/>
          <w:i/>
          <w:iCs/>
          <w:kern w:val="0"/>
          <w:sz w:val="28"/>
          <w:szCs w:val="28"/>
          <w:lang w:val="uk-UA"/>
          <w14:ligatures w14:val="none"/>
        </w:rPr>
        <w:t>Afanasyev</w:t>
      </w:r>
      <w:proofErr w:type="spellEnd"/>
      <w:r w:rsidRPr="006F0D5D">
        <w:rPr>
          <w:rFonts w:ascii="Times New Roman" w:eastAsia="Times New Roman" w:hAnsi="Times New Roman" w:cs="Times New Roman"/>
          <w:i/>
          <w:iCs/>
          <w:kern w:val="0"/>
          <w:sz w:val="28"/>
          <w:szCs w:val="28"/>
          <w:lang w:val="uk-UA"/>
          <w14:ligatures w14:val="none"/>
        </w:rPr>
        <w:t xml:space="preserve"> OI, </w:t>
      </w:r>
      <w:proofErr w:type="spellStart"/>
      <w:r w:rsidRPr="006F0D5D">
        <w:rPr>
          <w:rFonts w:ascii="Times New Roman" w:eastAsia="Times New Roman" w:hAnsi="Times New Roman" w:cs="Times New Roman"/>
          <w:i/>
          <w:iCs/>
          <w:kern w:val="0"/>
          <w:sz w:val="28"/>
          <w:szCs w:val="28"/>
          <w:lang w:val="uk-UA"/>
          <w14:ligatures w14:val="none"/>
        </w:rPr>
        <w:t>Vasilenko</w:t>
      </w:r>
      <w:proofErr w:type="spellEnd"/>
      <w:r w:rsidRPr="006F0D5D">
        <w:rPr>
          <w:rFonts w:ascii="Times New Roman" w:eastAsia="Times New Roman" w:hAnsi="Times New Roman" w:cs="Times New Roman"/>
          <w:i/>
          <w:iCs/>
          <w:kern w:val="0"/>
          <w:sz w:val="28"/>
          <w:szCs w:val="28"/>
          <w:lang w:val="uk-UA"/>
          <w14:ligatures w14:val="none"/>
        </w:rPr>
        <w:t xml:space="preserve"> IL (2022) </w:t>
      </w:r>
      <w:proofErr w:type="spellStart"/>
      <w:r w:rsidRPr="006F0D5D">
        <w:rPr>
          <w:rFonts w:ascii="Times New Roman" w:eastAsia="Times New Roman" w:hAnsi="Times New Roman" w:cs="Times New Roman"/>
          <w:i/>
          <w:iCs/>
          <w:kern w:val="0"/>
          <w:sz w:val="28"/>
          <w:szCs w:val="28"/>
          <w:lang w:val="uk-UA"/>
          <w14:ligatures w14:val="none"/>
        </w:rPr>
        <w:t>Vicissitudes</w:t>
      </w:r>
      <w:proofErr w:type="spellEnd"/>
      <w:r w:rsidRPr="006F0D5D">
        <w:rPr>
          <w:rFonts w:ascii="Times New Roman" w:eastAsia="Times New Roman" w:hAnsi="Times New Roman" w:cs="Times New Roman"/>
          <w:i/>
          <w:iCs/>
          <w:kern w:val="0"/>
          <w:sz w:val="28"/>
          <w:szCs w:val="28"/>
          <w:lang w:val="uk-UA"/>
          <w14:ligatures w14:val="none"/>
        </w:rPr>
        <w:t xml:space="preserve"> </w:t>
      </w:r>
      <w:proofErr w:type="spellStart"/>
      <w:r w:rsidRPr="006F0D5D">
        <w:rPr>
          <w:rFonts w:ascii="Times New Roman" w:eastAsia="Times New Roman" w:hAnsi="Times New Roman" w:cs="Times New Roman"/>
          <w:i/>
          <w:iCs/>
          <w:kern w:val="0"/>
          <w:sz w:val="28"/>
          <w:szCs w:val="28"/>
          <w:lang w:val="uk-UA"/>
          <w14:ligatures w14:val="none"/>
        </w:rPr>
        <w:t>of</w:t>
      </w:r>
      <w:proofErr w:type="spellEnd"/>
      <w:r w:rsidRPr="006F0D5D">
        <w:rPr>
          <w:rFonts w:ascii="Times New Roman" w:eastAsia="Times New Roman" w:hAnsi="Times New Roman" w:cs="Times New Roman"/>
          <w:i/>
          <w:iCs/>
          <w:kern w:val="0"/>
          <w:sz w:val="28"/>
          <w:szCs w:val="28"/>
          <w:lang w:val="uk-UA"/>
          <w14:ligatures w14:val="none"/>
        </w:rPr>
        <w:t xml:space="preserve"> </w:t>
      </w:r>
      <w:proofErr w:type="spellStart"/>
      <w:r w:rsidRPr="006F0D5D">
        <w:rPr>
          <w:rFonts w:ascii="Times New Roman" w:eastAsia="Times New Roman" w:hAnsi="Times New Roman" w:cs="Times New Roman"/>
          <w:i/>
          <w:iCs/>
          <w:kern w:val="0"/>
          <w:sz w:val="28"/>
          <w:szCs w:val="28"/>
          <w:lang w:val="uk-UA"/>
          <w14:ligatures w14:val="none"/>
        </w:rPr>
        <w:t>the</w:t>
      </w:r>
      <w:proofErr w:type="spellEnd"/>
      <w:r w:rsidRPr="006F0D5D">
        <w:rPr>
          <w:rFonts w:ascii="Times New Roman" w:eastAsia="Times New Roman" w:hAnsi="Times New Roman" w:cs="Times New Roman"/>
          <w:i/>
          <w:iCs/>
          <w:kern w:val="0"/>
          <w:sz w:val="28"/>
          <w:szCs w:val="28"/>
          <w:lang w:val="uk-UA"/>
          <w14:ligatures w14:val="none"/>
        </w:rPr>
        <w:t xml:space="preserve"> </w:t>
      </w:r>
      <w:proofErr w:type="spellStart"/>
      <w:r w:rsidRPr="006F0D5D">
        <w:rPr>
          <w:rFonts w:ascii="Times New Roman" w:eastAsia="Times New Roman" w:hAnsi="Times New Roman" w:cs="Times New Roman"/>
          <w:i/>
          <w:iCs/>
          <w:kern w:val="0"/>
          <w:sz w:val="28"/>
          <w:szCs w:val="28"/>
          <w:lang w:val="uk-UA"/>
          <w14:ligatures w14:val="none"/>
        </w:rPr>
        <w:t>fate</w:t>
      </w:r>
      <w:proofErr w:type="spellEnd"/>
      <w:r w:rsidRPr="006F0D5D">
        <w:rPr>
          <w:rFonts w:ascii="Times New Roman" w:eastAsia="Times New Roman" w:hAnsi="Times New Roman" w:cs="Times New Roman"/>
          <w:i/>
          <w:iCs/>
          <w:kern w:val="0"/>
          <w:sz w:val="28"/>
          <w:szCs w:val="28"/>
          <w:lang w:val="uk-UA"/>
          <w14:ligatures w14:val="none"/>
        </w:rPr>
        <w:t xml:space="preserve"> </w:t>
      </w:r>
      <w:proofErr w:type="spellStart"/>
      <w:r w:rsidRPr="006F0D5D">
        <w:rPr>
          <w:rFonts w:ascii="Times New Roman" w:eastAsia="Times New Roman" w:hAnsi="Times New Roman" w:cs="Times New Roman"/>
          <w:i/>
          <w:iCs/>
          <w:kern w:val="0"/>
          <w:sz w:val="28"/>
          <w:szCs w:val="28"/>
          <w:lang w:val="uk-UA"/>
          <w14:ligatures w14:val="none"/>
        </w:rPr>
        <w:t>of</w:t>
      </w:r>
      <w:proofErr w:type="spellEnd"/>
      <w:r w:rsidRPr="006F0D5D">
        <w:rPr>
          <w:rFonts w:ascii="Times New Roman" w:eastAsia="Times New Roman" w:hAnsi="Times New Roman" w:cs="Times New Roman"/>
          <w:i/>
          <w:iCs/>
          <w:kern w:val="0"/>
          <w:sz w:val="28"/>
          <w:szCs w:val="28"/>
          <w:lang w:val="uk-UA"/>
          <w14:ligatures w14:val="none"/>
        </w:rPr>
        <w:t xml:space="preserve"> </w:t>
      </w:r>
      <w:proofErr w:type="spellStart"/>
      <w:r w:rsidRPr="006F0D5D">
        <w:rPr>
          <w:rFonts w:ascii="Times New Roman" w:eastAsia="Times New Roman" w:hAnsi="Times New Roman" w:cs="Times New Roman"/>
          <w:i/>
          <w:iCs/>
          <w:kern w:val="0"/>
          <w:sz w:val="28"/>
          <w:szCs w:val="28"/>
          <w:lang w:val="uk-UA"/>
          <w14:ligatures w14:val="none"/>
        </w:rPr>
        <w:t>the</w:t>
      </w:r>
      <w:proofErr w:type="spellEnd"/>
      <w:r w:rsidRPr="006F0D5D">
        <w:rPr>
          <w:rFonts w:ascii="Times New Roman" w:eastAsia="Times New Roman" w:hAnsi="Times New Roman" w:cs="Times New Roman"/>
          <w:i/>
          <w:iCs/>
          <w:kern w:val="0"/>
          <w:sz w:val="28"/>
          <w:szCs w:val="28"/>
          <w:lang w:val="uk-UA"/>
          <w14:ligatures w14:val="none"/>
        </w:rPr>
        <w:t xml:space="preserve"> </w:t>
      </w:r>
      <w:proofErr w:type="spellStart"/>
      <w:r w:rsidRPr="006F0D5D">
        <w:rPr>
          <w:rFonts w:ascii="Times New Roman" w:eastAsia="Times New Roman" w:hAnsi="Times New Roman" w:cs="Times New Roman"/>
          <w:i/>
          <w:iCs/>
          <w:kern w:val="0"/>
          <w:sz w:val="28"/>
          <w:szCs w:val="28"/>
          <w:lang w:val="uk-UA"/>
          <w14:ligatures w14:val="none"/>
        </w:rPr>
        <w:t>metanarrative</w:t>
      </w:r>
      <w:proofErr w:type="spellEnd"/>
      <w:r w:rsidRPr="006F0D5D">
        <w:rPr>
          <w:rFonts w:ascii="Times New Roman" w:eastAsia="Times New Roman" w:hAnsi="Times New Roman" w:cs="Times New Roman"/>
          <w:i/>
          <w:iCs/>
          <w:kern w:val="0"/>
          <w:sz w:val="28"/>
          <w:szCs w:val="28"/>
          <w:lang w:val="uk-UA"/>
          <w14:ligatures w14:val="none"/>
        </w:rPr>
        <w:t xml:space="preserve"> // </w:t>
      </w:r>
      <w:proofErr w:type="spellStart"/>
      <w:r w:rsidRPr="006F0D5D">
        <w:rPr>
          <w:rFonts w:ascii="Times New Roman" w:eastAsia="Times New Roman" w:hAnsi="Times New Roman" w:cs="Times New Roman"/>
          <w:i/>
          <w:iCs/>
          <w:kern w:val="0"/>
          <w:sz w:val="28"/>
          <w:szCs w:val="28"/>
          <w:lang w:val="uk-UA"/>
          <w14:ligatures w14:val="none"/>
        </w:rPr>
        <w:t>Δόξ</w:t>
      </w:r>
      <w:proofErr w:type="spellEnd"/>
      <w:r w:rsidRPr="006F0D5D">
        <w:rPr>
          <w:rFonts w:ascii="Times New Roman" w:eastAsia="Times New Roman" w:hAnsi="Times New Roman" w:cs="Times New Roman"/>
          <w:i/>
          <w:iCs/>
          <w:kern w:val="0"/>
          <w:sz w:val="28"/>
          <w:szCs w:val="28"/>
          <w:lang w:val="uk-UA"/>
          <w14:ligatures w14:val="none"/>
        </w:rPr>
        <w:t xml:space="preserve">α / </w:t>
      </w:r>
      <w:proofErr w:type="spellStart"/>
      <w:r w:rsidRPr="006F0D5D">
        <w:rPr>
          <w:rFonts w:ascii="Times New Roman" w:eastAsia="Times New Roman" w:hAnsi="Times New Roman" w:cs="Times New Roman"/>
          <w:i/>
          <w:iCs/>
          <w:kern w:val="0"/>
          <w:sz w:val="28"/>
          <w:szCs w:val="28"/>
          <w:lang w:val="uk-UA"/>
          <w14:ligatures w14:val="none"/>
        </w:rPr>
        <w:t>Doxa</w:t>
      </w:r>
      <w:proofErr w:type="spellEnd"/>
      <w:r w:rsidRPr="006F0D5D">
        <w:rPr>
          <w:rFonts w:ascii="Times New Roman" w:eastAsia="Times New Roman" w:hAnsi="Times New Roman" w:cs="Times New Roman"/>
          <w:i/>
          <w:iCs/>
          <w:kern w:val="0"/>
          <w:sz w:val="28"/>
          <w:szCs w:val="28"/>
          <w:lang w:val="uk-UA"/>
          <w14:ligatures w14:val="none"/>
        </w:rPr>
        <w:t xml:space="preserve">. </w:t>
      </w:r>
      <w:proofErr w:type="spellStart"/>
      <w:r w:rsidRPr="006F0D5D">
        <w:rPr>
          <w:rFonts w:ascii="Times New Roman" w:eastAsia="Times New Roman" w:hAnsi="Times New Roman" w:cs="Times New Roman"/>
          <w:i/>
          <w:iCs/>
          <w:kern w:val="0"/>
          <w:sz w:val="28"/>
          <w:szCs w:val="28"/>
          <w:lang w:val="uk-UA"/>
          <w14:ligatures w14:val="none"/>
        </w:rPr>
        <w:t>Collection</w:t>
      </w:r>
      <w:proofErr w:type="spellEnd"/>
      <w:r w:rsidRPr="006F0D5D">
        <w:rPr>
          <w:rFonts w:ascii="Times New Roman" w:eastAsia="Times New Roman" w:hAnsi="Times New Roman" w:cs="Times New Roman"/>
          <w:i/>
          <w:iCs/>
          <w:kern w:val="0"/>
          <w:sz w:val="28"/>
          <w:szCs w:val="28"/>
          <w:lang w:val="uk-UA"/>
          <w14:ligatures w14:val="none"/>
        </w:rPr>
        <w:t xml:space="preserve"> </w:t>
      </w:r>
      <w:proofErr w:type="spellStart"/>
      <w:r w:rsidRPr="006F0D5D">
        <w:rPr>
          <w:rFonts w:ascii="Times New Roman" w:eastAsia="Times New Roman" w:hAnsi="Times New Roman" w:cs="Times New Roman"/>
          <w:i/>
          <w:iCs/>
          <w:kern w:val="0"/>
          <w:sz w:val="28"/>
          <w:szCs w:val="28"/>
          <w:lang w:val="uk-UA"/>
          <w14:ligatures w14:val="none"/>
        </w:rPr>
        <w:t>of</w:t>
      </w:r>
      <w:proofErr w:type="spellEnd"/>
      <w:r w:rsidRPr="006F0D5D">
        <w:rPr>
          <w:rFonts w:ascii="Times New Roman" w:eastAsia="Times New Roman" w:hAnsi="Times New Roman" w:cs="Times New Roman"/>
          <w:i/>
          <w:iCs/>
          <w:kern w:val="0"/>
          <w:sz w:val="28"/>
          <w:szCs w:val="28"/>
          <w:lang w:val="uk-UA"/>
          <w14:ligatures w14:val="none"/>
        </w:rPr>
        <w:t xml:space="preserve"> </w:t>
      </w:r>
      <w:proofErr w:type="spellStart"/>
      <w:r w:rsidRPr="006F0D5D">
        <w:rPr>
          <w:rFonts w:ascii="Times New Roman" w:eastAsia="Times New Roman" w:hAnsi="Times New Roman" w:cs="Times New Roman"/>
          <w:i/>
          <w:iCs/>
          <w:kern w:val="0"/>
          <w:sz w:val="28"/>
          <w:szCs w:val="28"/>
          <w:lang w:val="uk-UA"/>
          <w14:ligatures w14:val="none"/>
        </w:rPr>
        <w:t>scientific</w:t>
      </w:r>
      <w:proofErr w:type="spellEnd"/>
      <w:r w:rsidRPr="006F0D5D">
        <w:rPr>
          <w:rFonts w:ascii="Times New Roman" w:eastAsia="Times New Roman" w:hAnsi="Times New Roman" w:cs="Times New Roman"/>
          <w:i/>
          <w:iCs/>
          <w:kern w:val="0"/>
          <w:sz w:val="28"/>
          <w:szCs w:val="28"/>
          <w:lang w:val="uk-UA"/>
          <w14:ligatures w14:val="none"/>
        </w:rPr>
        <w:t xml:space="preserve"> </w:t>
      </w:r>
      <w:proofErr w:type="spellStart"/>
      <w:r w:rsidRPr="006F0D5D">
        <w:rPr>
          <w:rFonts w:ascii="Times New Roman" w:eastAsia="Times New Roman" w:hAnsi="Times New Roman" w:cs="Times New Roman"/>
          <w:i/>
          <w:iCs/>
          <w:kern w:val="0"/>
          <w:sz w:val="28"/>
          <w:szCs w:val="28"/>
          <w:lang w:val="uk-UA"/>
          <w14:ligatures w14:val="none"/>
        </w:rPr>
        <w:t>papers</w:t>
      </w:r>
      <w:proofErr w:type="spellEnd"/>
      <w:r w:rsidRPr="006F0D5D">
        <w:rPr>
          <w:rFonts w:ascii="Times New Roman" w:eastAsia="Times New Roman" w:hAnsi="Times New Roman" w:cs="Times New Roman"/>
          <w:i/>
          <w:iCs/>
          <w:kern w:val="0"/>
          <w:sz w:val="28"/>
          <w:szCs w:val="28"/>
          <w:lang w:val="uk-UA"/>
          <w14:ligatures w14:val="none"/>
        </w:rPr>
        <w:t xml:space="preserve"> </w:t>
      </w:r>
      <w:proofErr w:type="spellStart"/>
      <w:r w:rsidRPr="006F0D5D">
        <w:rPr>
          <w:rFonts w:ascii="Times New Roman" w:eastAsia="Times New Roman" w:hAnsi="Times New Roman" w:cs="Times New Roman"/>
          <w:i/>
          <w:iCs/>
          <w:kern w:val="0"/>
          <w:sz w:val="28"/>
          <w:szCs w:val="28"/>
          <w:lang w:val="uk-UA"/>
          <w14:ligatures w14:val="none"/>
        </w:rPr>
        <w:t>on</w:t>
      </w:r>
      <w:proofErr w:type="spellEnd"/>
      <w:r w:rsidRPr="006F0D5D">
        <w:rPr>
          <w:rFonts w:ascii="Times New Roman" w:eastAsia="Times New Roman" w:hAnsi="Times New Roman" w:cs="Times New Roman"/>
          <w:i/>
          <w:iCs/>
          <w:kern w:val="0"/>
          <w:sz w:val="28"/>
          <w:szCs w:val="28"/>
          <w:lang w:val="uk-UA"/>
          <w14:ligatures w14:val="none"/>
        </w:rPr>
        <w:t xml:space="preserve"> </w:t>
      </w:r>
      <w:proofErr w:type="spellStart"/>
      <w:r w:rsidRPr="006F0D5D">
        <w:rPr>
          <w:rFonts w:ascii="Times New Roman" w:eastAsia="Times New Roman" w:hAnsi="Times New Roman" w:cs="Times New Roman"/>
          <w:i/>
          <w:iCs/>
          <w:kern w:val="0"/>
          <w:sz w:val="28"/>
          <w:szCs w:val="28"/>
          <w:lang w:val="uk-UA"/>
          <w14:ligatures w14:val="none"/>
        </w:rPr>
        <w:t>philosophy</w:t>
      </w:r>
      <w:proofErr w:type="spellEnd"/>
      <w:r w:rsidRPr="006F0D5D">
        <w:rPr>
          <w:rFonts w:ascii="Times New Roman" w:eastAsia="Times New Roman" w:hAnsi="Times New Roman" w:cs="Times New Roman"/>
          <w:i/>
          <w:iCs/>
          <w:kern w:val="0"/>
          <w:sz w:val="28"/>
          <w:szCs w:val="28"/>
          <w:lang w:val="uk-UA"/>
          <w14:ligatures w14:val="none"/>
        </w:rPr>
        <w:t xml:space="preserve"> </w:t>
      </w:r>
      <w:proofErr w:type="spellStart"/>
      <w:r w:rsidRPr="006F0D5D">
        <w:rPr>
          <w:rFonts w:ascii="Times New Roman" w:eastAsia="Times New Roman" w:hAnsi="Times New Roman" w:cs="Times New Roman"/>
          <w:i/>
          <w:iCs/>
          <w:kern w:val="0"/>
          <w:sz w:val="28"/>
          <w:szCs w:val="28"/>
          <w:lang w:val="uk-UA"/>
          <w14:ligatures w14:val="none"/>
        </w:rPr>
        <w:t>and</w:t>
      </w:r>
      <w:proofErr w:type="spellEnd"/>
      <w:r w:rsidRPr="006F0D5D">
        <w:rPr>
          <w:rFonts w:ascii="Times New Roman" w:eastAsia="Times New Roman" w:hAnsi="Times New Roman" w:cs="Times New Roman"/>
          <w:i/>
          <w:iCs/>
          <w:kern w:val="0"/>
          <w:sz w:val="28"/>
          <w:szCs w:val="28"/>
          <w:lang w:val="uk-UA"/>
          <w14:ligatures w14:val="none"/>
        </w:rPr>
        <w:t xml:space="preserve"> </w:t>
      </w:r>
      <w:proofErr w:type="spellStart"/>
      <w:r w:rsidRPr="006F0D5D">
        <w:rPr>
          <w:rFonts w:ascii="Times New Roman" w:eastAsia="Times New Roman" w:hAnsi="Times New Roman" w:cs="Times New Roman"/>
          <w:i/>
          <w:iCs/>
          <w:kern w:val="0"/>
          <w:sz w:val="28"/>
          <w:szCs w:val="28"/>
          <w:lang w:val="uk-UA"/>
          <w14:ligatures w14:val="none"/>
        </w:rPr>
        <w:t>philology</w:t>
      </w:r>
      <w:proofErr w:type="spellEnd"/>
      <w:r w:rsidRPr="006F0D5D">
        <w:rPr>
          <w:rFonts w:ascii="Times New Roman" w:eastAsia="Times New Roman" w:hAnsi="Times New Roman" w:cs="Times New Roman"/>
          <w:i/>
          <w:iCs/>
          <w:kern w:val="0"/>
          <w:sz w:val="28"/>
          <w:szCs w:val="28"/>
          <w:lang w:val="uk-UA"/>
          <w14:ligatures w14:val="none"/>
        </w:rPr>
        <w:t xml:space="preserve">. </w:t>
      </w:r>
      <w:proofErr w:type="spellStart"/>
      <w:r w:rsidRPr="006F0D5D">
        <w:rPr>
          <w:rFonts w:ascii="Times New Roman" w:eastAsia="Times New Roman" w:hAnsi="Times New Roman" w:cs="Times New Roman"/>
          <w:i/>
          <w:iCs/>
          <w:kern w:val="0"/>
          <w:sz w:val="28"/>
          <w:szCs w:val="28"/>
          <w:lang w:val="uk-UA"/>
          <w14:ligatures w14:val="none"/>
        </w:rPr>
        <w:t>Issue</w:t>
      </w:r>
      <w:proofErr w:type="spellEnd"/>
      <w:r w:rsidRPr="006F0D5D">
        <w:rPr>
          <w:rFonts w:ascii="Times New Roman" w:eastAsia="Times New Roman" w:hAnsi="Times New Roman" w:cs="Times New Roman"/>
          <w:i/>
          <w:iCs/>
          <w:kern w:val="0"/>
          <w:sz w:val="28"/>
          <w:szCs w:val="28"/>
          <w:lang w:val="uk-UA"/>
          <w14:ligatures w14:val="none"/>
        </w:rPr>
        <w:t xml:space="preserve"> 1(37). </w:t>
      </w:r>
      <w:proofErr w:type="spellStart"/>
      <w:r w:rsidRPr="006F0D5D">
        <w:rPr>
          <w:rFonts w:ascii="Times New Roman" w:eastAsia="Times New Roman" w:hAnsi="Times New Roman" w:cs="Times New Roman"/>
          <w:i/>
          <w:iCs/>
          <w:kern w:val="0"/>
          <w:sz w:val="28"/>
          <w:szCs w:val="28"/>
          <w:lang w:val="uk-UA"/>
          <w14:ligatures w14:val="none"/>
        </w:rPr>
        <w:t>Skovorodiana</w:t>
      </w:r>
      <w:proofErr w:type="spellEnd"/>
      <w:r w:rsidRPr="006F0D5D">
        <w:rPr>
          <w:rFonts w:ascii="Times New Roman" w:eastAsia="Times New Roman" w:hAnsi="Times New Roman" w:cs="Times New Roman"/>
          <w:i/>
          <w:iCs/>
          <w:kern w:val="0"/>
          <w:sz w:val="28"/>
          <w:szCs w:val="28"/>
          <w:lang w:val="uk-UA"/>
          <w14:ligatures w14:val="none"/>
        </w:rPr>
        <w:t xml:space="preserve">: </w:t>
      </w:r>
      <w:proofErr w:type="spellStart"/>
      <w:r w:rsidRPr="006F0D5D">
        <w:rPr>
          <w:rFonts w:ascii="Times New Roman" w:eastAsia="Times New Roman" w:hAnsi="Times New Roman" w:cs="Times New Roman"/>
          <w:i/>
          <w:iCs/>
          <w:kern w:val="0"/>
          <w:sz w:val="28"/>
          <w:szCs w:val="28"/>
          <w:lang w:val="uk-UA"/>
          <w14:ligatures w14:val="none"/>
        </w:rPr>
        <w:t>travels</w:t>
      </w:r>
      <w:proofErr w:type="spellEnd"/>
      <w:r w:rsidRPr="006F0D5D">
        <w:rPr>
          <w:rFonts w:ascii="Times New Roman" w:eastAsia="Times New Roman" w:hAnsi="Times New Roman" w:cs="Times New Roman"/>
          <w:i/>
          <w:iCs/>
          <w:kern w:val="0"/>
          <w:sz w:val="28"/>
          <w:szCs w:val="28"/>
          <w:lang w:val="uk-UA"/>
          <w14:ligatures w14:val="none"/>
        </w:rPr>
        <w:t xml:space="preserve"> </w:t>
      </w:r>
      <w:proofErr w:type="spellStart"/>
      <w:r w:rsidRPr="006F0D5D">
        <w:rPr>
          <w:rFonts w:ascii="Times New Roman" w:eastAsia="Times New Roman" w:hAnsi="Times New Roman" w:cs="Times New Roman"/>
          <w:i/>
          <w:iCs/>
          <w:kern w:val="0"/>
          <w:sz w:val="28"/>
          <w:szCs w:val="28"/>
          <w:lang w:val="uk-UA"/>
          <w14:ligatures w14:val="none"/>
        </w:rPr>
        <w:t>of</w:t>
      </w:r>
      <w:proofErr w:type="spellEnd"/>
      <w:r w:rsidRPr="006F0D5D">
        <w:rPr>
          <w:rFonts w:ascii="Times New Roman" w:eastAsia="Times New Roman" w:hAnsi="Times New Roman" w:cs="Times New Roman"/>
          <w:i/>
          <w:iCs/>
          <w:kern w:val="0"/>
          <w:sz w:val="28"/>
          <w:szCs w:val="28"/>
          <w:lang w:val="uk-UA"/>
          <w14:ligatures w14:val="none"/>
        </w:rPr>
        <w:t xml:space="preserve"> </w:t>
      </w:r>
      <w:proofErr w:type="spellStart"/>
      <w:r w:rsidRPr="006F0D5D">
        <w:rPr>
          <w:rFonts w:ascii="Times New Roman" w:eastAsia="Times New Roman" w:hAnsi="Times New Roman" w:cs="Times New Roman"/>
          <w:i/>
          <w:iCs/>
          <w:kern w:val="0"/>
          <w:sz w:val="28"/>
          <w:szCs w:val="28"/>
          <w:lang w:val="uk-UA"/>
          <w14:ligatures w14:val="none"/>
        </w:rPr>
        <w:t>philosophizing</w:t>
      </w:r>
      <w:proofErr w:type="spellEnd"/>
      <w:r w:rsidRPr="006F0D5D">
        <w:rPr>
          <w:rFonts w:ascii="Times New Roman" w:eastAsia="Times New Roman" w:hAnsi="Times New Roman" w:cs="Times New Roman"/>
          <w:i/>
          <w:iCs/>
          <w:kern w:val="0"/>
          <w:sz w:val="28"/>
          <w:szCs w:val="28"/>
          <w:lang w:val="uk-UA"/>
          <w14:ligatures w14:val="none"/>
        </w:rPr>
        <w:t xml:space="preserve">. </w:t>
      </w:r>
      <w:proofErr w:type="spellStart"/>
      <w:r w:rsidRPr="006F0D5D">
        <w:rPr>
          <w:rFonts w:ascii="Times New Roman" w:eastAsia="Times New Roman" w:hAnsi="Times New Roman" w:cs="Times New Roman"/>
          <w:i/>
          <w:iCs/>
          <w:kern w:val="0"/>
          <w:sz w:val="28"/>
          <w:szCs w:val="28"/>
          <w:lang w:val="uk-UA"/>
          <w14:ligatures w14:val="none"/>
        </w:rPr>
        <w:t>Odesa</w:t>
      </w:r>
      <w:proofErr w:type="spellEnd"/>
      <w:r w:rsidRPr="006F0D5D">
        <w:rPr>
          <w:rFonts w:ascii="Times New Roman" w:eastAsia="Times New Roman" w:hAnsi="Times New Roman" w:cs="Times New Roman"/>
          <w:i/>
          <w:iCs/>
          <w:kern w:val="0"/>
          <w:sz w:val="28"/>
          <w:szCs w:val="28"/>
          <w:lang w:val="uk-UA"/>
          <w14:ligatures w14:val="none"/>
        </w:rPr>
        <w:t xml:space="preserve">: </w:t>
      </w:r>
      <w:proofErr w:type="spellStart"/>
      <w:r w:rsidRPr="006F0D5D">
        <w:rPr>
          <w:rFonts w:ascii="Times New Roman" w:eastAsia="Times New Roman" w:hAnsi="Times New Roman" w:cs="Times New Roman"/>
          <w:i/>
          <w:iCs/>
          <w:kern w:val="0"/>
          <w:sz w:val="28"/>
          <w:szCs w:val="28"/>
          <w:lang w:val="uk-UA"/>
          <w14:ligatures w14:val="none"/>
        </w:rPr>
        <w:t>Aquatoria</w:t>
      </w:r>
      <w:proofErr w:type="spellEnd"/>
      <w:r w:rsidRPr="006F0D5D">
        <w:rPr>
          <w:rFonts w:ascii="Times New Roman" w:eastAsia="Times New Roman" w:hAnsi="Times New Roman" w:cs="Times New Roman"/>
          <w:i/>
          <w:iCs/>
          <w:kern w:val="0"/>
          <w:sz w:val="28"/>
          <w:szCs w:val="28"/>
          <w:lang w:val="uk-UA"/>
          <w14:ligatures w14:val="none"/>
        </w:rPr>
        <w:t>. 196 с. С 83-92</w:t>
      </w:r>
    </w:p>
    <w:p w14:paraId="491C07D9" w14:textId="5E2AB315" w:rsidR="006F0D5D" w:rsidRPr="006F0D5D" w:rsidRDefault="006F0D5D" w:rsidP="006F0D5D">
      <w:pPr>
        <w:spacing w:after="0" w:line="240" w:lineRule="auto"/>
        <w:jc w:val="both"/>
        <w:rPr>
          <w:rFonts w:ascii="Times New Roman" w:eastAsia="Times New Roman" w:hAnsi="Times New Roman" w:cs="Times New Roman"/>
          <w:i/>
          <w:iCs/>
          <w:kern w:val="0"/>
          <w:sz w:val="28"/>
          <w:szCs w:val="28"/>
          <w:lang w:val="uk-UA"/>
          <w14:ligatures w14:val="none"/>
        </w:rPr>
      </w:pPr>
      <w:proofErr w:type="spellStart"/>
      <w:r w:rsidRPr="006F0D5D">
        <w:rPr>
          <w:rFonts w:ascii="Times New Roman" w:eastAsia="Times New Roman" w:hAnsi="Times New Roman" w:cs="Times New Roman"/>
          <w:i/>
          <w:iCs/>
          <w:kern w:val="0"/>
          <w:sz w:val="28"/>
          <w:szCs w:val="28"/>
          <w:lang w:val="uk-UA"/>
          <w14:ligatures w14:val="none"/>
        </w:rPr>
        <w:t>Afanasiev</w:t>
      </w:r>
      <w:proofErr w:type="spellEnd"/>
      <w:r w:rsidRPr="006F0D5D">
        <w:rPr>
          <w:rFonts w:ascii="Times New Roman" w:eastAsia="Times New Roman" w:hAnsi="Times New Roman" w:cs="Times New Roman"/>
          <w:i/>
          <w:iCs/>
          <w:kern w:val="0"/>
          <w:sz w:val="28"/>
          <w:szCs w:val="28"/>
          <w:lang w:val="uk-UA"/>
          <w14:ligatures w14:val="none"/>
        </w:rPr>
        <w:t xml:space="preserve"> O.I. (2014) </w:t>
      </w:r>
      <w:r w:rsidR="000518BC">
        <w:rPr>
          <w:rFonts w:ascii="Times New Roman" w:eastAsia="Times New Roman" w:hAnsi="Times New Roman" w:cs="Times New Roman"/>
          <w:i/>
          <w:iCs/>
          <w:kern w:val="0"/>
          <w:sz w:val="28"/>
          <w:szCs w:val="28"/>
          <w:lang w:val="en-US"/>
          <w14:ligatures w14:val="none"/>
        </w:rPr>
        <w:t>S</w:t>
      </w:r>
      <w:proofErr w:type="spellStart"/>
      <w:r w:rsidR="00EE0027" w:rsidRPr="00EE0027">
        <w:rPr>
          <w:rFonts w:ascii="Times New Roman" w:eastAsia="Times New Roman" w:hAnsi="Times New Roman" w:cs="Times New Roman"/>
          <w:i/>
          <w:iCs/>
          <w:kern w:val="0"/>
          <w:sz w:val="28"/>
          <w:szCs w:val="28"/>
          <w:lang w:val="uk-UA"/>
          <w14:ligatures w14:val="none"/>
        </w:rPr>
        <w:t>cience</w:t>
      </w:r>
      <w:proofErr w:type="spellEnd"/>
      <w:r w:rsidR="00EE0027" w:rsidRPr="00EE0027">
        <w:rPr>
          <w:rFonts w:ascii="Times New Roman" w:eastAsia="Times New Roman" w:hAnsi="Times New Roman" w:cs="Times New Roman"/>
          <w:i/>
          <w:iCs/>
          <w:kern w:val="0"/>
          <w:sz w:val="28"/>
          <w:szCs w:val="28"/>
          <w:lang w:val="uk-UA"/>
          <w14:ligatures w14:val="none"/>
        </w:rPr>
        <w:t xml:space="preserve"> </w:t>
      </w:r>
      <w:proofErr w:type="spellStart"/>
      <w:r w:rsidR="00EE0027" w:rsidRPr="00EE0027">
        <w:rPr>
          <w:rFonts w:ascii="Times New Roman" w:eastAsia="Times New Roman" w:hAnsi="Times New Roman" w:cs="Times New Roman"/>
          <w:i/>
          <w:iCs/>
          <w:kern w:val="0"/>
          <w:sz w:val="28"/>
          <w:szCs w:val="28"/>
          <w:lang w:val="uk-UA"/>
          <w14:ligatures w14:val="none"/>
        </w:rPr>
        <w:t>of</w:t>
      </w:r>
      <w:proofErr w:type="spellEnd"/>
      <w:r w:rsidR="00EE0027" w:rsidRPr="00EE0027">
        <w:rPr>
          <w:rFonts w:ascii="Times New Roman" w:eastAsia="Times New Roman" w:hAnsi="Times New Roman" w:cs="Times New Roman"/>
          <w:i/>
          <w:iCs/>
          <w:kern w:val="0"/>
          <w:sz w:val="28"/>
          <w:szCs w:val="28"/>
          <w:lang w:val="uk-UA"/>
          <w14:ligatures w14:val="none"/>
        </w:rPr>
        <w:t xml:space="preserve"> </w:t>
      </w:r>
      <w:proofErr w:type="spellStart"/>
      <w:r w:rsidR="00EE0027" w:rsidRPr="00EE0027">
        <w:rPr>
          <w:rFonts w:ascii="Times New Roman" w:eastAsia="Times New Roman" w:hAnsi="Times New Roman" w:cs="Times New Roman"/>
          <w:i/>
          <w:iCs/>
          <w:kern w:val="0"/>
          <w:sz w:val="28"/>
          <w:szCs w:val="28"/>
          <w:lang w:val="uk-UA"/>
          <w14:ligatures w14:val="none"/>
        </w:rPr>
        <w:t>humanities</w:t>
      </w:r>
      <w:proofErr w:type="spellEnd"/>
      <w:r w:rsidR="000518BC" w:rsidRPr="000518BC">
        <w:rPr>
          <w:lang w:val="en-US"/>
        </w:rPr>
        <w:t xml:space="preserve"> </w:t>
      </w:r>
      <w:proofErr w:type="spellStart"/>
      <w:r w:rsidR="000518BC" w:rsidRPr="000518BC">
        <w:rPr>
          <w:rFonts w:ascii="Times New Roman" w:eastAsia="Times New Roman" w:hAnsi="Times New Roman" w:cs="Times New Roman"/>
          <w:i/>
          <w:iCs/>
          <w:kern w:val="0"/>
          <w:sz w:val="28"/>
          <w:szCs w:val="28"/>
          <w:lang w:val="uk-UA"/>
          <w14:ligatures w14:val="none"/>
        </w:rPr>
        <w:t>and</w:t>
      </w:r>
      <w:proofErr w:type="spellEnd"/>
      <w:r w:rsidR="00EE0027" w:rsidRPr="00EE0027">
        <w:rPr>
          <w:rFonts w:ascii="Times New Roman" w:eastAsia="Times New Roman" w:hAnsi="Times New Roman" w:cs="Times New Roman"/>
          <w:i/>
          <w:iCs/>
          <w:kern w:val="0"/>
          <w:sz w:val="28"/>
          <w:szCs w:val="28"/>
          <w:lang w:val="uk-UA"/>
          <w14:ligatures w14:val="none"/>
        </w:rPr>
        <w:t xml:space="preserve"> </w:t>
      </w:r>
      <w:r w:rsidR="00C5194E">
        <w:rPr>
          <w:rFonts w:ascii="Times New Roman" w:eastAsia="Times New Roman" w:hAnsi="Times New Roman" w:cs="Times New Roman"/>
          <w:i/>
          <w:iCs/>
          <w:kern w:val="0"/>
          <w:sz w:val="28"/>
          <w:szCs w:val="28"/>
          <w:lang w:val="en-US"/>
          <w14:ligatures w14:val="none"/>
        </w:rPr>
        <w:t>h</w:t>
      </w:r>
      <w:proofErr w:type="spellStart"/>
      <w:r w:rsidRPr="006F0D5D">
        <w:rPr>
          <w:rFonts w:ascii="Times New Roman" w:eastAsia="Times New Roman" w:hAnsi="Times New Roman" w:cs="Times New Roman"/>
          <w:i/>
          <w:iCs/>
          <w:kern w:val="0"/>
          <w:sz w:val="28"/>
          <w:szCs w:val="28"/>
          <w:lang w:val="uk-UA"/>
          <w14:ligatures w14:val="none"/>
        </w:rPr>
        <w:t>umanities</w:t>
      </w:r>
      <w:proofErr w:type="spellEnd"/>
      <w:r w:rsidRPr="006F0D5D">
        <w:rPr>
          <w:rFonts w:ascii="Times New Roman" w:eastAsia="Times New Roman" w:hAnsi="Times New Roman" w:cs="Times New Roman"/>
          <w:i/>
          <w:iCs/>
          <w:kern w:val="0"/>
          <w:sz w:val="28"/>
          <w:szCs w:val="28"/>
          <w:lang w:val="uk-UA"/>
          <w14:ligatures w14:val="none"/>
        </w:rPr>
        <w:t xml:space="preserve"> // </w:t>
      </w:r>
      <w:proofErr w:type="spellStart"/>
      <w:r w:rsidRPr="006F0D5D">
        <w:rPr>
          <w:rFonts w:ascii="Times New Roman" w:eastAsia="Times New Roman" w:hAnsi="Times New Roman" w:cs="Times New Roman"/>
          <w:i/>
          <w:iCs/>
          <w:kern w:val="0"/>
          <w:sz w:val="28"/>
          <w:szCs w:val="28"/>
          <w:lang w:val="uk-UA"/>
          <w14:ligatures w14:val="none"/>
        </w:rPr>
        <w:t>Bulletin</w:t>
      </w:r>
      <w:proofErr w:type="spellEnd"/>
      <w:r w:rsidRPr="006F0D5D">
        <w:rPr>
          <w:rFonts w:ascii="Times New Roman" w:eastAsia="Times New Roman" w:hAnsi="Times New Roman" w:cs="Times New Roman"/>
          <w:i/>
          <w:iCs/>
          <w:kern w:val="0"/>
          <w:sz w:val="28"/>
          <w:szCs w:val="28"/>
          <w:lang w:val="uk-UA"/>
          <w14:ligatures w14:val="none"/>
        </w:rPr>
        <w:t xml:space="preserve"> </w:t>
      </w:r>
      <w:proofErr w:type="spellStart"/>
      <w:r w:rsidRPr="006F0D5D">
        <w:rPr>
          <w:rFonts w:ascii="Times New Roman" w:eastAsia="Times New Roman" w:hAnsi="Times New Roman" w:cs="Times New Roman"/>
          <w:i/>
          <w:iCs/>
          <w:kern w:val="0"/>
          <w:sz w:val="28"/>
          <w:szCs w:val="28"/>
          <w:lang w:val="uk-UA"/>
          <w14:ligatures w14:val="none"/>
        </w:rPr>
        <w:t>of</w:t>
      </w:r>
      <w:proofErr w:type="spellEnd"/>
      <w:r w:rsidRPr="006F0D5D">
        <w:rPr>
          <w:rFonts w:ascii="Times New Roman" w:eastAsia="Times New Roman" w:hAnsi="Times New Roman" w:cs="Times New Roman"/>
          <w:i/>
          <w:iCs/>
          <w:kern w:val="0"/>
          <w:sz w:val="28"/>
          <w:szCs w:val="28"/>
          <w:lang w:val="uk-UA"/>
          <w14:ligatures w14:val="none"/>
        </w:rPr>
        <w:t xml:space="preserve"> </w:t>
      </w:r>
      <w:proofErr w:type="spellStart"/>
      <w:r w:rsidRPr="006F0D5D">
        <w:rPr>
          <w:rFonts w:ascii="Times New Roman" w:eastAsia="Times New Roman" w:hAnsi="Times New Roman" w:cs="Times New Roman"/>
          <w:i/>
          <w:iCs/>
          <w:kern w:val="0"/>
          <w:sz w:val="28"/>
          <w:szCs w:val="28"/>
          <w:lang w:val="uk-UA"/>
          <w14:ligatures w14:val="none"/>
        </w:rPr>
        <w:t>Dnipropetrovs'k</w:t>
      </w:r>
      <w:proofErr w:type="spellEnd"/>
      <w:r w:rsidRPr="006F0D5D">
        <w:rPr>
          <w:rFonts w:ascii="Times New Roman" w:eastAsia="Times New Roman" w:hAnsi="Times New Roman" w:cs="Times New Roman"/>
          <w:i/>
          <w:iCs/>
          <w:kern w:val="0"/>
          <w:sz w:val="28"/>
          <w:szCs w:val="28"/>
          <w:lang w:val="uk-UA"/>
          <w14:ligatures w14:val="none"/>
        </w:rPr>
        <w:t xml:space="preserve"> </w:t>
      </w:r>
      <w:proofErr w:type="spellStart"/>
      <w:r w:rsidRPr="006F0D5D">
        <w:rPr>
          <w:rFonts w:ascii="Times New Roman" w:eastAsia="Times New Roman" w:hAnsi="Times New Roman" w:cs="Times New Roman"/>
          <w:i/>
          <w:iCs/>
          <w:kern w:val="0"/>
          <w:sz w:val="28"/>
          <w:szCs w:val="28"/>
          <w:lang w:val="uk-UA"/>
          <w14:ligatures w14:val="none"/>
        </w:rPr>
        <w:t>University</w:t>
      </w:r>
      <w:proofErr w:type="spellEnd"/>
      <w:r w:rsidRPr="006F0D5D">
        <w:rPr>
          <w:rFonts w:ascii="Times New Roman" w:eastAsia="Times New Roman" w:hAnsi="Times New Roman" w:cs="Times New Roman"/>
          <w:i/>
          <w:iCs/>
          <w:kern w:val="0"/>
          <w:sz w:val="28"/>
          <w:szCs w:val="28"/>
          <w:lang w:val="uk-UA"/>
          <w14:ligatures w14:val="none"/>
        </w:rPr>
        <w:t xml:space="preserve">. Т. 22. </w:t>
      </w:r>
      <w:proofErr w:type="spellStart"/>
      <w:r w:rsidRPr="006F0D5D">
        <w:rPr>
          <w:rFonts w:ascii="Times New Roman" w:eastAsia="Times New Roman" w:hAnsi="Times New Roman" w:cs="Times New Roman"/>
          <w:i/>
          <w:iCs/>
          <w:kern w:val="0"/>
          <w:sz w:val="28"/>
          <w:szCs w:val="28"/>
          <w:lang w:val="uk-UA"/>
          <w14:ligatures w14:val="none"/>
        </w:rPr>
        <w:t>Issue</w:t>
      </w:r>
      <w:proofErr w:type="spellEnd"/>
      <w:r w:rsidRPr="006F0D5D">
        <w:rPr>
          <w:rFonts w:ascii="Times New Roman" w:eastAsia="Times New Roman" w:hAnsi="Times New Roman" w:cs="Times New Roman"/>
          <w:i/>
          <w:iCs/>
          <w:kern w:val="0"/>
          <w:sz w:val="28"/>
          <w:szCs w:val="28"/>
          <w:lang w:val="uk-UA"/>
          <w14:ligatures w14:val="none"/>
        </w:rPr>
        <w:t xml:space="preserve"> 24 (2) </w:t>
      </w:r>
      <w:proofErr w:type="spellStart"/>
      <w:r w:rsidRPr="006F0D5D">
        <w:rPr>
          <w:rFonts w:ascii="Times New Roman" w:eastAsia="Times New Roman" w:hAnsi="Times New Roman" w:cs="Times New Roman"/>
          <w:i/>
          <w:iCs/>
          <w:kern w:val="0"/>
          <w:sz w:val="28"/>
          <w:szCs w:val="28"/>
          <w:lang w:val="uk-UA"/>
          <w14:ligatures w14:val="none"/>
        </w:rPr>
        <w:t>Philosophy</w:t>
      </w:r>
      <w:proofErr w:type="spellEnd"/>
      <w:r w:rsidRPr="006F0D5D">
        <w:rPr>
          <w:rFonts w:ascii="Times New Roman" w:eastAsia="Times New Roman" w:hAnsi="Times New Roman" w:cs="Times New Roman"/>
          <w:i/>
          <w:iCs/>
          <w:kern w:val="0"/>
          <w:sz w:val="28"/>
          <w:szCs w:val="28"/>
          <w:lang w:val="uk-UA"/>
          <w14:ligatures w14:val="none"/>
        </w:rPr>
        <w:t>. С.9-13.</w:t>
      </w:r>
    </w:p>
    <w:p w14:paraId="5365F56F" w14:textId="77777777" w:rsidR="006F0D5D" w:rsidRPr="006F0D5D" w:rsidRDefault="006F0D5D" w:rsidP="006F0D5D">
      <w:pPr>
        <w:spacing w:after="0" w:line="240" w:lineRule="auto"/>
        <w:jc w:val="both"/>
        <w:rPr>
          <w:rFonts w:ascii="Times New Roman" w:eastAsia="Times New Roman" w:hAnsi="Times New Roman" w:cs="Times New Roman"/>
          <w:i/>
          <w:iCs/>
          <w:kern w:val="0"/>
          <w:sz w:val="28"/>
          <w:szCs w:val="28"/>
          <w:lang w:val="uk-UA"/>
          <w14:ligatures w14:val="none"/>
        </w:rPr>
      </w:pPr>
      <w:proofErr w:type="spellStart"/>
      <w:r w:rsidRPr="006F0D5D">
        <w:rPr>
          <w:rFonts w:ascii="Times New Roman" w:eastAsia="Times New Roman" w:hAnsi="Times New Roman" w:cs="Times New Roman"/>
          <w:i/>
          <w:iCs/>
          <w:kern w:val="0"/>
          <w:sz w:val="28"/>
          <w:szCs w:val="28"/>
          <w:lang w:val="uk-UA"/>
          <w14:ligatures w14:val="none"/>
        </w:rPr>
        <w:t>Gadamer</w:t>
      </w:r>
      <w:proofErr w:type="spellEnd"/>
      <w:r w:rsidRPr="006F0D5D">
        <w:rPr>
          <w:rFonts w:ascii="Times New Roman" w:eastAsia="Times New Roman" w:hAnsi="Times New Roman" w:cs="Times New Roman"/>
          <w:i/>
          <w:iCs/>
          <w:kern w:val="0"/>
          <w:sz w:val="28"/>
          <w:szCs w:val="28"/>
          <w:lang w:val="uk-UA"/>
          <w14:ligatures w14:val="none"/>
        </w:rPr>
        <w:t xml:space="preserve"> G.-G. (2000) </w:t>
      </w:r>
      <w:proofErr w:type="spellStart"/>
      <w:r w:rsidRPr="006F0D5D">
        <w:rPr>
          <w:rFonts w:ascii="Times New Roman" w:eastAsia="Times New Roman" w:hAnsi="Times New Roman" w:cs="Times New Roman"/>
          <w:i/>
          <w:iCs/>
          <w:kern w:val="0"/>
          <w:sz w:val="28"/>
          <w:szCs w:val="28"/>
          <w:lang w:val="uk-UA"/>
          <w14:ligatures w14:val="none"/>
        </w:rPr>
        <w:t>Truth</w:t>
      </w:r>
      <w:proofErr w:type="spellEnd"/>
      <w:r w:rsidRPr="006F0D5D">
        <w:rPr>
          <w:rFonts w:ascii="Times New Roman" w:eastAsia="Times New Roman" w:hAnsi="Times New Roman" w:cs="Times New Roman"/>
          <w:i/>
          <w:iCs/>
          <w:kern w:val="0"/>
          <w:sz w:val="28"/>
          <w:szCs w:val="28"/>
          <w:lang w:val="uk-UA"/>
          <w14:ligatures w14:val="none"/>
        </w:rPr>
        <w:t xml:space="preserve"> </w:t>
      </w:r>
      <w:proofErr w:type="spellStart"/>
      <w:r w:rsidRPr="006F0D5D">
        <w:rPr>
          <w:rFonts w:ascii="Times New Roman" w:eastAsia="Times New Roman" w:hAnsi="Times New Roman" w:cs="Times New Roman"/>
          <w:i/>
          <w:iCs/>
          <w:kern w:val="0"/>
          <w:sz w:val="28"/>
          <w:szCs w:val="28"/>
          <w:lang w:val="uk-UA"/>
          <w14:ligatures w14:val="none"/>
        </w:rPr>
        <w:t>and</w:t>
      </w:r>
      <w:proofErr w:type="spellEnd"/>
      <w:r w:rsidRPr="006F0D5D">
        <w:rPr>
          <w:rFonts w:ascii="Times New Roman" w:eastAsia="Times New Roman" w:hAnsi="Times New Roman" w:cs="Times New Roman"/>
          <w:i/>
          <w:iCs/>
          <w:kern w:val="0"/>
          <w:sz w:val="28"/>
          <w:szCs w:val="28"/>
          <w:lang w:val="uk-UA"/>
          <w14:ligatures w14:val="none"/>
        </w:rPr>
        <w:t xml:space="preserve"> </w:t>
      </w:r>
      <w:proofErr w:type="spellStart"/>
      <w:r w:rsidRPr="006F0D5D">
        <w:rPr>
          <w:rFonts w:ascii="Times New Roman" w:eastAsia="Times New Roman" w:hAnsi="Times New Roman" w:cs="Times New Roman"/>
          <w:i/>
          <w:iCs/>
          <w:kern w:val="0"/>
          <w:sz w:val="28"/>
          <w:szCs w:val="28"/>
          <w:lang w:val="uk-UA"/>
          <w14:ligatures w14:val="none"/>
        </w:rPr>
        <w:t>Method</w:t>
      </w:r>
      <w:proofErr w:type="spellEnd"/>
      <w:r w:rsidRPr="006F0D5D">
        <w:rPr>
          <w:rFonts w:ascii="Times New Roman" w:eastAsia="Times New Roman" w:hAnsi="Times New Roman" w:cs="Times New Roman"/>
          <w:i/>
          <w:iCs/>
          <w:kern w:val="0"/>
          <w:sz w:val="28"/>
          <w:szCs w:val="28"/>
          <w:lang w:val="uk-UA"/>
          <w14:ligatures w14:val="none"/>
        </w:rPr>
        <w:t xml:space="preserve">. </w:t>
      </w:r>
      <w:proofErr w:type="spellStart"/>
      <w:r w:rsidRPr="006F0D5D">
        <w:rPr>
          <w:rFonts w:ascii="Times New Roman" w:eastAsia="Times New Roman" w:hAnsi="Times New Roman" w:cs="Times New Roman"/>
          <w:i/>
          <w:iCs/>
          <w:kern w:val="0"/>
          <w:sz w:val="28"/>
          <w:szCs w:val="28"/>
          <w:lang w:val="uk-UA"/>
          <w14:ligatures w14:val="none"/>
        </w:rPr>
        <w:t>Vol</w:t>
      </w:r>
      <w:proofErr w:type="spellEnd"/>
      <w:r w:rsidRPr="006F0D5D">
        <w:rPr>
          <w:rFonts w:ascii="Times New Roman" w:eastAsia="Times New Roman" w:hAnsi="Times New Roman" w:cs="Times New Roman"/>
          <w:i/>
          <w:iCs/>
          <w:kern w:val="0"/>
          <w:sz w:val="28"/>
          <w:szCs w:val="28"/>
          <w:lang w:val="uk-UA"/>
          <w14:ligatures w14:val="none"/>
        </w:rPr>
        <w:t xml:space="preserve">. 1. </w:t>
      </w:r>
      <w:proofErr w:type="spellStart"/>
      <w:r w:rsidRPr="006F0D5D">
        <w:rPr>
          <w:rFonts w:ascii="Times New Roman" w:eastAsia="Times New Roman" w:hAnsi="Times New Roman" w:cs="Times New Roman"/>
          <w:i/>
          <w:iCs/>
          <w:kern w:val="0"/>
          <w:sz w:val="28"/>
          <w:szCs w:val="28"/>
          <w:lang w:val="uk-UA"/>
          <w14:ligatures w14:val="none"/>
        </w:rPr>
        <w:t>Kyiv</w:t>
      </w:r>
      <w:proofErr w:type="spellEnd"/>
      <w:r w:rsidRPr="006F0D5D">
        <w:rPr>
          <w:rFonts w:ascii="Times New Roman" w:eastAsia="Times New Roman" w:hAnsi="Times New Roman" w:cs="Times New Roman"/>
          <w:i/>
          <w:iCs/>
          <w:kern w:val="0"/>
          <w:sz w:val="28"/>
          <w:szCs w:val="28"/>
          <w:lang w:val="uk-UA"/>
          <w14:ligatures w14:val="none"/>
        </w:rPr>
        <w:t xml:space="preserve">: </w:t>
      </w:r>
      <w:proofErr w:type="spellStart"/>
      <w:r w:rsidRPr="006F0D5D">
        <w:rPr>
          <w:rFonts w:ascii="Times New Roman" w:eastAsia="Times New Roman" w:hAnsi="Times New Roman" w:cs="Times New Roman"/>
          <w:i/>
          <w:iCs/>
          <w:kern w:val="0"/>
          <w:sz w:val="28"/>
          <w:szCs w:val="28"/>
          <w:lang w:val="uk-UA"/>
          <w14:ligatures w14:val="none"/>
        </w:rPr>
        <w:t>Universe</w:t>
      </w:r>
      <w:proofErr w:type="spellEnd"/>
      <w:r w:rsidRPr="006F0D5D">
        <w:rPr>
          <w:rFonts w:ascii="Times New Roman" w:eastAsia="Times New Roman" w:hAnsi="Times New Roman" w:cs="Times New Roman"/>
          <w:i/>
          <w:iCs/>
          <w:kern w:val="0"/>
          <w:sz w:val="28"/>
          <w:szCs w:val="28"/>
          <w:lang w:val="uk-UA"/>
          <w14:ligatures w14:val="none"/>
        </w:rPr>
        <w:t>. 464 с.</w:t>
      </w:r>
    </w:p>
    <w:p w14:paraId="098588DB" w14:textId="77777777" w:rsidR="006F0D5D" w:rsidRPr="006F0D5D" w:rsidRDefault="006F0D5D" w:rsidP="006F0D5D">
      <w:pPr>
        <w:spacing w:after="0" w:line="240" w:lineRule="auto"/>
        <w:jc w:val="both"/>
        <w:rPr>
          <w:rFonts w:ascii="Times New Roman" w:eastAsia="Times New Roman" w:hAnsi="Times New Roman" w:cs="Times New Roman"/>
          <w:i/>
          <w:iCs/>
          <w:kern w:val="0"/>
          <w:sz w:val="28"/>
          <w:szCs w:val="28"/>
          <w:lang w:val="uk-UA"/>
          <w14:ligatures w14:val="none"/>
        </w:rPr>
      </w:pPr>
      <w:proofErr w:type="spellStart"/>
      <w:r w:rsidRPr="006F0D5D">
        <w:rPr>
          <w:rFonts w:ascii="Times New Roman" w:eastAsia="Times New Roman" w:hAnsi="Times New Roman" w:cs="Times New Roman"/>
          <w:i/>
          <w:iCs/>
          <w:kern w:val="0"/>
          <w:sz w:val="28"/>
          <w:szCs w:val="28"/>
          <w:lang w:val="uk-UA"/>
          <w14:ligatures w14:val="none"/>
        </w:rPr>
        <w:t>Dilthey</w:t>
      </w:r>
      <w:proofErr w:type="spellEnd"/>
      <w:r w:rsidRPr="006F0D5D">
        <w:rPr>
          <w:rFonts w:ascii="Times New Roman" w:eastAsia="Times New Roman" w:hAnsi="Times New Roman" w:cs="Times New Roman"/>
          <w:i/>
          <w:iCs/>
          <w:kern w:val="0"/>
          <w:sz w:val="28"/>
          <w:szCs w:val="28"/>
          <w:lang w:val="uk-UA"/>
          <w14:ligatures w14:val="none"/>
        </w:rPr>
        <w:t xml:space="preserve">, W. (1996) </w:t>
      </w:r>
      <w:proofErr w:type="spellStart"/>
      <w:r w:rsidRPr="006F0D5D">
        <w:rPr>
          <w:rFonts w:ascii="Times New Roman" w:eastAsia="Times New Roman" w:hAnsi="Times New Roman" w:cs="Times New Roman"/>
          <w:i/>
          <w:iCs/>
          <w:kern w:val="0"/>
          <w:sz w:val="28"/>
          <w:szCs w:val="28"/>
          <w:lang w:val="uk-UA"/>
          <w14:ligatures w14:val="none"/>
        </w:rPr>
        <w:t>The</w:t>
      </w:r>
      <w:proofErr w:type="spellEnd"/>
      <w:r w:rsidRPr="006F0D5D">
        <w:rPr>
          <w:rFonts w:ascii="Times New Roman" w:eastAsia="Times New Roman" w:hAnsi="Times New Roman" w:cs="Times New Roman"/>
          <w:i/>
          <w:iCs/>
          <w:kern w:val="0"/>
          <w:sz w:val="28"/>
          <w:szCs w:val="28"/>
          <w:lang w:val="uk-UA"/>
          <w14:ligatures w14:val="none"/>
        </w:rPr>
        <w:t xml:space="preserve"> </w:t>
      </w:r>
      <w:proofErr w:type="spellStart"/>
      <w:r w:rsidRPr="006F0D5D">
        <w:rPr>
          <w:rFonts w:ascii="Times New Roman" w:eastAsia="Times New Roman" w:hAnsi="Times New Roman" w:cs="Times New Roman"/>
          <w:i/>
          <w:iCs/>
          <w:kern w:val="0"/>
          <w:sz w:val="28"/>
          <w:szCs w:val="28"/>
          <w:lang w:val="uk-UA"/>
          <w14:ligatures w14:val="none"/>
        </w:rPr>
        <w:t>emergence</w:t>
      </w:r>
      <w:proofErr w:type="spellEnd"/>
      <w:r w:rsidRPr="006F0D5D">
        <w:rPr>
          <w:rFonts w:ascii="Times New Roman" w:eastAsia="Times New Roman" w:hAnsi="Times New Roman" w:cs="Times New Roman"/>
          <w:i/>
          <w:iCs/>
          <w:kern w:val="0"/>
          <w:sz w:val="28"/>
          <w:szCs w:val="28"/>
          <w:lang w:val="uk-UA"/>
          <w14:ligatures w14:val="none"/>
        </w:rPr>
        <w:t xml:space="preserve"> </w:t>
      </w:r>
      <w:proofErr w:type="spellStart"/>
      <w:r w:rsidRPr="006F0D5D">
        <w:rPr>
          <w:rFonts w:ascii="Times New Roman" w:eastAsia="Times New Roman" w:hAnsi="Times New Roman" w:cs="Times New Roman"/>
          <w:i/>
          <w:iCs/>
          <w:kern w:val="0"/>
          <w:sz w:val="28"/>
          <w:szCs w:val="28"/>
          <w:lang w:val="uk-UA"/>
          <w14:ligatures w14:val="none"/>
        </w:rPr>
        <w:t>of</w:t>
      </w:r>
      <w:proofErr w:type="spellEnd"/>
      <w:r w:rsidRPr="006F0D5D">
        <w:rPr>
          <w:rFonts w:ascii="Times New Roman" w:eastAsia="Times New Roman" w:hAnsi="Times New Roman" w:cs="Times New Roman"/>
          <w:i/>
          <w:iCs/>
          <w:kern w:val="0"/>
          <w:sz w:val="28"/>
          <w:szCs w:val="28"/>
          <w:lang w:val="uk-UA"/>
          <w14:ligatures w14:val="none"/>
        </w:rPr>
        <w:t xml:space="preserve"> </w:t>
      </w:r>
      <w:proofErr w:type="spellStart"/>
      <w:r w:rsidRPr="006F0D5D">
        <w:rPr>
          <w:rFonts w:ascii="Times New Roman" w:eastAsia="Times New Roman" w:hAnsi="Times New Roman" w:cs="Times New Roman"/>
          <w:i/>
          <w:iCs/>
          <w:kern w:val="0"/>
          <w:sz w:val="28"/>
          <w:szCs w:val="28"/>
          <w:lang w:val="uk-UA"/>
          <w14:ligatures w14:val="none"/>
        </w:rPr>
        <w:t>hermeneutics</w:t>
      </w:r>
      <w:proofErr w:type="spellEnd"/>
      <w:r w:rsidRPr="006F0D5D">
        <w:rPr>
          <w:rFonts w:ascii="Times New Roman" w:eastAsia="Times New Roman" w:hAnsi="Times New Roman" w:cs="Times New Roman"/>
          <w:i/>
          <w:iCs/>
          <w:kern w:val="0"/>
          <w:sz w:val="28"/>
          <w:szCs w:val="28"/>
          <w:lang w:val="uk-UA"/>
          <w14:ligatures w14:val="none"/>
        </w:rPr>
        <w:t>. URL: http://www.philsci.univ.kiev.ua/biblio/diltej.html.</w:t>
      </w:r>
    </w:p>
    <w:p w14:paraId="62DFF1C1" w14:textId="77777777" w:rsidR="006F0D5D" w:rsidRPr="006F0D5D" w:rsidRDefault="006F0D5D" w:rsidP="006F0D5D">
      <w:pPr>
        <w:spacing w:after="0" w:line="240" w:lineRule="auto"/>
        <w:jc w:val="both"/>
        <w:rPr>
          <w:rFonts w:ascii="Times New Roman" w:eastAsia="Times New Roman" w:hAnsi="Times New Roman" w:cs="Times New Roman"/>
          <w:i/>
          <w:iCs/>
          <w:kern w:val="0"/>
          <w:sz w:val="28"/>
          <w:szCs w:val="28"/>
          <w:lang w:val="uk-UA"/>
          <w14:ligatures w14:val="none"/>
        </w:rPr>
      </w:pPr>
      <w:proofErr w:type="spellStart"/>
      <w:r w:rsidRPr="006F0D5D">
        <w:rPr>
          <w:rFonts w:ascii="Times New Roman" w:eastAsia="Times New Roman" w:hAnsi="Times New Roman" w:cs="Times New Roman"/>
          <w:i/>
          <w:iCs/>
          <w:kern w:val="0"/>
          <w:sz w:val="28"/>
          <w:szCs w:val="28"/>
          <w:lang w:val="uk-UA"/>
          <w14:ligatures w14:val="none"/>
        </w:rPr>
        <w:t>Kant</w:t>
      </w:r>
      <w:proofErr w:type="spellEnd"/>
      <w:r w:rsidRPr="006F0D5D">
        <w:rPr>
          <w:rFonts w:ascii="Times New Roman" w:eastAsia="Times New Roman" w:hAnsi="Times New Roman" w:cs="Times New Roman"/>
          <w:i/>
          <w:iCs/>
          <w:kern w:val="0"/>
          <w:sz w:val="28"/>
          <w:szCs w:val="28"/>
          <w:lang w:val="uk-UA"/>
          <w14:ligatures w14:val="none"/>
        </w:rPr>
        <w:t xml:space="preserve"> I. (2000) </w:t>
      </w:r>
      <w:proofErr w:type="spellStart"/>
      <w:r w:rsidRPr="006F0D5D">
        <w:rPr>
          <w:rFonts w:ascii="Times New Roman" w:eastAsia="Times New Roman" w:hAnsi="Times New Roman" w:cs="Times New Roman"/>
          <w:i/>
          <w:iCs/>
          <w:kern w:val="0"/>
          <w:sz w:val="28"/>
          <w:szCs w:val="28"/>
          <w:lang w:val="uk-UA"/>
          <w14:ligatures w14:val="none"/>
        </w:rPr>
        <w:t>Critique</w:t>
      </w:r>
      <w:proofErr w:type="spellEnd"/>
      <w:r w:rsidRPr="006F0D5D">
        <w:rPr>
          <w:rFonts w:ascii="Times New Roman" w:eastAsia="Times New Roman" w:hAnsi="Times New Roman" w:cs="Times New Roman"/>
          <w:i/>
          <w:iCs/>
          <w:kern w:val="0"/>
          <w:sz w:val="28"/>
          <w:szCs w:val="28"/>
          <w:lang w:val="uk-UA"/>
          <w14:ligatures w14:val="none"/>
        </w:rPr>
        <w:t xml:space="preserve"> </w:t>
      </w:r>
      <w:proofErr w:type="spellStart"/>
      <w:r w:rsidRPr="006F0D5D">
        <w:rPr>
          <w:rFonts w:ascii="Times New Roman" w:eastAsia="Times New Roman" w:hAnsi="Times New Roman" w:cs="Times New Roman"/>
          <w:i/>
          <w:iCs/>
          <w:kern w:val="0"/>
          <w:sz w:val="28"/>
          <w:szCs w:val="28"/>
          <w:lang w:val="uk-UA"/>
          <w14:ligatures w14:val="none"/>
        </w:rPr>
        <w:t>of</w:t>
      </w:r>
      <w:proofErr w:type="spellEnd"/>
      <w:r w:rsidRPr="006F0D5D">
        <w:rPr>
          <w:rFonts w:ascii="Times New Roman" w:eastAsia="Times New Roman" w:hAnsi="Times New Roman" w:cs="Times New Roman"/>
          <w:i/>
          <w:iCs/>
          <w:kern w:val="0"/>
          <w:sz w:val="28"/>
          <w:szCs w:val="28"/>
          <w:lang w:val="uk-UA"/>
          <w14:ligatures w14:val="none"/>
        </w:rPr>
        <w:t xml:space="preserve"> </w:t>
      </w:r>
      <w:proofErr w:type="spellStart"/>
      <w:r w:rsidRPr="006F0D5D">
        <w:rPr>
          <w:rFonts w:ascii="Times New Roman" w:eastAsia="Times New Roman" w:hAnsi="Times New Roman" w:cs="Times New Roman"/>
          <w:i/>
          <w:iCs/>
          <w:kern w:val="0"/>
          <w:sz w:val="28"/>
          <w:szCs w:val="28"/>
          <w:lang w:val="uk-UA"/>
          <w14:ligatures w14:val="none"/>
        </w:rPr>
        <w:t>Pure</w:t>
      </w:r>
      <w:proofErr w:type="spellEnd"/>
      <w:r w:rsidRPr="006F0D5D">
        <w:rPr>
          <w:rFonts w:ascii="Times New Roman" w:eastAsia="Times New Roman" w:hAnsi="Times New Roman" w:cs="Times New Roman"/>
          <w:i/>
          <w:iCs/>
          <w:kern w:val="0"/>
          <w:sz w:val="28"/>
          <w:szCs w:val="28"/>
          <w:lang w:val="uk-UA"/>
          <w14:ligatures w14:val="none"/>
        </w:rPr>
        <w:t xml:space="preserve"> </w:t>
      </w:r>
      <w:proofErr w:type="spellStart"/>
      <w:r w:rsidRPr="006F0D5D">
        <w:rPr>
          <w:rFonts w:ascii="Times New Roman" w:eastAsia="Times New Roman" w:hAnsi="Times New Roman" w:cs="Times New Roman"/>
          <w:i/>
          <w:iCs/>
          <w:kern w:val="0"/>
          <w:sz w:val="28"/>
          <w:szCs w:val="28"/>
          <w:lang w:val="uk-UA"/>
          <w14:ligatures w14:val="none"/>
        </w:rPr>
        <w:t>Reason</w:t>
      </w:r>
      <w:proofErr w:type="spellEnd"/>
      <w:r w:rsidRPr="006F0D5D">
        <w:rPr>
          <w:rFonts w:ascii="Times New Roman" w:eastAsia="Times New Roman" w:hAnsi="Times New Roman" w:cs="Times New Roman"/>
          <w:i/>
          <w:iCs/>
          <w:kern w:val="0"/>
          <w:sz w:val="28"/>
          <w:szCs w:val="28"/>
          <w:lang w:val="uk-UA"/>
          <w14:ligatures w14:val="none"/>
        </w:rPr>
        <w:t xml:space="preserve">. </w:t>
      </w:r>
      <w:proofErr w:type="spellStart"/>
      <w:r w:rsidRPr="006F0D5D">
        <w:rPr>
          <w:rFonts w:ascii="Times New Roman" w:eastAsia="Times New Roman" w:hAnsi="Times New Roman" w:cs="Times New Roman"/>
          <w:i/>
          <w:iCs/>
          <w:kern w:val="0"/>
          <w:sz w:val="28"/>
          <w:szCs w:val="28"/>
          <w:lang w:val="uk-UA"/>
          <w14:ligatures w14:val="none"/>
        </w:rPr>
        <w:t>Kyiv</w:t>
      </w:r>
      <w:proofErr w:type="spellEnd"/>
      <w:r w:rsidRPr="006F0D5D">
        <w:rPr>
          <w:rFonts w:ascii="Times New Roman" w:eastAsia="Times New Roman" w:hAnsi="Times New Roman" w:cs="Times New Roman"/>
          <w:i/>
          <w:iCs/>
          <w:kern w:val="0"/>
          <w:sz w:val="28"/>
          <w:szCs w:val="28"/>
          <w:lang w:val="uk-UA"/>
          <w14:ligatures w14:val="none"/>
        </w:rPr>
        <w:t xml:space="preserve">: </w:t>
      </w:r>
      <w:proofErr w:type="spellStart"/>
      <w:r w:rsidRPr="006F0D5D">
        <w:rPr>
          <w:rFonts w:ascii="Times New Roman" w:eastAsia="Times New Roman" w:hAnsi="Times New Roman" w:cs="Times New Roman"/>
          <w:i/>
          <w:iCs/>
          <w:kern w:val="0"/>
          <w:sz w:val="28"/>
          <w:szCs w:val="28"/>
          <w:lang w:val="uk-UA"/>
          <w14:ligatures w14:val="none"/>
        </w:rPr>
        <w:t>Universe</w:t>
      </w:r>
      <w:proofErr w:type="spellEnd"/>
      <w:r w:rsidRPr="006F0D5D">
        <w:rPr>
          <w:rFonts w:ascii="Times New Roman" w:eastAsia="Times New Roman" w:hAnsi="Times New Roman" w:cs="Times New Roman"/>
          <w:i/>
          <w:iCs/>
          <w:kern w:val="0"/>
          <w:sz w:val="28"/>
          <w:szCs w:val="28"/>
          <w:lang w:val="uk-UA"/>
          <w14:ligatures w14:val="none"/>
        </w:rPr>
        <w:t>. 504 с.</w:t>
      </w:r>
    </w:p>
    <w:p w14:paraId="444A5BCB" w14:textId="77777777" w:rsidR="006F0D5D" w:rsidRPr="006F0D5D" w:rsidRDefault="006F0D5D" w:rsidP="006F0D5D">
      <w:pPr>
        <w:spacing w:after="0" w:line="240" w:lineRule="auto"/>
        <w:jc w:val="both"/>
        <w:rPr>
          <w:rFonts w:ascii="Times New Roman" w:eastAsia="Times New Roman" w:hAnsi="Times New Roman" w:cs="Times New Roman"/>
          <w:i/>
          <w:iCs/>
          <w:kern w:val="0"/>
          <w:sz w:val="28"/>
          <w:szCs w:val="28"/>
          <w:lang w:val="uk-UA"/>
          <w14:ligatures w14:val="none"/>
        </w:rPr>
      </w:pPr>
      <w:proofErr w:type="spellStart"/>
      <w:r w:rsidRPr="006F0D5D">
        <w:rPr>
          <w:rFonts w:ascii="Times New Roman" w:eastAsia="Times New Roman" w:hAnsi="Times New Roman" w:cs="Times New Roman"/>
          <w:i/>
          <w:iCs/>
          <w:kern w:val="0"/>
          <w:sz w:val="28"/>
          <w:szCs w:val="28"/>
          <w:lang w:val="uk-UA"/>
          <w14:ligatures w14:val="none"/>
        </w:rPr>
        <w:t>Popper</w:t>
      </w:r>
      <w:proofErr w:type="spellEnd"/>
      <w:r w:rsidRPr="006F0D5D">
        <w:rPr>
          <w:rFonts w:ascii="Times New Roman" w:eastAsia="Times New Roman" w:hAnsi="Times New Roman" w:cs="Times New Roman"/>
          <w:i/>
          <w:iCs/>
          <w:kern w:val="0"/>
          <w:sz w:val="28"/>
          <w:szCs w:val="28"/>
          <w:lang w:val="uk-UA"/>
          <w14:ligatures w14:val="none"/>
        </w:rPr>
        <w:t xml:space="preserve"> K. (1994) </w:t>
      </w:r>
      <w:proofErr w:type="spellStart"/>
      <w:r w:rsidRPr="006F0D5D">
        <w:rPr>
          <w:rFonts w:ascii="Times New Roman" w:eastAsia="Times New Roman" w:hAnsi="Times New Roman" w:cs="Times New Roman"/>
          <w:i/>
          <w:iCs/>
          <w:kern w:val="0"/>
          <w:sz w:val="28"/>
          <w:szCs w:val="28"/>
          <w:lang w:val="uk-UA"/>
          <w14:ligatures w14:val="none"/>
        </w:rPr>
        <w:t>The</w:t>
      </w:r>
      <w:proofErr w:type="spellEnd"/>
      <w:r w:rsidRPr="006F0D5D">
        <w:rPr>
          <w:rFonts w:ascii="Times New Roman" w:eastAsia="Times New Roman" w:hAnsi="Times New Roman" w:cs="Times New Roman"/>
          <w:i/>
          <w:iCs/>
          <w:kern w:val="0"/>
          <w:sz w:val="28"/>
          <w:szCs w:val="28"/>
          <w:lang w:val="uk-UA"/>
          <w14:ligatures w14:val="none"/>
        </w:rPr>
        <w:t xml:space="preserve"> </w:t>
      </w:r>
      <w:proofErr w:type="spellStart"/>
      <w:r w:rsidRPr="006F0D5D">
        <w:rPr>
          <w:rFonts w:ascii="Times New Roman" w:eastAsia="Times New Roman" w:hAnsi="Times New Roman" w:cs="Times New Roman"/>
          <w:i/>
          <w:iCs/>
          <w:kern w:val="0"/>
          <w:sz w:val="28"/>
          <w:szCs w:val="28"/>
          <w:lang w:val="uk-UA"/>
          <w14:ligatures w14:val="none"/>
        </w:rPr>
        <w:t>Poverty</w:t>
      </w:r>
      <w:proofErr w:type="spellEnd"/>
      <w:r w:rsidRPr="006F0D5D">
        <w:rPr>
          <w:rFonts w:ascii="Times New Roman" w:eastAsia="Times New Roman" w:hAnsi="Times New Roman" w:cs="Times New Roman"/>
          <w:i/>
          <w:iCs/>
          <w:kern w:val="0"/>
          <w:sz w:val="28"/>
          <w:szCs w:val="28"/>
          <w:lang w:val="uk-UA"/>
          <w14:ligatures w14:val="none"/>
        </w:rPr>
        <w:t xml:space="preserve"> </w:t>
      </w:r>
      <w:proofErr w:type="spellStart"/>
      <w:r w:rsidRPr="006F0D5D">
        <w:rPr>
          <w:rFonts w:ascii="Times New Roman" w:eastAsia="Times New Roman" w:hAnsi="Times New Roman" w:cs="Times New Roman"/>
          <w:i/>
          <w:iCs/>
          <w:kern w:val="0"/>
          <w:sz w:val="28"/>
          <w:szCs w:val="28"/>
          <w:lang w:val="uk-UA"/>
          <w14:ligatures w14:val="none"/>
        </w:rPr>
        <w:t>of</w:t>
      </w:r>
      <w:proofErr w:type="spellEnd"/>
      <w:r w:rsidRPr="006F0D5D">
        <w:rPr>
          <w:rFonts w:ascii="Times New Roman" w:eastAsia="Times New Roman" w:hAnsi="Times New Roman" w:cs="Times New Roman"/>
          <w:i/>
          <w:iCs/>
          <w:kern w:val="0"/>
          <w:sz w:val="28"/>
          <w:szCs w:val="28"/>
          <w:lang w:val="uk-UA"/>
          <w14:ligatures w14:val="none"/>
        </w:rPr>
        <w:t xml:space="preserve"> </w:t>
      </w:r>
      <w:proofErr w:type="spellStart"/>
      <w:r w:rsidRPr="006F0D5D">
        <w:rPr>
          <w:rFonts w:ascii="Times New Roman" w:eastAsia="Times New Roman" w:hAnsi="Times New Roman" w:cs="Times New Roman"/>
          <w:i/>
          <w:iCs/>
          <w:kern w:val="0"/>
          <w:sz w:val="28"/>
          <w:szCs w:val="28"/>
          <w:lang w:val="uk-UA"/>
          <w14:ligatures w14:val="none"/>
        </w:rPr>
        <w:t>Historicism</w:t>
      </w:r>
      <w:proofErr w:type="spellEnd"/>
      <w:r w:rsidRPr="006F0D5D">
        <w:rPr>
          <w:rFonts w:ascii="Times New Roman" w:eastAsia="Times New Roman" w:hAnsi="Times New Roman" w:cs="Times New Roman"/>
          <w:i/>
          <w:iCs/>
          <w:kern w:val="0"/>
          <w:sz w:val="28"/>
          <w:szCs w:val="28"/>
          <w:lang w:val="uk-UA"/>
          <w14:ligatures w14:val="none"/>
        </w:rPr>
        <w:t xml:space="preserve">. </w:t>
      </w:r>
      <w:proofErr w:type="spellStart"/>
      <w:r w:rsidRPr="006F0D5D">
        <w:rPr>
          <w:rFonts w:ascii="Times New Roman" w:eastAsia="Times New Roman" w:hAnsi="Times New Roman" w:cs="Times New Roman"/>
          <w:i/>
          <w:iCs/>
          <w:kern w:val="0"/>
          <w:sz w:val="28"/>
          <w:szCs w:val="28"/>
          <w:lang w:val="uk-UA"/>
          <w14:ligatures w14:val="none"/>
        </w:rPr>
        <w:t>Kyiv</w:t>
      </w:r>
      <w:proofErr w:type="spellEnd"/>
      <w:r w:rsidRPr="006F0D5D">
        <w:rPr>
          <w:rFonts w:ascii="Times New Roman" w:eastAsia="Times New Roman" w:hAnsi="Times New Roman" w:cs="Times New Roman"/>
          <w:i/>
          <w:iCs/>
          <w:kern w:val="0"/>
          <w:sz w:val="28"/>
          <w:szCs w:val="28"/>
          <w:lang w:val="uk-UA"/>
          <w14:ligatures w14:val="none"/>
        </w:rPr>
        <w:t xml:space="preserve">: </w:t>
      </w:r>
      <w:proofErr w:type="spellStart"/>
      <w:r w:rsidRPr="006F0D5D">
        <w:rPr>
          <w:rFonts w:ascii="Times New Roman" w:eastAsia="Times New Roman" w:hAnsi="Times New Roman" w:cs="Times New Roman"/>
          <w:i/>
          <w:iCs/>
          <w:kern w:val="0"/>
          <w:sz w:val="28"/>
          <w:szCs w:val="28"/>
          <w:lang w:val="uk-UA"/>
          <w14:ligatures w14:val="none"/>
        </w:rPr>
        <w:t>Abris</w:t>
      </w:r>
      <w:proofErr w:type="spellEnd"/>
      <w:r w:rsidRPr="006F0D5D">
        <w:rPr>
          <w:rFonts w:ascii="Times New Roman" w:eastAsia="Times New Roman" w:hAnsi="Times New Roman" w:cs="Times New Roman"/>
          <w:i/>
          <w:iCs/>
          <w:kern w:val="0"/>
          <w:sz w:val="28"/>
          <w:szCs w:val="28"/>
          <w:lang w:val="uk-UA"/>
          <w14:ligatures w14:val="none"/>
        </w:rPr>
        <w:t>. 192 с.</w:t>
      </w:r>
    </w:p>
    <w:p w14:paraId="02C2EDB8" w14:textId="66BAC32E" w:rsidR="00A52773" w:rsidRPr="006F0D5D" w:rsidRDefault="006F0D5D" w:rsidP="006F0D5D">
      <w:pPr>
        <w:spacing w:after="0" w:line="240" w:lineRule="auto"/>
        <w:jc w:val="both"/>
        <w:rPr>
          <w:rFonts w:ascii="Times New Roman" w:eastAsia="Times New Roman" w:hAnsi="Times New Roman" w:cs="Times New Roman"/>
          <w:i/>
          <w:iCs/>
          <w:kern w:val="0"/>
          <w:sz w:val="28"/>
          <w:szCs w:val="28"/>
          <w:lang w:val="uk-UA"/>
          <w14:ligatures w14:val="none"/>
        </w:rPr>
      </w:pPr>
      <w:proofErr w:type="spellStart"/>
      <w:r w:rsidRPr="006F0D5D">
        <w:rPr>
          <w:rFonts w:ascii="Times New Roman" w:eastAsia="Times New Roman" w:hAnsi="Times New Roman" w:cs="Times New Roman"/>
          <w:i/>
          <w:iCs/>
          <w:kern w:val="0"/>
          <w:sz w:val="28"/>
          <w:szCs w:val="28"/>
          <w:lang w:val="uk-UA"/>
          <w14:ligatures w14:val="none"/>
        </w:rPr>
        <w:t>Tsofnas</w:t>
      </w:r>
      <w:proofErr w:type="spellEnd"/>
      <w:r w:rsidRPr="006F0D5D">
        <w:rPr>
          <w:rFonts w:ascii="Times New Roman" w:eastAsia="Times New Roman" w:hAnsi="Times New Roman" w:cs="Times New Roman"/>
          <w:i/>
          <w:iCs/>
          <w:kern w:val="0"/>
          <w:sz w:val="28"/>
          <w:szCs w:val="28"/>
          <w:lang w:val="uk-UA"/>
          <w14:ligatures w14:val="none"/>
        </w:rPr>
        <w:t xml:space="preserve"> A.Y. (2005) </w:t>
      </w:r>
      <w:proofErr w:type="spellStart"/>
      <w:r w:rsidR="00D7775A">
        <w:rPr>
          <w:rFonts w:ascii="Times New Roman" w:eastAsia="Times New Roman" w:hAnsi="Times New Roman" w:cs="Times New Roman"/>
          <w:i/>
          <w:iCs/>
          <w:kern w:val="0"/>
          <w:sz w:val="28"/>
          <w:szCs w:val="28"/>
          <w:lang w:val="en-US"/>
          <w14:ligatures w14:val="none"/>
        </w:rPr>
        <w:t>G</w:t>
      </w:r>
      <w:r w:rsidR="00C56C7A">
        <w:rPr>
          <w:rFonts w:ascii="Times New Roman" w:eastAsia="Times New Roman" w:hAnsi="Times New Roman" w:cs="Times New Roman"/>
          <w:i/>
          <w:iCs/>
          <w:kern w:val="0"/>
          <w:sz w:val="28"/>
          <w:szCs w:val="28"/>
          <w:lang w:val="en-US"/>
          <w14:ligatures w14:val="none"/>
        </w:rPr>
        <w:t>nose</w:t>
      </w:r>
      <w:r w:rsidRPr="006F0D5D">
        <w:rPr>
          <w:rFonts w:ascii="Times New Roman" w:eastAsia="Times New Roman" w:hAnsi="Times New Roman" w:cs="Times New Roman"/>
          <w:i/>
          <w:iCs/>
          <w:kern w:val="0"/>
          <w:sz w:val="28"/>
          <w:szCs w:val="28"/>
          <w:lang w:val="uk-UA"/>
          <w14:ligatures w14:val="none"/>
        </w:rPr>
        <w:t>ology</w:t>
      </w:r>
      <w:proofErr w:type="spellEnd"/>
      <w:r w:rsidRPr="006F0D5D">
        <w:rPr>
          <w:rFonts w:ascii="Times New Roman" w:eastAsia="Times New Roman" w:hAnsi="Times New Roman" w:cs="Times New Roman"/>
          <w:i/>
          <w:iCs/>
          <w:kern w:val="0"/>
          <w:sz w:val="28"/>
          <w:szCs w:val="28"/>
          <w:lang w:val="uk-UA"/>
          <w14:ligatures w14:val="none"/>
        </w:rPr>
        <w:t>. K</w:t>
      </w:r>
      <w:proofErr w:type="spellStart"/>
      <w:r w:rsidRPr="006F0D5D">
        <w:rPr>
          <w:rFonts w:ascii="Times New Roman" w:eastAsia="Times New Roman" w:hAnsi="Times New Roman" w:cs="Times New Roman"/>
          <w:i/>
          <w:iCs/>
          <w:kern w:val="0"/>
          <w:sz w:val="28"/>
          <w:szCs w:val="28"/>
          <w:lang w:val="uk-UA"/>
          <w14:ligatures w14:val="none"/>
        </w:rPr>
        <w:t>yiv</w:t>
      </w:r>
      <w:proofErr w:type="spellEnd"/>
      <w:r w:rsidRPr="006F0D5D">
        <w:rPr>
          <w:rFonts w:ascii="Times New Roman" w:eastAsia="Times New Roman" w:hAnsi="Times New Roman" w:cs="Times New Roman"/>
          <w:i/>
          <w:iCs/>
          <w:kern w:val="0"/>
          <w:sz w:val="28"/>
          <w:szCs w:val="28"/>
          <w:lang w:val="uk-UA"/>
          <w14:ligatures w14:val="none"/>
        </w:rPr>
        <w:t xml:space="preserve">: </w:t>
      </w:r>
      <w:proofErr w:type="spellStart"/>
      <w:r w:rsidRPr="006F0D5D">
        <w:rPr>
          <w:rFonts w:ascii="Times New Roman" w:eastAsia="Times New Roman" w:hAnsi="Times New Roman" w:cs="Times New Roman"/>
          <w:i/>
          <w:iCs/>
          <w:kern w:val="0"/>
          <w:sz w:val="28"/>
          <w:szCs w:val="28"/>
          <w:lang w:val="uk-UA"/>
          <w14:ligatures w14:val="none"/>
        </w:rPr>
        <w:t>Alerta</w:t>
      </w:r>
      <w:proofErr w:type="spellEnd"/>
      <w:r w:rsidRPr="006F0D5D">
        <w:rPr>
          <w:rFonts w:ascii="Times New Roman" w:eastAsia="Times New Roman" w:hAnsi="Times New Roman" w:cs="Times New Roman"/>
          <w:i/>
          <w:iCs/>
          <w:kern w:val="0"/>
          <w:sz w:val="28"/>
          <w:szCs w:val="28"/>
          <w:lang w:val="uk-UA"/>
          <w14:ligatures w14:val="none"/>
        </w:rPr>
        <w:t>. 232 с.</w:t>
      </w:r>
    </w:p>
    <w:p w14:paraId="3D858C7D" w14:textId="77777777" w:rsidR="00643E23" w:rsidRPr="00643E23" w:rsidRDefault="00643E23" w:rsidP="00643E23">
      <w:pPr>
        <w:pStyle w:val="ac"/>
        <w:jc w:val="both"/>
        <w:rPr>
          <w:rFonts w:ascii="Times New Roman" w:hAnsi="Times New Roman" w:cs="Times New Roman"/>
          <w:i/>
          <w:iCs/>
          <w:sz w:val="28"/>
          <w:szCs w:val="28"/>
          <w:lang w:val="en-US"/>
        </w:rPr>
      </w:pPr>
      <w:r w:rsidRPr="00643E23">
        <w:rPr>
          <w:rFonts w:ascii="Times New Roman" w:hAnsi="Times New Roman" w:cs="Times New Roman"/>
          <w:i/>
          <w:iCs/>
          <w:sz w:val="28"/>
          <w:szCs w:val="28"/>
          <w:lang w:val="en-US"/>
        </w:rPr>
        <w:t>Brockmeier, Jens and Rom Harre. (2001) Narrative, Problems and promises of an alternative paradigm. In Narrative and Identity, Jens Brockmeier and Donald Carbaugh (eds.). Philadelphia: John Benjamins Publishing Company. Р. 39-59.</w:t>
      </w:r>
    </w:p>
    <w:p w14:paraId="476B7957" w14:textId="77777777" w:rsidR="00643E23" w:rsidRPr="00643E23" w:rsidRDefault="00643E23" w:rsidP="00643E23">
      <w:pPr>
        <w:pStyle w:val="ac"/>
        <w:jc w:val="both"/>
        <w:rPr>
          <w:rFonts w:ascii="Times New Roman" w:hAnsi="Times New Roman" w:cs="Times New Roman"/>
          <w:i/>
          <w:iCs/>
          <w:sz w:val="28"/>
          <w:szCs w:val="28"/>
          <w:lang w:val="en-US"/>
        </w:rPr>
      </w:pPr>
      <w:proofErr w:type="spellStart"/>
      <w:r w:rsidRPr="00643E23">
        <w:rPr>
          <w:rFonts w:ascii="Times New Roman" w:hAnsi="Times New Roman" w:cs="Times New Roman"/>
          <w:i/>
          <w:iCs/>
          <w:sz w:val="28"/>
          <w:szCs w:val="28"/>
          <w:lang w:val="en-US"/>
        </w:rPr>
        <w:t>Ankersmit</w:t>
      </w:r>
      <w:proofErr w:type="spellEnd"/>
      <w:r w:rsidRPr="00643E23">
        <w:rPr>
          <w:rFonts w:ascii="Times New Roman" w:hAnsi="Times New Roman" w:cs="Times New Roman"/>
          <w:i/>
          <w:iCs/>
          <w:sz w:val="28"/>
          <w:szCs w:val="28"/>
          <w:lang w:val="en-US"/>
        </w:rPr>
        <w:t xml:space="preserve"> F. R. (2005) Sublime Historical Experience. Stanford: Stanford University Press. 504 р.</w:t>
      </w:r>
    </w:p>
    <w:p w14:paraId="320E8FDE" w14:textId="011AE7F5" w:rsidR="00F22962" w:rsidRPr="00643E23" w:rsidRDefault="00643E23" w:rsidP="00643E23">
      <w:pPr>
        <w:pStyle w:val="ac"/>
        <w:jc w:val="both"/>
        <w:rPr>
          <w:rFonts w:ascii="Times New Roman" w:hAnsi="Times New Roman" w:cs="Times New Roman"/>
          <w:i/>
          <w:iCs/>
          <w:sz w:val="28"/>
          <w:szCs w:val="28"/>
          <w:lang w:val="en-US"/>
        </w:rPr>
      </w:pPr>
      <w:proofErr w:type="spellStart"/>
      <w:r w:rsidRPr="00643E23">
        <w:rPr>
          <w:rFonts w:ascii="Times New Roman" w:hAnsi="Times New Roman" w:cs="Times New Roman"/>
          <w:i/>
          <w:iCs/>
          <w:sz w:val="28"/>
          <w:szCs w:val="28"/>
          <w:lang w:val="en-US"/>
        </w:rPr>
        <w:t>Riceur</w:t>
      </w:r>
      <w:proofErr w:type="spellEnd"/>
      <w:r w:rsidRPr="00643E23">
        <w:rPr>
          <w:rFonts w:ascii="Times New Roman" w:hAnsi="Times New Roman" w:cs="Times New Roman"/>
          <w:i/>
          <w:iCs/>
          <w:sz w:val="28"/>
          <w:szCs w:val="28"/>
          <w:lang w:val="en-US"/>
        </w:rPr>
        <w:t xml:space="preserve"> P. (1995) Hermeneutics and Human Science. Cambridge university press. 314 р.</w:t>
      </w:r>
    </w:p>
    <w:p w14:paraId="56186578" w14:textId="77777777" w:rsidR="00733DBA" w:rsidRPr="00B93E67" w:rsidRDefault="00733DBA" w:rsidP="00733DBA">
      <w:pPr>
        <w:pStyle w:val="ac"/>
        <w:jc w:val="both"/>
        <w:rPr>
          <w:rFonts w:ascii="Times New Roman" w:hAnsi="Times New Roman" w:cs="Times New Roman"/>
          <w:sz w:val="28"/>
          <w:szCs w:val="28"/>
        </w:rPr>
      </w:pPr>
    </w:p>
    <w:sectPr w:rsidR="00733DBA" w:rsidRPr="00B93E67" w:rsidSect="00713E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16DBF"/>
    <w:multiLevelType w:val="hybridMultilevel"/>
    <w:tmpl w:val="D3F88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54242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59B"/>
    <w:rsid w:val="00000E6B"/>
    <w:rsid w:val="00001131"/>
    <w:rsid w:val="000106D8"/>
    <w:rsid w:val="00016D05"/>
    <w:rsid w:val="00045E6B"/>
    <w:rsid w:val="000518BC"/>
    <w:rsid w:val="00053D16"/>
    <w:rsid w:val="00061901"/>
    <w:rsid w:val="00083B9F"/>
    <w:rsid w:val="00087373"/>
    <w:rsid w:val="0009010C"/>
    <w:rsid w:val="000942CC"/>
    <w:rsid w:val="0009605C"/>
    <w:rsid w:val="000C790E"/>
    <w:rsid w:val="000C7BAF"/>
    <w:rsid w:val="000D49C3"/>
    <w:rsid w:val="000E12A6"/>
    <w:rsid w:val="000E2435"/>
    <w:rsid w:val="000E4A41"/>
    <w:rsid w:val="000E55AB"/>
    <w:rsid w:val="000F2984"/>
    <w:rsid w:val="000F3C83"/>
    <w:rsid w:val="001035A3"/>
    <w:rsid w:val="00105328"/>
    <w:rsid w:val="00122DA5"/>
    <w:rsid w:val="0013400C"/>
    <w:rsid w:val="00140E37"/>
    <w:rsid w:val="00142A3C"/>
    <w:rsid w:val="00145FAF"/>
    <w:rsid w:val="00155E66"/>
    <w:rsid w:val="00155F2D"/>
    <w:rsid w:val="00156170"/>
    <w:rsid w:val="0017603E"/>
    <w:rsid w:val="00177A36"/>
    <w:rsid w:val="00186E9F"/>
    <w:rsid w:val="001977CB"/>
    <w:rsid w:val="001A103F"/>
    <w:rsid w:val="001A1182"/>
    <w:rsid w:val="001A3E33"/>
    <w:rsid w:val="001B3E68"/>
    <w:rsid w:val="001B57F0"/>
    <w:rsid w:val="001C022F"/>
    <w:rsid w:val="001D416D"/>
    <w:rsid w:val="001D7AC8"/>
    <w:rsid w:val="001E155D"/>
    <w:rsid w:val="001E4AB3"/>
    <w:rsid w:val="001E707B"/>
    <w:rsid w:val="00202E30"/>
    <w:rsid w:val="00207590"/>
    <w:rsid w:val="0021079F"/>
    <w:rsid w:val="00213027"/>
    <w:rsid w:val="00216E92"/>
    <w:rsid w:val="002176F3"/>
    <w:rsid w:val="00225EBF"/>
    <w:rsid w:val="0023468A"/>
    <w:rsid w:val="0023719D"/>
    <w:rsid w:val="00241A04"/>
    <w:rsid w:val="00254D24"/>
    <w:rsid w:val="00267327"/>
    <w:rsid w:val="00271251"/>
    <w:rsid w:val="00273EB3"/>
    <w:rsid w:val="00292CF4"/>
    <w:rsid w:val="00295BDF"/>
    <w:rsid w:val="002B056D"/>
    <w:rsid w:val="002C6726"/>
    <w:rsid w:val="002C69E2"/>
    <w:rsid w:val="002D59FD"/>
    <w:rsid w:val="002D6C54"/>
    <w:rsid w:val="002E4FDC"/>
    <w:rsid w:val="002F1570"/>
    <w:rsid w:val="002F6066"/>
    <w:rsid w:val="002F7298"/>
    <w:rsid w:val="002F7B83"/>
    <w:rsid w:val="003101AD"/>
    <w:rsid w:val="00321BB7"/>
    <w:rsid w:val="00335434"/>
    <w:rsid w:val="00335857"/>
    <w:rsid w:val="00335A86"/>
    <w:rsid w:val="0034285F"/>
    <w:rsid w:val="003479A8"/>
    <w:rsid w:val="00347A5F"/>
    <w:rsid w:val="00354B8E"/>
    <w:rsid w:val="0036145A"/>
    <w:rsid w:val="00384B49"/>
    <w:rsid w:val="003941FF"/>
    <w:rsid w:val="003A45A2"/>
    <w:rsid w:val="003A591E"/>
    <w:rsid w:val="003A7C1E"/>
    <w:rsid w:val="003B43A1"/>
    <w:rsid w:val="003E3C15"/>
    <w:rsid w:val="0040480E"/>
    <w:rsid w:val="004055E3"/>
    <w:rsid w:val="00407EC2"/>
    <w:rsid w:val="00414BF5"/>
    <w:rsid w:val="00433401"/>
    <w:rsid w:val="00436C82"/>
    <w:rsid w:val="00437360"/>
    <w:rsid w:val="004410C3"/>
    <w:rsid w:val="00445E82"/>
    <w:rsid w:val="0046215B"/>
    <w:rsid w:val="00470982"/>
    <w:rsid w:val="00486894"/>
    <w:rsid w:val="004917DA"/>
    <w:rsid w:val="00491C46"/>
    <w:rsid w:val="00492EF9"/>
    <w:rsid w:val="004B310D"/>
    <w:rsid w:val="004B3974"/>
    <w:rsid w:val="004B5D01"/>
    <w:rsid w:val="004C1072"/>
    <w:rsid w:val="004D0F60"/>
    <w:rsid w:val="004E1EEC"/>
    <w:rsid w:val="004E3EE4"/>
    <w:rsid w:val="004E68EE"/>
    <w:rsid w:val="004E7282"/>
    <w:rsid w:val="004F465E"/>
    <w:rsid w:val="004F60F3"/>
    <w:rsid w:val="004F6AFC"/>
    <w:rsid w:val="004F75AF"/>
    <w:rsid w:val="00501174"/>
    <w:rsid w:val="00501DD6"/>
    <w:rsid w:val="00514002"/>
    <w:rsid w:val="00527339"/>
    <w:rsid w:val="005319F2"/>
    <w:rsid w:val="005342E2"/>
    <w:rsid w:val="005504C3"/>
    <w:rsid w:val="005519EA"/>
    <w:rsid w:val="005615B1"/>
    <w:rsid w:val="00565CEF"/>
    <w:rsid w:val="00596015"/>
    <w:rsid w:val="005970C5"/>
    <w:rsid w:val="005A16BA"/>
    <w:rsid w:val="005A31F8"/>
    <w:rsid w:val="005A7057"/>
    <w:rsid w:val="005A7A0F"/>
    <w:rsid w:val="005C3900"/>
    <w:rsid w:val="005C70EE"/>
    <w:rsid w:val="00616CFF"/>
    <w:rsid w:val="006203E9"/>
    <w:rsid w:val="00621A0D"/>
    <w:rsid w:val="006379DA"/>
    <w:rsid w:val="00643E23"/>
    <w:rsid w:val="00647380"/>
    <w:rsid w:val="00664290"/>
    <w:rsid w:val="006669C1"/>
    <w:rsid w:val="00671226"/>
    <w:rsid w:val="00672A8C"/>
    <w:rsid w:val="00684F85"/>
    <w:rsid w:val="006867BE"/>
    <w:rsid w:val="00691091"/>
    <w:rsid w:val="006916E6"/>
    <w:rsid w:val="006C3DF0"/>
    <w:rsid w:val="006E3855"/>
    <w:rsid w:val="006F0D5D"/>
    <w:rsid w:val="006F43DF"/>
    <w:rsid w:val="006F5910"/>
    <w:rsid w:val="00701C0D"/>
    <w:rsid w:val="00704812"/>
    <w:rsid w:val="00713EFA"/>
    <w:rsid w:val="0071759F"/>
    <w:rsid w:val="00724C90"/>
    <w:rsid w:val="00733DBA"/>
    <w:rsid w:val="0074245F"/>
    <w:rsid w:val="00747E1F"/>
    <w:rsid w:val="00754340"/>
    <w:rsid w:val="007572FB"/>
    <w:rsid w:val="007632FC"/>
    <w:rsid w:val="00764650"/>
    <w:rsid w:val="007861CD"/>
    <w:rsid w:val="00791CB4"/>
    <w:rsid w:val="00791D7E"/>
    <w:rsid w:val="00792D33"/>
    <w:rsid w:val="00796116"/>
    <w:rsid w:val="00796622"/>
    <w:rsid w:val="007A2A54"/>
    <w:rsid w:val="007A3470"/>
    <w:rsid w:val="007A3F06"/>
    <w:rsid w:val="007B5737"/>
    <w:rsid w:val="007B7B75"/>
    <w:rsid w:val="007C4975"/>
    <w:rsid w:val="007E45AB"/>
    <w:rsid w:val="007F1438"/>
    <w:rsid w:val="00813690"/>
    <w:rsid w:val="00813870"/>
    <w:rsid w:val="00813EB2"/>
    <w:rsid w:val="008211E4"/>
    <w:rsid w:val="00825F22"/>
    <w:rsid w:val="008302CA"/>
    <w:rsid w:val="00830E08"/>
    <w:rsid w:val="00831A0A"/>
    <w:rsid w:val="0086052D"/>
    <w:rsid w:val="00865FCE"/>
    <w:rsid w:val="0087144E"/>
    <w:rsid w:val="008749D1"/>
    <w:rsid w:val="008814B5"/>
    <w:rsid w:val="00882BC2"/>
    <w:rsid w:val="00882CE4"/>
    <w:rsid w:val="008A5C2A"/>
    <w:rsid w:val="008C5EBD"/>
    <w:rsid w:val="008D0F2C"/>
    <w:rsid w:val="008D2735"/>
    <w:rsid w:val="008D3565"/>
    <w:rsid w:val="008D6D48"/>
    <w:rsid w:val="008D7557"/>
    <w:rsid w:val="008E277B"/>
    <w:rsid w:val="008E7439"/>
    <w:rsid w:val="008F034C"/>
    <w:rsid w:val="008F1723"/>
    <w:rsid w:val="00901DDB"/>
    <w:rsid w:val="00911C33"/>
    <w:rsid w:val="00914DAA"/>
    <w:rsid w:val="0091549C"/>
    <w:rsid w:val="0092052B"/>
    <w:rsid w:val="0092392A"/>
    <w:rsid w:val="00923A64"/>
    <w:rsid w:val="0093519E"/>
    <w:rsid w:val="0096441F"/>
    <w:rsid w:val="009673A0"/>
    <w:rsid w:val="0097442F"/>
    <w:rsid w:val="0098674B"/>
    <w:rsid w:val="00991EC0"/>
    <w:rsid w:val="009A1A7A"/>
    <w:rsid w:val="009A3026"/>
    <w:rsid w:val="009C1BF7"/>
    <w:rsid w:val="009D2922"/>
    <w:rsid w:val="009D31C0"/>
    <w:rsid w:val="009D38BF"/>
    <w:rsid w:val="009E025C"/>
    <w:rsid w:val="009E7302"/>
    <w:rsid w:val="009F4DB4"/>
    <w:rsid w:val="00A05106"/>
    <w:rsid w:val="00A06D06"/>
    <w:rsid w:val="00A150B0"/>
    <w:rsid w:val="00A1714A"/>
    <w:rsid w:val="00A2051D"/>
    <w:rsid w:val="00A300D0"/>
    <w:rsid w:val="00A3238D"/>
    <w:rsid w:val="00A35B25"/>
    <w:rsid w:val="00A41982"/>
    <w:rsid w:val="00A42B5C"/>
    <w:rsid w:val="00A43498"/>
    <w:rsid w:val="00A44F2E"/>
    <w:rsid w:val="00A47C27"/>
    <w:rsid w:val="00A52773"/>
    <w:rsid w:val="00A62A18"/>
    <w:rsid w:val="00A67D46"/>
    <w:rsid w:val="00A861B0"/>
    <w:rsid w:val="00A93F8D"/>
    <w:rsid w:val="00A95976"/>
    <w:rsid w:val="00A964E9"/>
    <w:rsid w:val="00AB15BA"/>
    <w:rsid w:val="00AB20F0"/>
    <w:rsid w:val="00AB5ED4"/>
    <w:rsid w:val="00AB6B99"/>
    <w:rsid w:val="00AC154B"/>
    <w:rsid w:val="00AC238A"/>
    <w:rsid w:val="00AC2603"/>
    <w:rsid w:val="00AC380D"/>
    <w:rsid w:val="00AC6EC6"/>
    <w:rsid w:val="00AD1224"/>
    <w:rsid w:val="00AF7898"/>
    <w:rsid w:val="00B053D9"/>
    <w:rsid w:val="00B14F0A"/>
    <w:rsid w:val="00B156D0"/>
    <w:rsid w:val="00B15A93"/>
    <w:rsid w:val="00B416F3"/>
    <w:rsid w:val="00B446E5"/>
    <w:rsid w:val="00B552CB"/>
    <w:rsid w:val="00B55367"/>
    <w:rsid w:val="00B56371"/>
    <w:rsid w:val="00B5750D"/>
    <w:rsid w:val="00B60030"/>
    <w:rsid w:val="00B710ED"/>
    <w:rsid w:val="00B71AC4"/>
    <w:rsid w:val="00B818DE"/>
    <w:rsid w:val="00B911F1"/>
    <w:rsid w:val="00B93E67"/>
    <w:rsid w:val="00B94101"/>
    <w:rsid w:val="00B94D0E"/>
    <w:rsid w:val="00BB0B34"/>
    <w:rsid w:val="00BC32D1"/>
    <w:rsid w:val="00BD0F9B"/>
    <w:rsid w:val="00BE0968"/>
    <w:rsid w:val="00BF7E75"/>
    <w:rsid w:val="00BF7F5D"/>
    <w:rsid w:val="00C274F9"/>
    <w:rsid w:val="00C363D9"/>
    <w:rsid w:val="00C37791"/>
    <w:rsid w:val="00C4659B"/>
    <w:rsid w:val="00C5194E"/>
    <w:rsid w:val="00C52A93"/>
    <w:rsid w:val="00C56C7A"/>
    <w:rsid w:val="00C6158C"/>
    <w:rsid w:val="00C76798"/>
    <w:rsid w:val="00C77304"/>
    <w:rsid w:val="00C81180"/>
    <w:rsid w:val="00C83415"/>
    <w:rsid w:val="00C8415E"/>
    <w:rsid w:val="00C843A3"/>
    <w:rsid w:val="00C84A59"/>
    <w:rsid w:val="00CC1E62"/>
    <w:rsid w:val="00CC5FD4"/>
    <w:rsid w:val="00CD0834"/>
    <w:rsid w:val="00CD5113"/>
    <w:rsid w:val="00CD7D80"/>
    <w:rsid w:val="00CD7FDD"/>
    <w:rsid w:val="00CE56F9"/>
    <w:rsid w:val="00CF1CD4"/>
    <w:rsid w:val="00D10BDC"/>
    <w:rsid w:val="00D131D6"/>
    <w:rsid w:val="00D24B8C"/>
    <w:rsid w:val="00D2786C"/>
    <w:rsid w:val="00D278AC"/>
    <w:rsid w:val="00D352AB"/>
    <w:rsid w:val="00D466A9"/>
    <w:rsid w:val="00D51813"/>
    <w:rsid w:val="00D53871"/>
    <w:rsid w:val="00D56814"/>
    <w:rsid w:val="00D633FA"/>
    <w:rsid w:val="00D73E1F"/>
    <w:rsid w:val="00D7775A"/>
    <w:rsid w:val="00D84109"/>
    <w:rsid w:val="00D85BA7"/>
    <w:rsid w:val="00DB041E"/>
    <w:rsid w:val="00DB1D06"/>
    <w:rsid w:val="00DB2DFE"/>
    <w:rsid w:val="00DC11D8"/>
    <w:rsid w:val="00DC1248"/>
    <w:rsid w:val="00DC45FA"/>
    <w:rsid w:val="00DD2465"/>
    <w:rsid w:val="00DD4E9C"/>
    <w:rsid w:val="00DD5274"/>
    <w:rsid w:val="00DD5C5B"/>
    <w:rsid w:val="00DD62D1"/>
    <w:rsid w:val="00DE2CAB"/>
    <w:rsid w:val="00DE42E0"/>
    <w:rsid w:val="00DE50B2"/>
    <w:rsid w:val="00DF092D"/>
    <w:rsid w:val="00DF3CAF"/>
    <w:rsid w:val="00DF5F9C"/>
    <w:rsid w:val="00DF66ED"/>
    <w:rsid w:val="00E06AA4"/>
    <w:rsid w:val="00E17489"/>
    <w:rsid w:val="00E20EDD"/>
    <w:rsid w:val="00E2352F"/>
    <w:rsid w:val="00E27AB2"/>
    <w:rsid w:val="00E355A3"/>
    <w:rsid w:val="00E375E8"/>
    <w:rsid w:val="00E43CEE"/>
    <w:rsid w:val="00E454C1"/>
    <w:rsid w:val="00E55C9A"/>
    <w:rsid w:val="00E56C1D"/>
    <w:rsid w:val="00E61687"/>
    <w:rsid w:val="00E61B85"/>
    <w:rsid w:val="00E706AE"/>
    <w:rsid w:val="00E729EE"/>
    <w:rsid w:val="00E82285"/>
    <w:rsid w:val="00E8611E"/>
    <w:rsid w:val="00E93FAF"/>
    <w:rsid w:val="00E9730C"/>
    <w:rsid w:val="00EA2132"/>
    <w:rsid w:val="00EA2F06"/>
    <w:rsid w:val="00EA6325"/>
    <w:rsid w:val="00EC007A"/>
    <w:rsid w:val="00EC37C7"/>
    <w:rsid w:val="00ED395D"/>
    <w:rsid w:val="00EE0027"/>
    <w:rsid w:val="00EE675B"/>
    <w:rsid w:val="00EF0E7B"/>
    <w:rsid w:val="00EF5338"/>
    <w:rsid w:val="00F10931"/>
    <w:rsid w:val="00F12038"/>
    <w:rsid w:val="00F12B07"/>
    <w:rsid w:val="00F13754"/>
    <w:rsid w:val="00F20649"/>
    <w:rsid w:val="00F22962"/>
    <w:rsid w:val="00F32FE1"/>
    <w:rsid w:val="00F4153B"/>
    <w:rsid w:val="00F64367"/>
    <w:rsid w:val="00F64A5A"/>
    <w:rsid w:val="00F70A6B"/>
    <w:rsid w:val="00F71D46"/>
    <w:rsid w:val="00F80601"/>
    <w:rsid w:val="00F87C4B"/>
    <w:rsid w:val="00F97817"/>
    <w:rsid w:val="00FA3C35"/>
    <w:rsid w:val="00FB069B"/>
    <w:rsid w:val="00FB0DA0"/>
    <w:rsid w:val="00FB74A7"/>
    <w:rsid w:val="00FC182E"/>
    <w:rsid w:val="00FC753E"/>
    <w:rsid w:val="00FD437E"/>
    <w:rsid w:val="00FD66AA"/>
    <w:rsid w:val="00FE35AD"/>
    <w:rsid w:val="00FF4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007D"/>
  <w15:chartTrackingRefBased/>
  <w15:docId w15:val="{88A8F96B-9381-4C1C-83A4-F7352FD7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8BF"/>
  </w:style>
  <w:style w:type="paragraph" w:styleId="1">
    <w:name w:val="heading 1"/>
    <w:basedOn w:val="a"/>
    <w:next w:val="a"/>
    <w:link w:val="10"/>
    <w:uiPriority w:val="9"/>
    <w:qFormat/>
    <w:rsid w:val="00C4659B"/>
    <w:pPr>
      <w:keepNext/>
      <w:keepLines/>
      <w:spacing w:before="360" w:after="80"/>
      <w:outlineLvl w:val="0"/>
    </w:pPr>
    <w:rPr>
      <w:rFonts w:asciiTheme="majorHAnsi" w:eastAsiaTheme="majorEastAsia" w:hAnsiTheme="majorHAnsi" w:cstheme="majorBidi"/>
      <w:color w:val="0F4761" w:themeColor="accent1" w:themeShade="BF"/>
      <w:sz w:val="40"/>
      <w:szCs w:val="40"/>
      <w:lang w:val="uk-UA"/>
    </w:rPr>
  </w:style>
  <w:style w:type="paragraph" w:styleId="2">
    <w:name w:val="heading 2"/>
    <w:basedOn w:val="a"/>
    <w:next w:val="a"/>
    <w:link w:val="20"/>
    <w:uiPriority w:val="9"/>
    <w:semiHidden/>
    <w:unhideWhenUsed/>
    <w:qFormat/>
    <w:rsid w:val="00C4659B"/>
    <w:pPr>
      <w:keepNext/>
      <w:keepLines/>
      <w:spacing w:before="160" w:after="80"/>
      <w:outlineLvl w:val="1"/>
    </w:pPr>
    <w:rPr>
      <w:rFonts w:asciiTheme="majorHAnsi" w:eastAsiaTheme="majorEastAsia" w:hAnsiTheme="majorHAnsi" w:cstheme="majorBidi"/>
      <w:color w:val="0F4761" w:themeColor="accent1" w:themeShade="BF"/>
      <w:sz w:val="32"/>
      <w:szCs w:val="32"/>
      <w:lang w:val="uk-UA"/>
    </w:rPr>
  </w:style>
  <w:style w:type="paragraph" w:styleId="3">
    <w:name w:val="heading 3"/>
    <w:basedOn w:val="a"/>
    <w:next w:val="a"/>
    <w:link w:val="30"/>
    <w:uiPriority w:val="9"/>
    <w:semiHidden/>
    <w:unhideWhenUsed/>
    <w:qFormat/>
    <w:rsid w:val="00C4659B"/>
    <w:pPr>
      <w:keepNext/>
      <w:keepLines/>
      <w:spacing w:before="160" w:after="80"/>
      <w:outlineLvl w:val="2"/>
    </w:pPr>
    <w:rPr>
      <w:rFonts w:eastAsiaTheme="majorEastAsia" w:cstheme="majorBidi"/>
      <w:color w:val="0F4761" w:themeColor="accent1" w:themeShade="BF"/>
      <w:sz w:val="28"/>
      <w:szCs w:val="28"/>
      <w:lang w:val="uk-UA"/>
    </w:rPr>
  </w:style>
  <w:style w:type="paragraph" w:styleId="4">
    <w:name w:val="heading 4"/>
    <w:basedOn w:val="a"/>
    <w:next w:val="a"/>
    <w:link w:val="40"/>
    <w:uiPriority w:val="9"/>
    <w:semiHidden/>
    <w:unhideWhenUsed/>
    <w:qFormat/>
    <w:rsid w:val="00C4659B"/>
    <w:pPr>
      <w:keepNext/>
      <w:keepLines/>
      <w:spacing w:before="80" w:after="40"/>
      <w:outlineLvl w:val="3"/>
    </w:pPr>
    <w:rPr>
      <w:rFonts w:eastAsiaTheme="majorEastAsia" w:cstheme="majorBidi"/>
      <w:i/>
      <w:iCs/>
      <w:color w:val="0F4761" w:themeColor="accent1" w:themeShade="BF"/>
      <w:lang w:val="uk-UA"/>
    </w:rPr>
  </w:style>
  <w:style w:type="paragraph" w:styleId="5">
    <w:name w:val="heading 5"/>
    <w:basedOn w:val="a"/>
    <w:next w:val="a"/>
    <w:link w:val="50"/>
    <w:uiPriority w:val="9"/>
    <w:semiHidden/>
    <w:unhideWhenUsed/>
    <w:qFormat/>
    <w:rsid w:val="00C4659B"/>
    <w:pPr>
      <w:keepNext/>
      <w:keepLines/>
      <w:spacing w:before="80" w:after="40"/>
      <w:outlineLvl w:val="4"/>
    </w:pPr>
    <w:rPr>
      <w:rFonts w:eastAsiaTheme="majorEastAsia" w:cstheme="majorBidi"/>
      <w:color w:val="0F4761" w:themeColor="accent1" w:themeShade="BF"/>
      <w:lang w:val="uk-UA"/>
    </w:rPr>
  </w:style>
  <w:style w:type="paragraph" w:styleId="6">
    <w:name w:val="heading 6"/>
    <w:basedOn w:val="a"/>
    <w:next w:val="a"/>
    <w:link w:val="60"/>
    <w:uiPriority w:val="9"/>
    <w:semiHidden/>
    <w:unhideWhenUsed/>
    <w:qFormat/>
    <w:rsid w:val="00C4659B"/>
    <w:pPr>
      <w:keepNext/>
      <w:keepLines/>
      <w:spacing w:before="40" w:after="0"/>
      <w:outlineLvl w:val="5"/>
    </w:pPr>
    <w:rPr>
      <w:rFonts w:eastAsiaTheme="majorEastAsia" w:cstheme="majorBidi"/>
      <w:i/>
      <w:iCs/>
      <w:color w:val="595959" w:themeColor="text1" w:themeTint="A6"/>
      <w:lang w:val="uk-UA"/>
    </w:rPr>
  </w:style>
  <w:style w:type="paragraph" w:styleId="7">
    <w:name w:val="heading 7"/>
    <w:basedOn w:val="a"/>
    <w:next w:val="a"/>
    <w:link w:val="70"/>
    <w:uiPriority w:val="9"/>
    <w:semiHidden/>
    <w:unhideWhenUsed/>
    <w:qFormat/>
    <w:rsid w:val="00C4659B"/>
    <w:pPr>
      <w:keepNext/>
      <w:keepLines/>
      <w:spacing w:before="40" w:after="0"/>
      <w:outlineLvl w:val="6"/>
    </w:pPr>
    <w:rPr>
      <w:rFonts w:eastAsiaTheme="majorEastAsia" w:cstheme="majorBidi"/>
      <w:color w:val="595959" w:themeColor="text1" w:themeTint="A6"/>
      <w:lang w:val="uk-UA"/>
    </w:rPr>
  </w:style>
  <w:style w:type="paragraph" w:styleId="8">
    <w:name w:val="heading 8"/>
    <w:basedOn w:val="a"/>
    <w:next w:val="a"/>
    <w:link w:val="80"/>
    <w:uiPriority w:val="9"/>
    <w:semiHidden/>
    <w:unhideWhenUsed/>
    <w:qFormat/>
    <w:rsid w:val="00C4659B"/>
    <w:pPr>
      <w:keepNext/>
      <w:keepLines/>
      <w:spacing w:after="0"/>
      <w:outlineLvl w:val="7"/>
    </w:pPr>
    <w:rPr>
      <w:rFonts w:eastAsiaTheme="majorEastAsia" w:cstheme="majorBidi"/>
      <w:i/>
      <w:iCs/>
      <w:color w:val="272727" w:themeColor="text1" w:themeTint="D8"/>
      <w:lang w:val="uk-UA"/>
    </w:rPr>
  </w:style>
  <w:style w:type="paragraph" w:styleId="9">
    <w:name w:val="heading 9"/>
    <w:basedOn w:val="a"/>
    <w:next w:val="a"/>
    <w:link w:val="90"/>
    <w:uiPriority w:val="9"/>
    <w:semiHidden/>
    <w:unhideWhenUsed/>
    <w:qFormat/>
    <w:rsid w:val="00C4659B"/>
    <w:pPr>
      <w:keepNext/>
      <w:keepLines/>
      <w:spacing w:after="0"/>
      <w:outlineLvl w:val="8"/>
    </w:pPr>
    <w:rPr>
      <w:rFonts w:eastAsiaTheme="majorEastAsia" w:cstheme="majorBidi"/>
      <w:color w:val="272727" w:themeColor="text1" w:themeTint="D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59B"/>
    <w:rPr>
      <w:rFonts w:asciiTheme="majorHAnsi" w:eastAsiaTheme="majorEastAsia" w:hAnsiTheme="majorHAnsi" w:cstheme="majorBidi"/>
      <w:color w:val="0F4761" w:themeColor="accent1" w:themeShade="BF"/>
      <w:sz w:val="40"/>
      <w:szCs w:val="40"/>
      <w:lang w:val="uk-UA"/>
    </w:rPr>
  </w:style>
  <w:style w:type="character" w:customStyle="1" w:styleId="20">
    <w:name w:val="Заголовок 2 Знак"/>
    <w:basedOn w:val="a0"/>
    <w:link w:val="2"/>
    <w:uiPriority w:val="9"/>
    <w:semiHidden/>
    <w:rsid w:val="00C4659B"/>
    <w:rPr>
      <w:rFonts w:asciiTheme="majorHAnsi" w:eastAsiaTheme="majorEastAsia" w:hAnsiTheme="majorHAnsi" w:cstheme="majorBidi"/>
      <w:color w:val="0F4761" w:themeColor="accent1" w:themeShade="BF"/>
      <w:sz w:val="32"/>
      <w:szCs w:val="32"/>
      <w:lang w:val="uk-UA"/>
    </w:rPr>
  </w:style>
  <w:style w:type="character" w:customStyle="1" w:styleId="30">
    <w:name w:val="Заголовок 3 Знак"/>
    <w:basedOn w:val="a0"/>
    <w:link w:val="3"/>
    <w:uiPriority w:val="9"/>
    <w:semiHidden/>
    <w:rsid w:val="00C4659B"/>
    <w:rPr>
      <w:rFonts w:eastAsiaTheme="majorEastAsia" w:cstheme="majorBidi"/>
      <w:color w:val="0F4761" w:themeColor="accent1" w:themeShade="BF"/>
      <w:sz w:val="28"/>
      <w:szCs w:val="28"/>
      <w:lang w:val="uk-UA"/>
    </w:rPr>
  </w:style>
  <w:style w:type="character" w:customStyle="1" w:styleId="40">
    <w:name w:val="Заголовок 4 Знак"/>
    <w:basedOn w:val="a0"/>
    <w:link w:val="4"/>
    <w:uiPriority w:val="9"/>
    <w:semiHidden/>
    <w:rsid w:val="00C4659B"/>
    <w:rPr>
      <w:rFonts w:eastAsiaTheme="majorEastAsia" w:cstheme="majorBidi"/>
      <w:i/>
      <w:iCs/>
      <w:color w:val="0F4761" w:themeColor="accent1" w:themeShade="BF"/>
      <w:lang w:val="uk-UA"/>
    </w:rPr>
  </w:style>
  <w:style w:type="character" w:customStyle="1" w:styleId="50">
    <w:name w:val="Заголовок 5 Знак"/>
    <w:basedOn w:val="a0"/>
    <w:link w:val="5"/>
    <w:uiPriority w:val="9"/>
    <w:semiHidden/>
    <w:rsid w:val="00C4659B"/>
    <w:rPr>
      <w:rFonts w:eastAsiaTheme="majorEastAsia" w:cstheme="majorBidi"/>
      <w:color w:val="0F4761" w:themeColor="accent1" w:themeShade="BF"/>
      <w:lang w:val="uk-UA"/>
    </w:rPr>
  </w:style>
  <w:style w:type="character" w:customStyle="1" w:styleId="60">
    <w:name w:val="Заголовок 6 Знак"/>
    <w:basedOn w:val="a0"/>
    <w:link w:val="6"/>
    <w:uiPriority w:val="9"/>
    <w:semiHidden/>
    <w:rsid w:val="00C4659B"/>
    <w:rPr>
      <w:rFonts w:eastAsiaTheme="majorEastAsia" w:cstheme="majorBidi"/>
      <w:i/>
      <w:iCs/>
      <w:color w:val="595959" w:themeColor="text1" w:themeTint="A6"/>
      <w:lang w:val="uk-UA"/>
    </w:rPr>
  </w:style>
  <w:style w:type="character" w:customStyle="1" w:styleId="70">
    <w:name w:val="Заголовок 7 Знак"/>
    <w:basedOn w:val="a0"/>
    <w:link w:val="7"/>
    <w:uiPriority w:val="9"/>
    <w:semiHidden/>
    <w:rsid w:val="00C4659B"/>
    <w:rPr>
      <w:rFonts w:eastAsiaTheme="majorEastAsia" w:cstheme="majorBidi"/>
      <w:color w:val="595959" w:themeColor="text1" w:themeTint="A6"/>
      <w:lang w:val="uk-UA"/>
    </w:rPr>
  </w:style>
  <w:style w:type="character" w:customStyle="1" w:styleId="80">
    <w:name w:val="Заголовок 8 Знак"/>
    <w:basedOn w:val="a0"/>
    <w:link w:val="8"/>
    <w:uiPriority w:val="9"/>
    <w:semiHidden/>
    <w:rsid w:val="00C4659B"/>
    <w:rPr>
      <w:rFonts w:eastAsiaTheme="majorEastAsia" w:cstheme="majorBidi"/>
      <w:i/>
      <w:iCs/>
      <w:color w:val="272727" w:themeColor="text1" w:themeTint="D8"/>
      <w:lang w:val="uk-UA"/>
    </w:rPr>
  </w:style>
  <w:style w:type="character" w:customStyle="1" w:styleId="90">
    <w:name w:val="Заголовок 9 Знак"/>
    <w:basedOn w:val="a0"/>
    <w:link w:val="9"/>
    <w:uiPriority w:val="9"/>
    <w:semiHidden/>
    <w:rsid w:val="00C4659B"/>
    <w:rPr>
      <w:rFonts w:eastAsiaTheme="majorEastAsia" w:cstheme="majorBidi"/>
      <w:color w:val="272727" w:themeColor="text1" w:themeTint="D8"/>
      <w:lang w:val="uk-UA"/>
    </w:rPr>
  </w:style>
  <w:style w:type="paragraph" w:styleId="a3">
    <w:name w:val="Title"/>
    <w:basedOn w:val="a"/>
    <w:next w:val="a"/>
    <w:link w:val="a4"/>
    <w:uiPriority w:val="10"/>
    <w:qFormat/>
    <w:rsid w:val="00C4659B"/>
    <w:pPr>
      <w:spacing w:after="80" w:line="240" w:lineRule="auto"/>
      <w:contextualSpacing/>
    </w:pPr>
    <w:rPr>
      <w:rFonts w:asciiTheme="majorHAnsi" w:eastAsiaTheme="majorEastAsia" w:hAnsiTheme="majorHAnsi" w:cstheme="majorBidi"/>
      <w:spacing w:val="-10"/>
      <w:kern w:val="28"/>
      <w:sz w:val="56"/>
      <w:szCs w:val="56"/>
      <w:lang w:val="uk-UA"/>
    </w:rPr>
  </w:style>
  <w:style w:type="character" w:customStyle="1" w:styleId="a4">
    <w:name w:val="Заголовок Знак"/>
    <w:basedOn w:val="a0"/>
    <w:link w:val="a3"/>
    <w:uiPriority w:val="10"/>
    <w:rsid w:val="00C4659B"/>
    <w:rPr>
      <w:rFonts w:asciiTheme="majorHAnsi" w:eastAsiaTheme="majorEastAsia" w:hAnsiTheme="majorHAnsi" w:cstheme="majorBidi"/>
      <w:spacing w:val="-10"/>
      <w:kern w:val="28"/>
      <w:sz w:val="56"/>
      <w:szCs w:val="56"/>
      <w:lang w:val="uk-UA"/>
    </w:rPr>
  </w:style>
  <w:style w:type="paragraph" w:styleId="a5">
    <w:name w:val="Subtitle"/>
    <w:basedOn w:val="a"/>
    <w:next w:val="a"/>
    <w:link w:val="a6"/>
    <w:uiPriority w:val="11"/>
    <w:qFormat/>
    <w:rsid w:val="00C4659B"/>
    <w:pPr>
      <w:numPr>
        <w:ilvl w:val="1"/>
      </w:numPr>
    </w:pPr>
    <w:rPr>
      <w:rFonts w:eastAsiaTheme="majorEastAsia" w:cstheme="majorBidi"/>
      <w:color w:val="595959" w:themeColor="text1" w:themeTint="A6"/>
      <w:spacing w:val="15"/>
      <w:sz w:val="28"/>
      <w:szCs w:val="28"/>
      <w:lang w:val="uk-UA"/>
    </w:rPr>
  </w:style>
  <w:style w:type="character" w:customStyle="1" w:styleId="a6">
    <w:name w:val="Подзаголовок Знак"/>
    <w:basedOn w:val="a0"/>
    <w:link w:val="a5"/>
    <w:uiPriority w:val="11"/>
    <w:rsid w:val="00C4659B"/>
    <w:rPr>
      <w:rFonts w:eastAsiaTheme="majorEastAsia" w:cstheme="majorBidi"/>
      <w:color w:val="595959" w:themeColor="text1" w:themeTint="A6"/>
      <w:spacing w:val="15"/>
      <w:sz w:val="28"/>
      <w:szCs w:val="28"/>
      <w:lang w:val="uk-UA"/>
    </w:rPr>
  </w:style>
  <w:style w:type="paragraph" w:styleId="21">
    <w:name w:val="Quote"/>
    <w:basedOn w:val="a"/>
    <w:next w:val="a"/>
    <w:link w:val="22"/>
    <w:uiPriority w:val="29"/>
    <w:qFormat/>
    <w:rsid w:val="00C4659B"/>
    <w:pPr>
      <w:spacing w:before="160"/>
      <w:jc w:val="center"/>
    </w:pPr>
    <w:rPr>
      <w:i/>
      <w:iCs/>
      <w:color w:val="404040" w:themeColor="text1" w:themeTint="BF"/>
      <w:lang w:val="uk-UA"/>
    </w:rPr>
  </w:style>
  <w:style w:type="character" w:customStyle="1" w:styleId="22">
    <w:name w:val="Цитата 2 Знак"/>
    <w:basedOn w:val="a0"/>
    <w:link w:val="21"/>
    <w:uiPriority w:val="29"/>
    <w:rsid w:val="00C4659B"/>
    <w:rPr>
      <w:i/>
      <w:iCs/>
      <w:color w:val="404040" w:themeColor="text1" w:themeTint="BF"/>
      <w:lang w:val="uk-UA"/>
    </w:rPr>
  </w:style>
  <w:style w:type="paragraph" w:styleId="a7">
    <w:name w:val="List Paragraph"/>
    <w:basedOn w:val="a"/>
    <w:uiPriority w:val="34"/>
    <w:qFormat/>
    <w:rsid w:val="00C4659B"/>
    <w:pPr>
      <w:ind w:left="720"/>
      <w:contextualSpacing/>
    </w:pPr>
    <w:rPr>
      <w:lang w:val="uk-UA"/>
    </w:rPr>
  </w:style>
  <w:style w:type="character" w:styleId="a8">
    <w:name w:val="Intense Emphasis"/>
    <w:basedOn w:val="a0"/>
    <w:uiPriority w:val="21"/>
    <w:qFormat/>
    <w:rsid w:val="00C4659B"/>
    <w:rPr>
      <w:i/>
      <w:iCs/>
      <w:color w:val="0F4761" w:themeColor="accent1" w:themeShade="BF"/>
    </w:rPr>
  </w:style>
  <w:style w:type="paragraph" w:styleId="a9">
    <w:name w:val="Intense Quote"/>
    <w:basedOn w:val="a"/>
    <w:next w:val="a"/>
    <w:link w:val="aa"/>
    <w:uiPriority w:val="30"/>
    <w:qFormat/>
    <w:rsid w:val="00C465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uk-UA"/>
    </w:rPr>
  </w:style>
  <w:style w:type="character" w:customStyle="1" w:styleId="aa">
    <w:name w:val="Выделенная цитата Знак"/>
    <w:basedOn w:val="a0"/>
    <w:link w:val="a9"/>
    <w:uiPriority w:val="30"/>
    <w:rsid w:val="00C4659B"/>
    <w:rPr>
      <w:i/>
      <w:iCs/>
      <w:color w:val="0F4761" w:themeColor="accent1" w:themeShade="BF"/>
      <w:lang w:val="uk-UA"/>
    </w:rPr>
  </w:style>
  <w:style w:type="character" w:styleId="ab">
    <w:name w:val="Intense Reference"/>
    <w:basedOn w:val="a0"/>
    <w:uiPriority w:val="32"/>
    <w:qFormat/>
    <w:rsid w:val="00C4659B"/>
    <w:rPr>
      <w:b/>
      <w:bCs/>
      <w:smallCaps/>
      <w:color w:val="0F4761" w:themeColor="accent1" w:themeShade="BF"/>
      <w:spacing w:val="5"/>
    </w:rPr>
  </w:style>
  <w:style w:type="paragraph" w:styleId="ac">
    <w:name w:val="No Spacing"/>
    <w:uiPriority w:val="1"/>
    <w:qFormat/>
    <w:rsid w:val="003101AD"/>
    <w:pPr>
      <w:spacing w:after="0" w:line="240" w:lineRule="auto"/>
    </w:pPr>
    <w:rPr>
      <w:lang w:val="uk-UA"/>
    </w:rPr>
  </w:style>
  <w:style w:type="character" w:styleId="ad">
    <w:name w:val="Hyperlink"/>
    <w:basedOn w:val="a0"/>
    <w:uiPriority w:val="99"/>
    <w:unhideWhenUsed/>
    <w:rsid w:val="004F60F3"/>
    <w:rPr>
      <w:color w:val="467886" w:themeColor="hyperlink"/>
      <w:u w:val="single"/>
    </w:rPr>
  </w:style>
  <w:style w:type="character" w:styleId="ae">
    <w:name w:val="Unresolved Mention"/>
    <w:basedOn w:val="a0"/>
    <w:uiPriority w:val="99"/>
    <w:semiHidden/>
    <w:unhideWhenUsed/>
    <w:rsid w:val="004F6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hilsci.univ.kiev.ua/biblio/diltej.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CE7D8-71B8-453D-B69E-273929F2F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11</Pages>
  <Words>3661</Words>
  <Characters>20869</Characters>
  <Application>Microsoft Office Word</Application>
  <DocSecurity>0</DocSecurity>
  <Lines>173</Lines>
  <Paragraphs>48</Paragraphs>
  <ScaleCrop>false</ScaleCrop>
  <Company/>
  <LinksUpToDate>false</LinksUpToDate>
  <CharactersWithSpaces>24482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Афанасьев</dc:creator>
  <cp:keywords/>
  <dc:description/>
  <cp:lastModifiedBy>Александр Афанасьев</cp:lastModifiedBy>
  <cp:revision>392</cp:revision>
  <dcterms:created xsi:type="dcterms:W3CDTF">2024-04-20T08:13:00Z</dcterms:created>
  <dcterms:modified xsi:type="dcterms:W3CDTF">2024-04-25T09:19:00Z</dcterms:modified>
</cp:coreProperties>
</file>