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E05" w:rsidRPr="0022732F" w:rsidRDefault="005C7E05" w:rsidP="00475F32">
      <w:pPr>
        <w:rPr>
          <w:sz w:val="20"/>
          <w:szCs w:val="20"/>
          <w:lang w:val="uk-UA"/>
        </w:rPr>
      </w:pPr>
      <w:r w:rsidRPr="0022732F">
        <w:rPr>
          <w:sz w:val="20"/>
          <w:szCs w:val="20"/>
          <w:lang w:val="uk-UA"/>
        </w:rPr>
        <w:t>УДК:[681.51-048.78:331.461]</w:t>
      </w:r>
      <w:r>
        <w:rPr>
          <w:sz w:val="20"/>
          <w:szCs w:val="20"/>
          <w:lang w:val="uk-UA"/>
        </w:rPr>
        <w:t xml:space="preserve">                                                                            </w:t>
      </w:r>
      <w:r w:rsidRPr="00B97F4D">
        <w:rPr>
          <w:b/>
          <w:i/>
          <w:sz w:val="20"/>
          <w:szCs w:val="20"/>
          <w:shd w:val="clear" w:color="auto" w:fill="FFFFFF"/>
        </w:rPr>
        <w:t>DOI: 10.15673/2313-478x.54/2014.36335</w:t>
      </w:r>
    </w:p>
    <w:p w:rsidR="005C7E05" w:rsidRPr="0022732F" w:rsidRDefault="005C7E05" w:rsidP="00236756">
      <w:pPr>
        <w:rPr>
          <w:b/>
          <w:sz w:val="20"/>
          <w:szCs w:val="20"/>
          <w:lang w:val="uk-UA"/>
        </w:rPr>
      </w:pPr>
    </w:p>
    <w:p w:rsidR="005C7E05" w:rsidRDefault="005C7E05" w:rsidP="000B319F">
      <w:pPr>
        <w:jc w:val="center"/>
        <w:rPr>
          <w:b/>
          <w:sz w:val="28"/>
          <w:szCs w:val="28"/>
          <w:lang w:val="uk-UA"/>
        </w:rPr>
      </w:pPr>
      <w:r w:rsidRPr="0022732F">
        <w:rPr>
          <w:b/>
          <w:sz w:val="28"/>
          <w:szCs w:val="28"/>
          <w:lang w:val="uk-UA"/>
        </w:rPr>
        <w:t>ПРІОРІТЕТНІ НАПРЯМКИ УДОСКОНАЛЕННЯ СИСТЕМИ УПРАВЛІННЯ ОХОРОНОЮ ПРАЦІ НА ПІДПРИЄМСТВАХ</w:t>
      </w:r>
    </w:p>
    <w:p w:rsidR="005C7E05" w:rsidRPr="00F16A2A" w:rsidRDefault="005C7E05" w:rsidP="00CD17F9">
      <w:pPr>
        <w:rPr>
          <w:b/>
          <w:sz w:val="20"/>
          <w:szCs w:val="20"/>
          <w:lang w:val="uk-UA"/>
        </w:rPr>
      </w:pPr>
    </w:p>
    <w:p w:rsidR="005C7E05" w:rsidRDefault="005C7E05" w:rsidP="00F16A2A">
      <w:pPr>
        <w:jc w:val="center"/>
        <w:rPr>
          <w:b/>
          <w:sz w:val="28"/>
          <w:szCs w:val="28"/>
          <w:lang w:val="uk-UA"/>
        </w:rPr>
      </w:pPr>
      <w:r w:rsidRPr="0022732F">
        <w:rPr>
          <w:b/>
          <w:sz w:val="28"/>
          <w:szCs w:val="28"/>
          <w:lang w:val="uk-UA"/>
        </w:rPr>
        <w:t>ПРИОРИТЕТНЫЕ НАПРАВЛЕНИЯ УСОВЕРШЕНСТВОВАНИЯ СИСТЕМЫ УПРАВЛЕНИЯ ОХРАНОЙ ТРУДА НА ПРЕДПРИЯТИЯХ</w:t>
      </w:r>
    </w:p>
    <w:p w:rsidR="005C7E05" w:rsidRPr="00CD17F9" w:rsidRDefault="005C7E05" w:rsidP="00F16A2A">
      <w:pPr>
        <w:jc w:val="center"/>
        <w:rPr>
          <w:b/>
          <w:sz w:val="20"/>
          <w:szCs w:val="20"/>
          <w:lang w:val="uk-UA"/>
        </w:rPr>
      </w:pPr>
    </w:p>
    <w:p w:rsidR="005C7E05" w:rsidRPr="0022732F" w:rsidRDefault="005C7E05" w:rsidP="00236756">
      <w:pPr>
        <w:jc w:val="center"/>
        <w:rPr>
          <w:b/>
          <w:sz w:val="20"/>
          <w:szCs w:val="20"/>
          <w:lang w:val="uk-UA"/>
        </w:rPr>
      </w:pPr>
      <w:r w:rsidRPr="0022732F">
        <w:rPr>
          <w:b/>
          <w:sz w:val="20"/>
          <w:szCs w:val="20"/>
          <w:lang w:val="uk-UA"/>
        </w:rPr>
        <w:t>А.П. Бочковский</w:t>
      </w:r>
    </w:p>
    <w:p w:rsidR="005C7E05" w:rsidRPr="0022732F" w:rsidRDefault="005C7E05" w:rsidP="00AA09E1">
      <w:pPr>
        <w:rPr>
          <w:sz w:val="20"/>
          <w:szCs w:val="20"/>
          <w:lang w:val="uk-UA"/>
        </w:rPr>
      </w:pPr>
    </w:p>
    <w:p w:rsidR="005C7E05" w:rsidRPr="0022732F" w:rsidRDefault="005C7E05" w:rsidP="00EA78F2">
      <w:pPr>
        <w:jc w:val="right"/>
        <w:rPr>
          <w:sz w:val="20"/>
          <w:szCs w:val="20"/>
          <w:lang w:val="uk-UA"/>
        </w:rPr>
      </w:pPr>
      <w:r w:rsidRPr="0022732F">
        <w:rPr>
          <w:b/>
          <w:sz w:val="20"/>
          <w:szCs w:val="20"/>
          <w:lang w:val="uk-UA"/>
        </w:rPr>
        <w:t>А.П. Бочковський</w:t>
      </w:r>
    </w:p>
    <w:p w:rsidR="005C7E05" w:rsidRPr="0022732F" w:rsidRDefault="005C7E05" w:rsidP="00EA78F2">
      <w:pPr>
        <w:jc w:val="right"/>
        <w:rPr>
          <w:sz w:val="20"/>
          <w:szCs w:val="20"/>
          <w:lang w:val="uk-UA"/>
        </w:rPr>
      </w:pPr>
      <w:r w:rsidRPr="0022732F">
        <w:rPr>
          <w:sz w:val="20"/>
          <w:szCs w:val="20"/>
          <w:lang w:val="uk-UA"/>
        </w:rPr>
        <w:t xml:space="preserve"> Кандидат </w:t>
      </w:r>
      <w:r>
        <w:rPr>
          <w:sz w:val="20"/>
          <w:szCs w:val="20"/>
          <w:lang w:val="uk-UA"/>
        </w:rPr>
        <w:t>техні</w:t>
      </w:r>
      <w:r w:rsidRPr="0022732F">
        <w:rPr>
          <w:sz w:val="20"/>
          <w:szCs w:val="20"/>
          <w:lang w:val="uk-UA"/>
        </w:rPr>
        <w:t>чних наук, доцент</w:t>
      </w:r>
    </w:p>
    <w:p w:rsidR="005C7E05" w:rsidRPr="0022732F" w:rsidRDefault="005C7E05" w:rsidP="00EA78F2">
      <w:pPr>
        <w:jc w:val="right"/>
        <w:rPr>
          <w:sz w:val="20"/>
          <w:szCs w:val="20"/>
          <w:lang w:eastAsia="uk-UA"/>
        </w:rPr>
      </w:pPr>
      <w:r w:rsidRPr="0022732F">
        <w:rPr>
          <w:sz w:val="20"/>
          <w:szCs w:val="20"/>
          <w:lang w:val="fr-FR" w:eastAsia="uk-UA"/>
        </w:rPr>
        <w:t>E</w:t>
      </w:r>
      <w:r w:rsidRPr="0022732F">
        <w:rPr>
          <w:sz w:val="20"/>
          <w:szCs w:val="20"/>
          <w:lang w:eastAsia="uk-UA"/>
        </w:rPr>
        <w:t>-</w:t>
      </w:r>
      <w:r w:rsidRPr="0022732F">
        <w:rPr>
          <w:sz w:val="20"/>
          <w:szCs w:val="20"/>
          <w:lang w:val="fr-FR" w:eastAsia="uk-UA"/>
        </w:rPr>
        <w:t>mail</w:t>
      </w:r>
      <w:r w:rsidRPr="0022732F">
        <w:rPr>
          <w:sz w:val="20"/>
          <w:szCs w:val="20"/>
          <w:lang w:eastAsia="uk-UA"/>
        </w:rPr>
        <w:t>:</w:t>
      </w:r>
      <w:r w:rsidRPr="0022732F">
        <w:rPr>
          <w:sz w:val="20"/>
          <w:szCs w:val="20"/>
          <w:lang w:val="en-US" w:eastAsia="uk-UA"/>
        </w:rPr>
        <w:t>asdfghjkl</w:t>
      </w:r>
      <w:r w:rsidRPr="0022732F">
        <w:rPr>
          <w:sz w:val="20"/>
          <w:szCs w:val="20"/>
          <w:lang w:eastAsia="uk-UA"/>
        </w:rPr>
        <w:t>2908@</w:t>
      </w:r>
      <w:r w:rsidRPr="0022732F">
        <w:rPr>
          <w:sz w:val="20"/>
          <w:szCs w:val="20"/>
          <w:lang w:val="en-US" w:eastAsia="uk-UA"/>
        </w:rPr>
        <w:t>mail</w:t>
      </w:r>
      <w:r w:rsidRPr="0022732F">
        <w:rPr>
          <w:sz w:val="20"/>
          <w:szCs w:val="20"/>
          <w:lang w:eastAsia="uk-UA"/>
        </w:rPr>
        <w:t>.</w:t>
      </w:r>
      <w:r w:rsidRPr="0022732F">
        <w:rPr>
          <w:sz w:val="20"/>
          <w:szCs w:val="20"/>
          <w:lang w:val="en-US" w:eastAsia="uk-UA"/>
        </w:rPr>
        <w:t>ru</w:t>
      </w:r>
    </w:p>
    <w:p w:rsidR="005C7E05" w:rsidRPr="0022732F" w:rsidRDefault="005C7E05" w:rsidP="00EA78F2">
      <w:pPr>
        <w:jc w:val="right"/>
        <w:rPr>
          <w:sz w:val="20"/>
          <w:szCs w:val="20"/>
          <w:lang w:val="uk-UA" w:eastAsia="uk-UA"/>
        </w:rPr>
      </w:pPr>
      <w:r w:rsidRPr="0022732F">
        <w:rPr>
          <w:sz w:val="20"/>
          <w:szCs w:val="20"/>
          <w:lang w:eastAsia="uk-UA"/>
        </w:rPr>
        <w:t>Кафедра</w:t>
      </w:r>
      <w:r w:rsidRPr="0022732F">
        <w:rPr>
          <w:sz w:val="20"/>
          <w:szCs w:val="20"/>
          <w:lang w:val="uk-UA" w:eastAsia="uk-UA"/>
        </w:rPr>
        <w:t>безпеки життєдіяльності</w:t>
      </w:r>
    </w:p>
    <w:p w:rsidR="005C7E05" w:rsidRPr="0022732F" w:rsidRDefault="005C7E05" w:rsidP="00EA78F2">
      <w:pPr>
        <w:jc w:val="right"/>
        <w:rPr>
          <w:sz w:val="20"/>
          <w:szCs w:val="20"/>
          <w:lang w:eastAsia="uk-UA"/>
        </w:rPr>
      </w:pPr>
      <w:r w:rsidRPr="0022732F">
        <w:rPr>
          <w:sz w:val="20"/>
          <w:szCs w:val="20"/>
          <w:lang w:eastAsia="uk-UA"/>
        </w:rPr>
        <w:t xml:space="preserve">Одеська національна академія </w:t>
      </w:r>
      <w:r w:rsidRPr="00AA4798">
        <w:rPr>
          <w:sz w:val="20"/>
          <w:szCs w:val="20"/>
          <w:lang w:val="uk-UA" w:eastAsia="uk-UA"/>
        </w:rPr>
        <w:t>харчових</w:t>
      </w:r>
      <w:r w:rsidRPr="0022732F">
        <w:rPr>
          <w:sz w:val="20"/>
          <w:szCs w:val="20"/>
          <w:lang w:eastAsia="uk-UA"/>
        </w:rPr>
        <w:t xml:space="preserve"> </w:t>
      </w:r>
      <w:r w:rsidRPr="00AA4798">
        <w:rPr>
          <w:sz w:val="20"/>
          <w:szCs w:val="20"/>
          <w:lang w:val="uk-UA" w:eastAsia="uk-UA"/>
        </w:rPr>
        <w:t>технологій</w:t>
      </w:r>
    </w:p>
    <w:p w:rsidR="005C7E05" w:rsidRDefault="005C7E05" w:rsidP="00EA78F2">
      <w:pPr>
        <w:jc w:val="right"/>
        <w:rPr>
          <w:sz w:val="20"/>
          <w:szCs w:val="20"/>
          <w:lang w:eastAsia="uk-UA"/>
        </w:rPr>
      </w:pPr>
      <w:r w:rsidRPr="0022732F">
        <w:rPr>
          <w:sz w:val="20"/>
          <w:szCs w:val="20"/>
          <w:lang w:eastAsia="uk-UA"/>
        </w:rPr>
        <w:t xml:space="preserve">вул. Канатна, </w:t>
      </w:r>
      <w:smartTag w:uri="urn:schemas-microsoft-com:office:smarttags" w:element="metricconverter">
        <w:smartTagPr>
          <w:attr w:name="ProductID" w:val="112, м"/>
        </w:smartTagPr>
        <w:r w:rsidRPr="0022732F">
          <w:rPr>
            <w:sz w:val="20"/>
            <w:szCs w:val="20"/>
            <w:lang w:eastAsia="uk-UA"/>
          </w:rPr>
          <w:t>112, м</w:t>
        </w:r>
      </w:smartTag>
      <w:r w:rsidRPr="0022732F">
        <w:rPr>
          <w:sz w:val="20"/>
          <w:szCs w:val="20"/>
          <w:lang w:eastAsia="uk-UA"/>
        </w:rPr>
        <w:t xml:space="preserve">. Одеса, </w:t>
      </w:r>
      <w:r w:rsidRPr="00E52169">
        <w:rPr>
          <w:sz w:val="20"/>
          <w:szCs w:val="20"/>
          <w:lang w:val="uk-UA" w:eastAsia="uk-UA"/>
        </w:rPr>
        <w:t>Україна</w:t>
      </w:r>
      <w:r w:rsidRPr="0022732F">
        <w:rPr>
          <w:sz w:val="20"/>
          <w:szCs w:val="20"/>
          <w:lang w:eastAsia="uk-UA"/>
        </w:rPr>
        <w:t>, 65039</w:t>
      </w:r>
    </w:p>
    <w:p w:rsidR="005C7E05" w:rsidRPr="0022732F" w:rsidRDefault="005C7E05" w:rsidP="00AA09E1">
      <w:pPr>
        <w:jc w:val="both"/>
        <w:rPr>
          <w:i/>
          <w:sz w:val="20"/>
          <w:szCs w:val="20"/>
          <w:lang w:val="uk-UA"/>
        </w:rPr>
      </w:pPr>
    </w:p>
    <w:p w:rsidR="005C7E05" w:rsidRPr="0022732F" w:rsidRDefault="005C7E05" w:rsidP="00BE6BE7">
      <w:pPr>
        <w:ind w:firstLine="708"/>
        <w:jc w:val="both"/>
        <w:rPr>
          <w:b/>
          <w:sz w:val="36"/>
          <w:szCs w:val="36"/>
          <w:lang w:val="uk-UA"/>
        </w:rPr>
      </w:pPr>
      <w:r w:rsidRPr="0022732F">
        <w:rPr>
          <w:b/>
          <w:i/>
          <w:sz w:val="20"/>
          <w:szCs w:val="20"/>
          <w:lang w:val="uk-UA"/>
        </w:rPr>
        <w:t>Анотація</w:t>
      </w:r>
      <w:r w:rsidRPr="0022732F">
        <w:rPr>
          <w:i/>
          <w:sz w:val="20"/>
          <w:szCs w:val="20"/>
          <w:lang w:val="uk-UA"/>
        </w:rPr>
        <w:t xml:space="preserve">. У статті проведено аналіз ефективності функціонування системи управління охороною праці (СУОП) в Україні та запропоновано пріоритетні напрямки її удосконалення. Визначено роль «людського фактору» на етапах функціонування СУОП. Проаспектовано шляхи реформування служб охорони праці на підприємствах, а також </w:t>
      </w:r>
      <w:r>
        <w:rPr>
          <w:i/>
          <w:sz w:val="20"/>
          <w:szCs w:val="20"/>
          <w:lang w:val="uk-UA"/>
        </w:rPr>
        <w:t>запропоновано</w:t>
      </w:r>
      <w:r w:rsidRPr="0022732F">
        <w:rPr>
          <w:i/>
          <w:sz w:val="20"/>
          <w:szCs w:val="20"/>
          <w:lang w:val="uk-UA"/>
        </w:rPr>
        <w:t xml:space="preserve"> принципову схему системи автоматизованого оперативного контролю за умовами праці на робочих місцях і управління санітарно-гігієнічними параметрами виробничого середовища.</w:t>
      </w:r>
    </w:p>
    <w:p w:rsidR="005C7E05" w:rsidRPr="0022732F" w:rsidRDefault="005C7E05" w:rsidP="000B319F">
      <w:pPr>
        <w:ind w:firstLine="708"/>
        <w:jc w:val="both"/>
        <w:rPr>
          <w:b/>
          <w:i/>
          <w:sz w:val="20"/>
          <w:szCs w:val="20"/>
          <w:lang w:val="uk-UA"/>
        </w:rPr>
      </w:pPr>
      <w:r w:rsidRPr="0022732F">
        <w:rPr>
          <w:b/>
          <w:i/>
          <w:sz w:val="20"/>
          <w:szCs w:val="20"/>
          <w:lang w:val="uk-UA"/>
        </w:rPr>
        <w:t>Ключові слова: охорона праці, «людський фактор», система автоматизованого управління, професійний ризик, промислова безпека, умови праці, атестація робочих місць.</w:t>
      </w:r>
    </w:p>
    <w:p w:rsidR="005C7E05" w:rsidRPr="00971827" w:rsidRDefault="005C7E05" w:rsidP="000B319F">
      <w:pPr>
        <w:ind w:firstLine="708"/>
        <w:jc w:val="both"/>
        <w:rPr>
          <w:i/>
          <w:sz w:val="20"/>
          <w:szCs w:val="20"/>
        </w:rPr>
      </w:pPr>
      <w:r w:rsidRPr="00971827">
        <w:rPr>
          <w:b/>
          <w:i/>
          <w:sz w:val="20"/>
          <w:szCs w:val="20"/>
        </w:rPr>
        <w:t xml:space="preserve">Аннотация. </w:t>
      </w:r>
      <w:r w:rsidRPr="00971827">
        <w:rPr>
          <w:i/>
          <w:sz w:val="20"/>
          <w:szCs w:val="20"/>
        </w:rPr>
        <w:t>В статье проведен анализ эффективности функционирования системы управления охраной труда (СУОТ) в Украине и предложены приоритетные направления ее усовершенствования. Определена роль «человеческого фактора» на этапах функционирования СУОТ. Проаспектированы пути реформирования служб охраны труда на предприятиях, а также предложена принципиальная схема системы автоматизирован</w:t>
      </w:r>
      <w:r>
        <w:rPr>
          <w:i/>
          <w:sz w:val="20"/>
          <w:szCs w:val="20"/>
        </w:rPr>
        <w:t>н</w:t>
      </w:r>
      <w:r w:rsidRPr="00971827">
        <w:rPr>
          <w:i/>
          <w:sz w:val="20"/>
          <w:szCs w:val="20"/>
        </w:rPr>
        <w:t xml:space="preserve">ого контроля </w:t>
      </w:r>
      <w:r>
        <w:rPr>
          <w:i/>
          <w:sz w:val="20"/>
          <w:szCs w:val="20"/>
        </w:rPr>
        <w:t>услови</w:t>
      </w:r>
      <w:r>
        <w:rPr>
          <w:i/>
          <w:sz w:val="20"/>
          <w:szCs w:val="20"/>
          <w:lang w:val="uk-UA"/>
        </w:rPr>
        <w:t>й</w:t>
      </w:r>
      <w:r w:rsidRPr="00971827">
        <w:rPr>
          <w:i/>
          <w:sz w:val="20"/>
          <w:szCs w:val="20"/>
        </w:rPr>
        <w:t xml:space="preserve"> труда на рабочих местах и управления санитарно-гигиеническими параметрами производственной среды.</w:t>
      </w:r>
    </w:p>
    <w:p w:rsidR="005C7E05" w:rsidRPr="00971827" w:rsidRDefault="005C7E05" w:rsidP="000B319F">
      <w:pPr>
        <w:ind w:firstLine="708"/>
        <w:jc w:val="both"/>
        <w:rPr>
          <w:b/>
          <w:i/>
          <w:sz w:val="20"/>
          <w:szCs w:val="20"/>
        </w:rPr>
      </w:pPr>
      <w:r w:rsidRPr="00971827">
        <w:rPr>
          <w:b/>
          <w:i/>
          <w:sz w:val="20"/>
          <w:szCs w:val="20"/>
        </w:rPr>
        <w:t>Ключевые слова: охрана труда, «человеческий фактор», система автоматизирован</w:t>
      </w:r>
      <w:r>
        <w:rPr>
          <w:b/>
          <w:i/>
          <w:sz w:val="20"/>
          <w:szCs w:val="20"/>
        </w:rPr>
        <w:t>н</w:t>
      </w:r>
      <w:r w:rsidRPr="00971827">
        <w:rPr>
          <w:b/>
          <w:i/>
          <w:sz w:val="20"/>
          <w:szCs w:val="20"/>
        </w:rPr>
        <w:t>ого управления, профессиональный риск, промышленная безопасность, условия труда, аттестация рабочих мест.</w:t>
      </w:r>
    </w:p>
    <w:p w:rsidR="005C7E05" w:rsidRPr="0022732F" w:rsidRDefault="005C7E05" w:rsidP="00FD5B45">
      <w:pPr>
        <w:ind w:firstLine="708"/>
        <w:jc w:val="both"/>
        <w:rPr>
          <w:sz w:val="20"/>
          <w:szCs w:val="20"/>
          <w:lang w:val="uk-UA"/>
        </w:rPr>
      </w:pPr>
      <w:r w:rsidRPr="001E370B">
        <w:rPr>
          <w:b/>
          <w:sz w:val="20"/>
          <w:szCs w:val="20"/>
          <w:lang w:val="uk-UA"/>
        </w:rPr>
        <w:t xml:space="preserve">Вступ. </w:t>
      </w:r>
      <w:r>
        <w:rPr>
          <w:sz w:val="20"/>
          <w:szCs w:val="20"/>
          <w:lang w:val="uk-UA"/>
        </w:rPr>
        <w:t>Стаття 4</w:t>
      </w:r>
      <w:r w:rsidRPr="0022732F">
        <w:rPr>
          <w:sz w:val="20"/>
          <w:szCs w:val="20"/>
          <w:lang w:val="uk-UA"/>
        </w:rPr>
        <w:t xml:space="preserve"> </w:t>
      </w:r>
      <w:hyperlink r:id="rId7" w:history="1">
        <w:r w:rsidRPr="0022732F">
          <w:rPr>
            <w:sz w:val="20"/>
            <w:szCs w:val="20"/>
            <w:lang w:val="uk-UA"/>
          </w:rPr>
          <w:t>Закону України «Про</w:t>
        </w:r>
      </w:hyperlink>
      <w:r w:rsidRPr="00606851">
        <w:rPr>
          <w:lang w:val="uk-UA"/>
        </w:rPr>
        <w:t xml:space="preserve"> </w:t>
      </w:r>
      <w:hyperlink r:id="rId8" w:history="1">
        <w:r w:rsidRPr="0022732F">
          <w:rPr>
            <w:sz w:val="20"/>
            <w:szCs w:val="20"/>
            <w:lang w:val="uk-UA"/>
          </w:rPr>
          <w:t>охорону праці</w:t>
        </w:r>
      </w:hyperlink>
      <w:r w:rsidRPr="0022732F">
        <w:rPr>
          <w:sz w:val="20"/>
          <w:szCs w:val="20"/>
          <w:lang w:val="uk-UA"/>
        </w:rPr>
        <w:t xml:space="preserve">», встановлює принцип «пріоритету життя і здоров’я працівників по відношенню до результатів виробничої діяльності підприємства, повної відповідальності власника за створення безпечних і нешкідливих умов праці». Існування зазначеного принципу покладається на власника, шляхом забезпечення </w:t>
      </w:r>
      <w:r>
        <w:rPr>
          <w:sz w:val="20"/>
          <w:szCs w:val="20"/>
          <w:lang w:val="uk-UA"/>
        </w:rPr>
        <w:t>ним</w:t>
      </w:r>
      <w:r w:rsidRPr="0022732F">
        <w:rPr>
          <w:sz w:val="20"/>
          <w:szCs w:val="20"/>
          <w:lang w:val="uk-UA"/>
        </w:rPr>
        <w:t xml:space="preserve"> належного функціонування системи управління охороною праці. Від того наскільки ефективно та оперативно така система діє, залежить стан умов праці на підприємстві і як </w:t>
      </w:r>
      <w:r>
        <w:rPr>
          <w:sz w:val="20"/>
          <w:szCs w:val="20"/>
          <w:lang w:val="uk-UA"/>
        </w:rPr>
        <w:t xml:space="preserve">наслідок </w:t>
      </w:r>
      <w:r w:rsidRPr="0022732F">
        <w:rPr>
          <w:sz w:val="20"/>
          <w:szCs w:val="20"/>
          <w:lang w:val="uk-UA"/>
        </w:rPr>
        <w:t xml:space="preserve">професійна безпека і здоров’я працівника.  </w:t>
      </w:r>
    </w:p>
    <w:p w:rsidR="005C7E05" w:rsidRPr="0022732F" w:rsidRDefault="005C7E05" w:rsidP="00FD5B45">
      <w:pPr>
        <w:ind w:firstLine="708"/>
        <w:jc w:val="both"/>
        <w:rPr>
          <w:sz w:val="20"/>
          <w:szCs w:val="20"/>
          <w:lang w:val="uk-UA"/>
        </w:rPr>
      </w:pPr>
      <w:r w:rsidRPr="003F037C">
        <w:rPr>
          <w:b/>
          <w:sz w:val="20"/>
          <w:szCs w:val="20"/>
          <w:lang w:val="uk-UA"/>
        </w:rPr>
        <w:t>Постановка проблеми.</w:t>
      </w:r>
      <w:r w:rsidRPr="0022732F">
        <w:rPr>
          <w:b/>
          <w:i/>
          <w:sz w:val="20"/>
          <w:szCs w:val="20"/>
          <w:lang w:val="uk-UA"/>
        </w:rPr>
        <w:t xml:space="preserve"> </w:t>
      </w:r>
      <w:r w:rsidRPr="0022732F">
        <w:rPr>
          <w:sz w:val="20"/>
          <w:szCs w:val="20"/>
          <w:lang w:val="uk-UA"/>
        </w:rPr>
        <w:t xml:space="preserve">Діюча в Україні система управління охороною праці (СУОП),сформувалась за часи розквіту планово – адміністративної економічної системи, яка кардинально відрізнялась від сучасної моделі розвитку економіки. Така система мала низку переваг, з точки зору перспектив поліпшення стану охорони праці (ОП)на підприємствах. Державний нагляд та підтримка розробок в галузі охорони праці, стабільність і соціальна орієнтація економіки створювала передумови розвитку та удосконалення СУОП. </w:t>
      </w:r>
    </w:p>
    <w:p w:rsidR="005C7E05" w:rsidRPr="0022732F" w:rsidRDefault="005C7E05" w:rsidP="00FD5B45">
      <w:pPr>
        <w:ind w:firstLine="708"/>
        <w:jc w:val="both"/>
        <w:rPr>
          <w:sz w:val="20"/>
          <w:szCs w:val="20"/>
          <w:lang w:val="uk-UA"/>
        </w:rPr>
      </w:pPr>
      <w:r w:rsidRPr="0022732F">
        <w:rPr>
          <w:sz w:val="20"/>
          <w:szCs w:val="20"/>
          <w:lang w:val="uk-UA"/>
        </w:rPr>
        <w:t xml:space="preserve">Перехід України до ринкового типу економіки позначився певними проблемами щодо стану і функціонування системи управління охороною праці, як невід’ємної частини загальної системи управління підприємством. Одна з головних проблем полягає в тому, що близько 95 % промислового комплексу України є приватною власністю та недостатньо контролюється державою у сфері охорони праці. </w:t>
      </w:r>
      <w:r>
        <w:rPr>
          <w:sz w:val="20"/>
          <w:szCs w:val="20"/>
          <w:lang w:val="uk-UA"/>
        </w:rPr>
        <w:t>Наслідком</w:t>
      </w:r>
      <w:r w:rsidRPr="0022732F">
        <w:rPr>
          <w:sz w:val="20"/>
          <w:szCs w:val="20"/>
          <w:lang w:val="uk-UA"/>
        </w:rPr>
        <w:t xml:space="preserve"> цього стала, м’яко кажучи, не зовсім достовірна звітно-статистична інформація відносно реального стану безпеки та умов праці на підприємствах. Адже близько 80 % промислового виробництва країни припадає на галузі з морально застарілою матеріально-технічною базою та стабільно високими показниками виробничого травматизму і профзахворювань: видобувну, переробну тощо. Занепокоєння викликає і той факт, що на п</w:t>
      </w:r>
      <w:r>
        <w:rPr>
          <w:sz w:val="20"/>
          <w:szCs w:val="20"/>
          <w:lang w:val="uk-UA"/>
        </w:rPr>
        <w:t>ідприємствах цих галузей задіяно</w:t>
      </w:r>
      <w:r w:rsidRPr="0022732F">
        <w:rPr>
          <w:sz w:val="20"/>
          <w:szCs w:val="20"/>
          <w:lang w:val="uk-UA"/>
        </w:rPr>
        <w:t xml:space="preserve"> більш</w:t>
      </w:r>
      <w:r>
        <w:rPr>
          <w:sz w:val="20"/>
          <w:szCs w:val="20"/>
          <w:lang w:val="uk-UA"/>
        </w:rPr>
        <w:t>е</w:t>
      </w:r>
      <w:r w:rsidRPr="0022732F">
        <w:rPr>
          <w:sz w:val="20"/>
          <w:szCs w:val="20"/>
          <w:lang w:val="uk-UA"/>
        </w:rPr>
        <w:t xml:space="preserve"> ніж 18 % економічно активного населення та створюється близько 26 % валового внутрішнього продукту держави [1]. Незацікавленість, а в деяких випадках небажання власників підприємств приділяти належну увагу удосконаленню системи управління охороною праці на окремому власному підприємстві, відсутність солідарної позиції власника і держави в питаннях підвищення її ефективності, призвело до фактичної стагнації  СУОП у звичайну статистичну систему.</w:t>
      </w:r>
    </w:p>
    <w:p w:rsidR="005C7E05" w:rsidRPr="0022732F" w:rsidRDefault="005C7E05" w:rsidP="00A47640">
      <w:pPr>
        <w:ind w:firstLine="709"/>
        <w:jc w:val="both"/>
        <w:rPr>
          <w:sz w:val="20"/>
          <w:szCs w:val="20"/>
          <w:lang w:val="uk-UA"/>
        </w:rPr>
      </w:pPr>
      <w:r w:rsidRPr="0022732F">
        <w:rPr>
          <w:sz w:val="20"/>
          <w:szCs w:val="20"/>
          <w:lang w:val="uk-UA"/>
        </w:rPr>
        <w:t>Складна ситуація із забезпечення охорони праці на виробництві, що спостерігається в країні протягом часів незалежності, вимагає необхідності розробки та впровадження оперативних, економічно доступних, легко інтегрованих у загальну систему управління підприємством та виробничі процеси заходів щодо удосконалення функціонування системи управління охороною праці, яка б повністю відповідала вимогам сучасних міжнародних стандартів з професійної безпеки і здоров’я.</w:t>
      </w:r>
    </w:p>
    <w:p w:rsidR="005C7E05" w:rsidRPr="0022732F" w:rsidRDefault="005C7E05" w:rsidP="001773F6">
      <w:pPr>
        <w:spacing w:line="233" w:lineRule="auto"/>
        <w:ind w:firstLine="708"/>
        <w:jc w:val="both"/>
        <w:rPr>
          <w:sz w:val="20"/>
          <w:szCs w:val="20"/>
          <w:lang w:val="uk-UA"/>
        </w:rPr>
      </w:pPr>
      <w:r w:rsidRPr="00F551D0">
        <w:rPr>
          <w:b/>
          <w:sz w:val="20"/>
          <w:szCs w:val="20"/>
          <w:lang w:val="uk-UA"/>
        </w:rPr>
        <w:t>Огляд літератури.</w:t>
      </w:r>
      <w:r w:rsidRPr="0022732F">
        <w:rPr>
          <w:b/>
          <w:i/>
          <w:sz w:val="20"/>
          <w:szCs w:val="20"/>
          <w:lang w:val="uk-UA"/>
        </w:rPr>
        <w:t xml:space="preserve"> </w:t>
      </w:r>
      <w:r w:rsidRPr="0022732F">
        <w:rPr>
          <w:sz w:val="20"/>
          <w:szCs w:val="20"/>
          <w:lang w:val="uk-UA"/>
        </w:rPr>
        <w:t xml:space="preserve">Проблеми удосконалення системи управління охороною праці на підприємствах досліджувались у роботах таких авторів як Шульга Ю.І., Сукач С.В. [10], Гогіташвілі Г.Г. [11], Лесенко Г.Г. [12], </w:t>
      </w:r>
      <w:r w:rsidRPr="0022732F">
        <w:rPr>
          <w:bCs/>
          <w:sz w:val="20"/>
          <w:szCs w:val="20"/>
          <w:lang w:val="uk-UA"/>
        </w:rPr>
        <w:t xml:space="preserve">Сергієнко М.І. </w:t>
      </w:r>
      <w:r w:rsidRPr="0022732F">
        <w:rPr>
          <w:sz w:val="20"/>
          <w:szCs w:val="20"/>
          <w:lang w:val="uk-UA"/>
        </w:rPr>
        <w:t>[13], Романчук А.А. [14]. Наукові дослідження авторів присвячені аналізу проблем та перспективам поліпшення функціонування системного менеджменту з охорони праці на  підприємствах, а також питанням побудови комплексів централізованого та децентралізованого контролю систем безпеки праці та життєзабезпечення, зокрема автоматизованих систем контролю та керування параметрами повітряного середовища приміщень, аварійного водовідливу тощо. Однак</w:t>
      </w:r>
      <w:r>
        <w:rPr>
          <w:sz w:val="20"/>
          <w:szCs w:val="20"/>
          <w:lang w:val="uk-UA"/>
        </w:rPr>
        <w:t>,</w:t>
      </w:r>
      <w:r w:rsidRPr="0022732F">
        <w:rPr>
          <w:sz w:val="20"/>
          <w:szCs w:val="20"/>
          <w:lang w:val="uk-UA"/>
        </w:rPr>
        <w:t xml:space="preserve"> практично поза увагою дослідників</w:t>
      </w:r>
      <w:r>
        <w:rPr>
          <w:sz w:val="20"/>
          <w:szCs w:val="20"/>
          <w:lang w:val="uk-UA"/>
        </w:rPr>
        <w:t>,</w:t>
      </w:r>
      <w:r w:rsidRPr="0022732F">
        <w:rPr>
          <w:sz w:val="20"/>
          <w:szCs w:val="20"/>
          <w:lang w:val="uk-UA"/>
        </w:rPr>
        <w:t xml:space="preserve"> залишились аспекти реформування існуючих служб охорони праці на підприємствах, аналіз</w:t>
      </w:r>
      <w:r>
        <w:rPr>
          <w:sz w:val="20"/>
          <w:szCs w:val="20"/>
          <w:lang w:val="uk-UA"/>
        </w:rPr>
        <w:t>у</w:t>
      </w:r>
      <w:r w:rsidRPr="0022732F">
        <w:rPr>
          <w:sz w:val="20"/>
          <w:szCs w:val="20"/>
          <w:lang w:val="uk-UA"/>
        </w:rPr>
        <w:t xml:space="preserve"> ролі «людського фактору» у виникненні ризиків під час функціонування СУОП, а також створення таких автоматизованих систем контролю та управління, які б дали змогу зменшити негативний вплив зазначених ризиків, шляхом виконання та вирішення більшості функцій і задач СУОП.</w:t>
      </w:r>
    </w:p>
    <w:p w:rsidR="005C7E05" w:rsidRPr="00367026" w:rsidRDefault="005C7E05" w:rsidP="001773F6">
      <w:pPr>
        <w:ind w:firstLine="708"/>
        <w:jc w:val="both"/>
        <w:rPr>
          <w:sz w:val="20"/>
          <w:szCs w:val="20"/>
          <w:lang w:val="uk-UA"/>
        </w:rPr>
      </w:pPr>
      <w:r w:rsidRPr="00367026">
        <w:rPr>
          <w:sz w:val="20"/>
          <w:szCs w:val="20"/>
          <w:lang w:val="uk-UA"/>
        </w:rPr>
        <w:t xml:space="preserve">Метою даної роботи є аспектація пріоритетних напрямків удосконалення функціонування системи управління охороною праці на підприємствах промислового комплексу України. </w:t>
      </w:r>
    </w:p>
    <w:p w:rsidR="005C7E05" w:rsidRPr="00367026" w:rsidRDefault="005C7E05" w:rsidP="00B56754">
      <w:pPr>
        <w:ind w:firstLine="708"/>
        <w:jc w:val="both"/>
        <w:rPr>
          <w:b/>
          <w:sz w:val="20"/>
          <w:szCs w:val="20"/>
          <w:lang w:val="uk-UA"/>
        </w:rPr>
      </w:pPr>
      <w:r w:rsidRPr="00367026">
        <w:rPr>
          <w:b/>
          <w:sz w:val="20"/>
          <w:szCs w:val="20"/>
          <w:lang w:val="uk-UA"/>
        </w:rPr>
        <w:t>Досягнення поставленої мети у роботі передбачається у процесі вирішення наступних завдань:</w:t>
      </w:r>
    </w:p>
    <w:p w:rsidR="005C7E05" w:rsidRPr="0022732F" w:rsidRDefault="005C7E05" w:rsidP="00F76784">
      <w:pPr>
        <w:ind w:left="360"/>
        <w:jc w:val="both"/>
        <w:rPr>
          <w:sz w:val="20"/>
          <w:szCs w:val="20"/>
          <w:lang w:val="uk-UA"/>
        </w:rPr>
      </w:pPr>
      <w:r w:rsidRPr="0022732F">
        <w:rPr>
          <w:sz w:val="20"/>
          <w:szCs w:val="20"/>
          <w:lang w:val="uk-UA"/>
        </w:rPr>
        <w:tab/>
      </w:r>
      <w:r w:rsidRPr="002328B9">
        <w:rPr>
          <w:sz w:val="20"/>
          <w:szCs w:val="20"/>
        </w:rPr>
        <w:t>–</w:t>
      </w:r>
      <w:r w:rsidRPr="0022732F">
        <w:rPr>
          <w:sz w:val="20"/>
          <w:szCs w:val="20"/>
          <w:lang w:val="uk-UA"/>
        </w:rPr>
        <w:t xml:space="preserve"> аналіз ефективності функціонування СУОП на промислових об’єктах України;</w:t>
      </w:r>
    </w:p>
    <w:p w:rsidR="005C7E05" w:rsidRPr="0022732F" w:rsidRDefault="005C7E05" w:rsidP="00F76784">
      <w:pPr>
        <w:pStyle w:val="msonormalcxspmiddle"/>
        <w:tabs>
          <w:tab w:val="left" w:pos="7840"/>
        </w:tabs>
        <w:spacing w:before="0" w:beforeAutospacing="0" w:after="0" w:afterAutospacing="0"/>
        <w:ind w:left="709"/>
        <w:contextualSpacing/>
        <w:jc w:val="both"/>
        <w:rPr>
          <w:sz w:val="20"/>
          <w:szCs w:val="20"/>
          <w:lang w:val="uk-UA"/>
        </w:rPr>
      </w:pPr>
      <w:r w:rsidRPr="002328B9">
        <w:rPr>
          <w:sz w:val="20"/>
          <w:szCs w:val="20"/>
        </w:rPr>
        <w:t>–</w:t>
      </w:r>
      <w:r>
        <w:rPr>
          <w:sz w:val="20"/>
          <w:szCs w:val="20"/>
          <w:lang w:val="uk-UA"/>
        </w:rPr>
        <w:t xml:space="preserve">  </w:t>
      </w:r>
      <w:r w:rsidRPr="0022732F">
        <w:rPr>
          <w:sz w:val="20"/>
          <w:szCs w:val="20"/>
          <w:lang w:val="uk-UA"/>
        </w:rPr>
        <w:t>аспектація «людського фактору» в системі управління охороною праці на підприємствах;</w:t>
      </w:r>
      <w:r w:rsidRPr="0022732F">
        <w:rPr>
          <w:sz w:val="20"/>
          <w:szCs w:val="20"/>
          <w:lang w:val="uk-UA"/>
        </w:rPr>
        <w:tab/>
      </w:r>
    </w:p>
    <w:p w:rsidR="005C7E05" w:rsidRPr="0022732F" w:rsidRDefault="005C7E05" w:rsidP="00F76784">
      <w:pPr>
        <w:pStyle w:val="msonormalcxspmiddle"/>
        <w:spacing w:before="0" w:beforeAutospacing="0" w:after="0" w:afterAutospacing="0"/>
        <w:ind w:left="709"/>
        <w:contextualSpacing/>
        <w:jc w:val="both"/>
        <w:rPr>
          <w:sz w:val="20"/>
          <w:szCs w:val="20"/>
          <w:lang w:val="uk-UA"/>
        </w:rPr>
      </w:pPr>
      <w:r w:rsidRPr="002328B9">
        <w:rPr>
          <w:sz w:val="20"/>
          <w:szCs w:val="20"/>
        </w:rPr>
        <w:t>–</w:t>
      </w:r>
      <w:r w:rsidRPr="0022732F">
        <w:rPr>
          <w:sz w:val="20"/>
          <w:szCs w:val="20"/>
          <w:lang w:val="uk-UA"/>
        </w:rPr>
        <w:t xml:space="preserve"> пріоритетні напрямки удосконалення СУОП;</w:t>
      </w:r>
    </w:p>
    <w:p w:rsidR="005C7E05" w:rsidRPr="0022732F" w:rsidRDefault="005C7E05" w:rsidP="007D349F">
      <w:pPr>
        <w:pStyle w:val="msonormalcxspmiddle"/>
        <w:spacing w:before="0" w:beforeAutospacing="0" w:after="0" w:afterAutospacing="0"/>
        <w:ind w:firstLine="709"/>
        <w:contextualSpacing/>
        <w:jc w:val="both"/>
        <w:rPr>
          <w:sz w:val="20"/>
          <w:szCs w:val="20"/>
          <w:lang w:val="uk-UA"/>
        </w:rPr>
      </w:pPr>
      <w:r w:rsidRPr="002328B9">
        <w:rPr>
          <w:sz w:val="20"/>
          <w:szCs w:val="20"/>
        </w:rPr>
        <w:t>–</w:t>
      </w:r>
      <w:r w:rsidRPr="0022732F">
        <w:rPr>
          <w:sz w:val="20"/>
          <w:szCs w:val="20"/>
          <w:lang w:val="uk-UA"/>
        </w:rPr>
        <w:t xml:space="preserve"> візуалізація системи автоматизованого оперативного контролю </w:t>
      </w:r>
      <w:r>
        <w:rPr>
          <w:sz w:val="20"/>
          <w:szCs w:val="20"/>
          <w:lang w:val="uk-UA"/>
        </w:rPr>
        <w:t>умов</w:t>
      </w:r>
      <w:r w:rsidRPr="0022732F">
        <w:rPr>
          <w:sz w:val="20"/>
          <w:szCs w:val="20"/>
          <w:lang w:val="uk-UA"/>
        </w:rPr>
        <w:t xml:space="preserve"> праці на робочих місцях і управління санітарно-гігієнічними параметрами виробничого середовища. </w:t>
      </w:r>
    </w:p>
    <w:p w:rsidR="005C7E05" w:rsidRPr="0022732F" w:rsidRDefault="005C7E05" w:rsidP="007140E0">
      <w:pPr>
        <w:pStyle w:val="BodyTextIndent2"/>
        <w:spacing w:after="0" w:line="240" w:lineRule="auto"/>
        <w:ind w:left="0" w:firstLine="567"/>
        <w:jc w:val="both"/>
        <w:rPr>
          <w:rFonts w:ascii="Times New Roman" w:hAnsi="Times New Roman"/>
          <w:b/>
          <w:spacing w:val="-2"/>
          <w:sz w:val="20"/>
          <w:lang w:val="uk-UA"/>
        </w:rPr>
      </w:pPr>
      <w:r w:rsidRPr="0022732F">
        <w:rPr>
          <w:rFonts w:ascii="Times New Roman" w:hAnsi="Times New Roman"/>
          <w:i/>
          <w:sz w:val="20"/>
          <w:lang w:val="uk-UA"/>
        </w:rPr>
        <w:tab/>
      </w:r>
      <w:r>
        <w:rPr>
          <w:rFonts w:ascii="Times New Roman" w:hAnsi="Times New Roman"/>
          <w:b/>
          <w:spacing w:val="-2"/>
          <w:sz w:val="20"/>
          <w:lang w:val="uk-UA"/>
        </w:rPr>
        <w:t>Пріоритетні напрямки удосконалення СУОП на підприємствах</w:t>
      </w:r>
      <w:r w:rsidRPr="001C49E1">
        <w:rPr>
          <w:rFonts w:ascii="Times New Roman" w:hAnsi="Times New Roman"/>
          <w:b/>
          <w:spacing w:val="-2"/>
          <w:sz w:val="20"/>
          <w:lang w:val="uk-UA"/>
        </w:rPr>
        <w:t>.</w:t>
      </w:r>
      <w:r>
        <w:rPr>
          <w:rFonts w:ascii="Times New Roman" w:hAnsi="Times New Roman"/>
          <w:b/>
          <w:i/>
          <w:spacing w:val="-2"/>
          <w:sz w:val="20"/>
          <w:lang w:val="uk-UA"/>
        </w:rPr>
        <w:t xml:space="preserve"> </w:t>
      </w:r>
      <w:r w:rsidRPr="0022732F">
        <w:rPr>
          <w:rFonts w:ascii="Times New Roman" w:hAnsi="Times New Roman"/>
          <w:sz w:val="20"/>
          <w:lang w:val="uk-UA"/>
        </w:rPr>
        <w:t xml:space="preserve">Об’єктивними показниками, що характеризують ефективність функціонування будь-якої системи є статистичні дані позитивної динаміки змін певних чинників, які вона регулює. Для системи управління охороною праці таких чинників може бути декілька: зниження рівня виробничого травматизму (у тому числі коефіцієнтів тяжкості і частоти) та профзахворювань; зменшення кількості одиниць обладнання, що не відповідають діючим нормам безпеки та аварійних будівель і споруд; підвищення рівня забезпеченості працюючих засобами індивідуального захисту; скорочення виплат щодо відшкодування матеріальної шкоди потерпілим; підвищення рівня оперативності та надійності функціонування самої СУОП тощо. </w:t>
      </w:r>
      <w:r>
        <w:rPr>
          <w:rFonts w:ascii="Times New Roman" w:hAnsi="Times New Roman"/>
          <w:sz w:val="20"/>
          <w:lang w:val="uk-UA"/>
        </w:rPr>
        <w:t>О</w:t>
      </w:r>
      <w:r w:rsidRPr="0022732F">
        <w:rPr>
          <w:rFonts w:ascii="Times New Roman" w:hAnsi="Times New Roman"/>
          <w:sz w:val="20"/>
          <w:lang w:val="uk-UA"/>
        </w:rPr>
        <w:t>птимальними даними, що відображають зміни в економіці та дозволяють уникнути статистичної помилки, прийнято вважати дані за стандартний статистичний період часу, тобто 5 попередніх років</w:t>
      </w:r>
      <w:r>
        <w:rPr>
          <w:rFonts w:ascii="Times New Roman" w:hAnsi="Times New Roman"/>
          <w:sz w:val="20"/>
          <w:lang w:val="uk-UA"/>
        </w:rPr>
        <w:t xml:space="preserve"> </w:t>
      </w:r>
      <w:r w:rsidRPr="0022732F">
        <w:rPr>
          <w:rFonts w:ascii="Times New Roman" w:hAnsi="Times New Roman"/>
          <w:sz w:val="20"/>
          <w:lang w:val="uk-UA"/>
        </w:rPr>
        <w:t xml:space="preserve">[2]. </w:t>
      </w:r>
    </w:p>
    <w:p w:rsidR="005C7E05" w:rsidRPr="0022732F" w:rsidRDefault="005C7E05" w:rsidP="0027742D">
      <w:pPr>
        <w:pStyle w:val="NormalWeb"/>
        <w:spacing w:before="0" w:beforeAutospacing="0" w:after="0" w:afterAutospacing="0"/>
        <w:ind w:firstLine="708"/>
        <w:jc w:val="both"/>
        <w:rPr>
          <w:sz w:val="20"/>
          <w:szCs w:val="20"/>
          <w:lang w:val="uk-UA"/>
        </w:rPr>
      </w:pPr>
      <w:r w:rsidRPr="0022732F">
        <w:rPr>
          <w:sz w:val="20"/>
          <w:szCs w:val="20"/>
          <w:lang w:val="uk-UA"/>
        </w:rPr>
        <w:t>Аналіз страхових нещасних ви</w:t>
      </w:r>
      <w:r>
        <w:rPr>
          <w:sz w:val="20"/>
          <w:szCs w:val="20"/>
          <w:lang w:val="uk-UA"/>
        </w:rPr>
        <w:t>падків на виробництві в Україні</w:t>
      </w:r>
      <w:r w:rsidRPr="0022732F">
        <w:rPr>
          <w:sz w:val="20"/>
          <w:szCs w:val="20"/>
          <w:lang w:val="uk-UA"/>
        </w:rPr>
        <w:t xml:space="preserve"> за останні п’ять років показує динаміку, яка виражається стабільним зменшенням кількості випадків виробничого травматизму  (зараз і далі статистичні дані за 2009 рік, не враховувались (як необ’єктивні) у зв’язку з розпалом в цей період світової економічної кризи)[3]. Однак його рівень, згідно класифікації Міжнародної організації праці,в більшості галузей економіки залишається неприпустими</w:t>
      </w:r>
      <w:r>
        <w:rPr>
          <w:sz w:val="20"/>
          <w:szCs w:val="20"/>
          <w:lang w:val="uk-UA"/>
        </w:rPr>
        <w:t>м, а коефіцієнт тяжкості (Ктяж)</w:t>
      </w:r>
      <w:r w:rsidRPr="0022732F">
        <w:rPr>
          <w:sz w:val="20"/>
          <w:szCs w:val="20"/>
          <w:lang w:val="uk-UA"/>
        </w:rPr>
        <w:t xml:space="preserve"> у порівнянні з країна</w:t>
      </w:r>
      <w:r>
        <w:rPr>
          <w:sz w:val="20"/>
          <w:szCs w:val="20"/>
          <w:lang w:val="uk-UA"/>
        </w:rPr>
        <w:t>ми Європейського Союзу найвищим</w:t>
      </w:r>
      <w:r w:rsidRPr="0022732F">
        <w:rPr>
          <w:sz w:val="20"/>
          <w:szCs w:val="20"/>
          <w:lang w:val="uk-UA"/>
        </w:rPr>
        <w:t xml:space="preserve"> </w:t>
      </w:r>
      <w:r>
        <w:rPr>
          <w:sz w:val="20"/>
          <w:szCs w:val="20"/>
          <w:lang w:val="uk-UA"/>
        </w:rPr>
        <w:t>(</w:t>
      </w:r>
      <w:r w:rsidRPr="0022732F">
        <w:rPr>
          <w:sz w:val="20"/>
          <w:szCs w:val="20"/>
          <w:lang w:val="uk-UA"/>
        </w:rPr>
        <w:t>табл. 1</w:t>
      </w:r>
      <w:r>
        <w:rPr>
          <w:sz w:val="20"/>
          <w:szCs w:val="20"/>
          <w:lang w:val="uk-UA"/>
        </w:rPr>
        <w:t>)</w:t>
      </w:r>
      <w:r w:rsidRPr="0022732F">
        <w:rPr>
          <w:sz w:val="20"/>
          <w:szCs w:val="20"/>
          <w:lang w:val="uk-UA"/>
        </w:rPr>
        <w:t xml:space="preserve"> [4, 5].</w:t>
      </w:r>
    </w:p>
    <w:p w:rsidR="005C7E05" w:rsidRPr="0022732F" w:rsidRDefault="005C7E05" w:rsidP="001C5974">
      <w:pPr>
        <w:spacing w:before="140" w:after="140"/>
        <w:jc w:val="center"/>
        <w:rPr>
          <w:b/>
          <w:sz w:val="20"/>
          <w:szCs w:val="20"/>
          <w:lang w:val="uk-UA"/>
        </w:rPr>
      </w:pPr>
      <w:r w:rsidRPr="0022732F">
        <w:rPr>
          <w:b/>
          <w:bCs/>
          <w:sz w:val="20"/>
          <w:szCs w:val="20"/>
          <w:lang w:val="uk-UA"/>
        </w:rPr>
        <w:t>Таблиця 1</w:t>
      </w:r>
      <w:r w:rsidRPr="008F6A06">
        <w:rPr>
          <w:bCs/>
          <w:sz w:val="20"/>
          <w:szCs w:val="20"/>
          <w:lang w:val="uk-UA"/>
        </w:rPr>
        <w:t xml:space="preserve"> -</w:t>
      </w:r>
      <w:r w:rsidRPr="0022732F">
        <w:rPr>
          <w:b/>
          <w:bCs/>
          <w:sz w:val="20"/>
          <w:szCs w:val="20"/>
          <w:lang w:val="uk-UA"/>
        </w:rPr>
        <w:t xml:space="preserve"> Коефіцієнт тяжкості виробничого травматизму у деяких країнах Європи та СНД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3"/>
        <w:gridCol w:w="5458"/>
      </w:tblGrid>
      <w:tr w:rsidR="005C7E05" w:rsidRPr="0022732F" w:rsidTr="00C8373E">
        <w:tc>
          <w:tcPr>
            <w:tcW w:w="4253" w:type="dxa"/>
          </w:tcPr>
          <w:p w:rsidR="005C7E05" w:rsidRPr="0022732F" w:rsidRDefault="005C7E05" w:rsidP="00DA10EA">
            <w:pPr>
              <w:spacing w:before="100" w:beforeAutospacing="1" w:after="100" w:afterAutospacing="1"/>
              <w:jc w:val="center"/>
              <w:rPr>
                <w:sz w:val="20"/>
                <w:szCs w:val="20"/>
              </w:rPr>
            </w:pPr>
            <w:r w:rsidRPr="0022732F">
              <w:rPr>
                <w:b/>
                <w:bCs/>
                <w:sz w:val="20"/>
                <w:szCs w:val="20"/>
              </w:rPr>
              <w:t>Країна</w:t>
            </w:r>
          </w:p>
        </w:tc>
        <w:tc>
          <w:tcPr>
            <w:tcW w:w="5458" w:type="dxa"/>
          </w:tcPr>
          <w:p w:rsidR="005C7E05" w:rsidRPr="0022732F" w:rsidRDefault="005C7E05" w:rsidP="00DA10EA">
            <w:pPr>
              <w:spacing w:before="100" w:beforeAutospacing="1" w:after="100" w:afterAutospacing="1"/>
              <w:jc w:val="center"/>
              <w:rPr>
                <w:sz w:val="20"/>
                <w:szCs w:val="20"/>
              </w:rPr>
            </w:pPr>
            <w:r w:rsidRPr="0022732F">
              <w:rPr>
                <w:b/>
                <w:bCs/>
                <w:sz w:val="20"/>
                <w:szCs w:val="20"/>
              </w:rPr>
              <w:t>Кт</w:t>
            </w:r>
            <w:r w:rsidRPr="0022732F">
              <w:rPr>
                <w:b/>
                <w:bCs/>
                <w:sz w:val="20"/>
                <w:szCs w:val="20"/>
                <w:lang w:val="uk-UA"/>
              </w:rPr>
              <w:t>яж</w:t>
            </w:r>
          </w:p>
        </w:tc>
      </w:tr>
      <w:tr w:rsidR="005C7E05" w:rsidRPr="0022732F" w:rsidTr="00C8373E">
        <w:tc>
          <w:tcPr>
            <w:tcW w:w="4253" w:type="dxa"/>
          </w:tcPr>
          <w:p w:rsidR="005C7E05" w:rsidRPr="0022732F" w:rsidRDefault="005C7E05" w:rsidP="00DA10EA">
            <w:pPr>
              <w:spacing w:before="100" w:beforeAutospacing="1" w:after="100" w:afterAutospacing="1"/>
              <w:jc w:val="center"/>
              <w:rPr>
                <w:sz w:val="20"/>
                <w:szCs w:val="20"/>
              </w:rPr>
            </w:pPr>
            <w:r w:rsidRPr="0022732F">
              <w:rPr>
                <w:sz w:val="20"/>
                <w:szCs w:val="20"/>
              </w:rPr>
              <w:t>Велика Британія</w:t>
            </w:r>
          </w:p>
        </w:tc>
        <w:tc>
          <w:tcPr>
            <w:tcW w:w="5458" w:type="dxa"/>
          </w:tcPr>
          <w:p w:rsidR="005C7E05" w:rsidRPr="0022732F" w:rsidRDefault="005C7E05" w:rsidP="00DA10EA">
            <w:pPr>
              <w:spacing w:before="100" w:beforeAutospacing="1" w:after="100" w:afterAutospacing="1"/>
              <w:jc w:val="center"/>
              <w:rPr>
                <w:sz w:val="20"/>
                <w:szCs w:val="20"/>
              </w:rPr>
            </w:pPr>
            <w:r w:rsidRPr="0022732F">
              <w:rPr>
                <w:sz w:val="20"/>
                <w:szCs w:val="20"/>
              </w:rPr>
              <w:t>0,010</w:t>
            </w:r>
          </w:p>
        </w:tc>
      </w:tr>
      <w:tr w:rsidR="005C7E05" w:rsidRPr="0022732F" w:rsidTr="00C8373E">
        <w:tc>
          <w:tcPr>
            <w:tcW w:w="4253" w:type="dxa"/>
          </w:tcPr>
          <w:p w:rsidR="005C7E05" w:rsidRPr="0022732F" w:rsidRDefault="005C7E05" w:rsidP="00DA10EA">
            <w:pPr>
              <w:spacing w:before="100" w:beforeAutospacing="1" w:after="100" w:afterAutospacing="1"/>
              <w:jc w:val="center"/>
              <w:rPr>
                <w:sz w:val="20"/>
                <w:szCs w:val="20"/>
              </w:rPr>
            </w:pPr>
            <w:r w:rsidRPr="0022732F">
              <w:rPr>
                <w:sz w:val="20"/>
                <w:szCs w:val="20"/>
              </w:rPr>
              <w:t>Франція</w:t>
            </w:r>
          </w:p>
        </w:tc>
        <w:tc>
          <w:tcPr>
            <w:tcW w:w="5458" w:type="dxa"/>
          </w:tcPr>
          <w:p w:rsidR="005C7E05" w:rsidRPr="0022732F" w:rsidRDefault="005C7E05" w:rsidP="00DA10EA">
            <w:pPr>
              <w:spacing w:before="100" w:beforeAutospacing="1" w:after="100" w:afterAutospacing="1"/>
              <w:jc w:val="center"/>
              <w:rPr>
                <w:sz w:val="20"/>
                <w:szCs w:val="20"/>
              </w:rPr>
            </w:pPr>
            <w:r w:rsidRPr="0022732F">
              <w:rPr>
                <w:sz w:val="20"/>
                <w:szCs w:val="20"/>
              </w:rPr>
              <w:t>0,016</w:t>
            </w:r>
          </w:p>
        </w:tc>
      </w:tr>
      <w:tr w:rsidR="005C7E05" w:rsidRPr="0022732F" w:rsidTr="00C8373E">
        <w:tc>
          <w:tcPr>
            <w:tcW w:w="4253" w:type="dxa"/>
          </w:tcPr>
          <w:p w:rsidR="005C7E05" w:rsidRPr="0022732F" w:rsidRDefault="005C7E05" w:rsidP="00DA10EA">
            <w:pPr>
              <w:spacing w:before="100" w:beforeAutospacing="1" w:after="100" w:afterAutospacing="1"/>
              <w:jc w:val="center"/>
              <w:rPr>
                <w:sz w:val="20"/>
                <w:szCs w:val="20"/>
              </w:rPr>
            </w:pPr>
            <w:r w:rsidRPr="0022732F">
              <w:rPr>
                <w:sz w:val="20"/>
                <w:szCs w:val="20"/>
              </w:rPr>
              <w:t>Норвегія</w:t>
            </w:r>
          </w:p>
        </w:tc>
        <w:tc>
          <w:tcPr>
            <w:tcW w:w="5458" w:type="dxa"/>
          </w:tcPr>
          <w:p w:rsidR="005C7E05" w:rsidRPr="0022732F" w:rsidRDefault="005C7E05" w:rsidP="00DA10EA">
            <w:pPr>
              <w:spacing w:before="100" w:beforeAutospacing="1" w:after="100" w:afterAutospacing="1"/>
              <w:jc w:val="center"/>
              <w:rPr>
                <w:sz w:val="20"/>
                <w:szCs w:val="20"/>
              </w:rPr>
            </w:pPr>
            <w:r w:rsidRPr="0022732F">
              <w:rPr>
                <w:sz w:val="20"/>
                <w:szCs w:val="20"/>
              </w:rPr>
              <w:t>0,020</w:t>
            </w:r>
          </w:p>
        </w:tc>
      </w:tr>
      <w:tr w:rsidR="005C7E05" w:rsidRPr="0022732F" w:rsidTr="00C8373E">
        <w:tc>
          <w:tcPr>
            <w:tcW w:w="4253" w:type="dxa"/>
          </w:tcPr>
          <w:p w:rsidR="005C7E05" w:rsidRPr="0022732F" w:rsidRDefault="005C7E05" w:rsidP="00DA10EA">
            <w:pPr>
              <w:spacing w:before="100" w:beforeAutospacing="1" w:after="100" w:afterAutospacing="1"/>
              <w:jc w:val="center"/>
              <w:rPr>
                <w:sz w:val="20"/>
                <w:szCs w:val="20"/>
              </w:rPr>
            </w:pPr>
            <w:r w:rsidRPr="0022732F">
              <w:rPr>
                <w:sz w:val="20"/>
                <w:szCs w:val="20"/>
              </w:rPr>
              <w:t>Данія</w:t>
            </w:r>
          </w:p>
        </w:tc>
        <w:tc>
          <w:tcPr>
            <w:tcW w:w="5458" w:type="dxa"/>
          </w:tcPr>
          <w:p w:rsidR="005C7E05" w:rsidRPr="0022732F" w:rsidRDefault="005C7E05" w:rsidP="00DA10EA">
            <w:pPr>
              <w:spacing w:before="100" w:beforeAutospacing="1" w:after="100" w:afterAutospacing="1"/>
              <w:jc w:val="center"/>
              <w:rPr>
                <w:sz w:val="20"/>
                <w:szCs w:val="20"/>
              </w:rPr>
            </w:pPr>
            <w:r w:rsidRPr="0022732F">
              <w:rPr>
                <w:sz w:val="20"/>
                <w:szCs w:val="20"/>
              </w:rPr>
              <w:t>0,028</w:t>
            </w:r>
          </w:p>
        </w:tc>
      </w:tr>
      <w:tr w:rsidR="005C7E05" w:rsidRPr="0022732F" w:rsidTr="00C8373E">
        <w:tc>
          <w:tcPr>
            <w:tcW w:w="4253" w:type="dxa"/>
          </w:tcPr>
          <w:p w:rsidR="005C7E05" w:rsidRPr="0022732F" w:rsidRDefault="005C7E05" w:rsidP="00DA10EA">
            <w:pPr>
              <w:spacing w:before="100" w:beforeAutospacing="1" w:after="100" w:afterAutospacing="1"/>
              <w:jc w:val="center"/>
              <w:rPr>
                <w:sz w:val="20"/>
                <w:szCs w:val="20"/>
              </w:rPr>
            </w:pPr>
            <w:r w:rsidRPr="0022732F">
              <w:rPr>
                <w:sz w:val="20"/>
                <w:szCs w:val="20"/>
              </w:rPr>
              <w:t>Угорщина</w:t>
            </w:r>
          </w:p>
        </w:tc>
        <w:tc>
          <w:tcPr>
            <w:tcW w:w="5458" w:type="dxa"/>
          </w:tcPr>
          <w:p w:rsidR="005C7E05" w:rsidRPr="0022732F" w:rsidRDefault="005C7E05" w:rsidP="00DA10EA">
            <w:pPr>
              <w:spacing w:before="100" w:beforeAutospacing="1" w:after="100" w:afterAutospacing="1"/>
              <w:jc w:val="center"/>
              <w:rPr>
                <w:sz w:val="20"/>
                <w:szCs w:val="20"/>
              </w:rPr>
            </w:pPr>
            <w:r w:rsidRPr="0022732F">
              <w:rPr>
                <w:sz w:val="20"/>
                <w:szCs w:val="20"/>
              </w:rPr>
              <w:t>0,056</w:t>
            </w:r>
          </w:p>
        </w:tc>
      </w:tr>
      <w:tr w:rsidR="005C7E05" w:rsidRPr="0022732F" w:rsidTr="00C8373E">
        <w:tc>
          <w:tcPr>
            <w:tcW w:w="4253" w:type="dxa"/>
          </w:tcPr>
          <w:p w:rsidR="005C7E05" w:rsidRPr="0022732F" w:rsidRDefault="005C7E05" w:rsidP="00DA10EA">
            <w:pPr>
              <w:spacing w:before="100" w:beforeAutospacing="1" w:after="100" w:afterAutospacing="1"/>
              <w:jc w:val="center"/>
              <w:rPr>
                <w:sz w:val="20"/>
                <w:szCs w:val="20"/>
              </w:rPr>
            </w:pPr>
            <w:r w:rsidRPr="0022732F">
              <w:rPr>
                <w:sz w:val="20"/>
                <w:szCs w:val="20"/>
              </w:rPr>
              <w:t>Австрія</w:t>
            </w:r>
          </w:p>
        </w:tc>
        <w:tc>
          <w:tcPr>
            <w:tcW w:w="5458" w:type="dxa"/>
          </w:tcPr>
          <w:p w:rsidR="005C7E05" w:rsidRPr="0022732F" w:rsidRDefault="005C7E05" w:rsidP="00C8373E">
            <w:pPr>
              <w:spacing w:before="100" w:beforeAutospacing="1" w:after="100" w:afterAutospacing="1"/>
              <w:jc w:val="center"/>
              <w:rPr>
                <w:sz w:val="20"/>
                <w:szCs w:val="20"/>
              </w:rPr>
            </w:pPr>
            <w:r w:rsidRPr="0022732F">
              <w:rPr>
                <w:sz w:val="20"/>
                <w:szCs w:val="20"/>
              </w:rPr>
              <w:t>0,06</w:t>
            </w:r>
            <w:r>
              <w:rPr>
                <w:sz w:val="20"/>
                <w:szCs w:val="20"/>
              </w:rPr>
              <w:t>1</w:t>
            </w:r>
          </w:p>
        </w:tc>
      </w:tr>
      <w:tr w:rsidR="005C7E05" w:rsidRPr="0022732F" w:rsidTr="00C8373E">
        <w:tc>
          <w:tcPr>
            <w:tcW w:w="4253" w:type="dxa"/>
          </w:tcPr>
          <w:p w:rsidR="005C7E05" w:rsidRPr="0022732F" w:rsidRDefault="005C7E05" w:rsidP="00DA10EA">
            <w:pPr>
              <w:spacing w:before="100" w:beforeAutospacing="1" w:after="100" w:afterAutospacing="1"/>
              <w:jc w:val="center"/>
              <w:rPr>
                <w:sz w:val="20"/>
                <w:szCs w:val="20"/>
              </w:rPr>
            </w:pPr>
            <w:r w:rsidRPr="0022732F">
              <w:rPr>
                <w:sz w:val="20"/>
                <w:szCs w:val="20"/>
              </w:rPr>
              <w:t>Польща</w:t>
            </w:r>
          </w:p>
        </w:tc>
        <w:tc>
          <w:tcPr>
            <w:tcW w:w="5458" w:type="dxa"/>
          </w:tcPr>
          <w:p w:rsidR="005C7E05" w:rsidRPr="0022732F" w:rsidRDefault="005C7E05" w:rsidP="00C8373E">
            <w:pPr>
              <w:spacing w:before="100" w:beforeAutospacing="1" w:after="100" w:afterAutospacing="1"/>
              <w:jc w:val="center"/>
              <w:rPr>
                <w:sz w:val="20"/>
                <w:szCs w:val="20"/>
              </w:rPr>
            </w:pPr>
            <w:r w:rsidRPr="0022732F">
              <w:rPr>
                <w:sz w:val="20"/>
                <w:szCs w:val="20"/>
              </w:rPr>
              <w:t>0,06</w:t>
            </w:r>
            <w:r>
              <w:rPr>
                <w:sz w:val="20"/>
                <w:szCs w:val="20"/>
              </w:rPr>
              <w:t>7</w:t>
            </w:r>
          </w:p>
        </w:tc>
      </w:tr>
      <w:tr w:rsidR="005C7E05" w:rsidRPr="0022732F" w:rsidTr="00C8373E">
        <w:tc>
          <w:tcPr>
            <w:tcW w:w="4253" w:type="dxa"/>
          </w:tcPr>
          <w:p w:rsidR="005C7E05" w:rsidRPr="0022732F" w:rsidRDefault="005C7E05" w:rsidP="00DA10EA">
            <w:pPr>
              <w:spacing w:before="100" w:beforeAutospacing="1" w:after="100" w:afterAutospacing="1"/>
              <w:jc w:val="center"/>
              <w:rPr>
                <w:sz w:val="20"/>
                <w:szCs w:val="20"/>
              </w:rPr>
            </w:pPr>
            <w:r w:rsidRPr="0022732F">
              <w:rPr>
                <w:sz w:val="20"/>
                <w:szCs w:val="20"/>
              </w:rPr>
              <w:t>Білорусь</w:t>
            </w:r>
          </w:p>
        </w:tc>
        <w:tc>
          <w:tcPr>
            <w:tcW w:w="5458" w:type="dxa"/>
          </w:tcPr>
          <w:p w:rsidR="005C7E05" w:rsidRPr="0022732F" w:rsidRDefault="005C7E05" w:rsidP="00DA10EA">
            <w:pPr>
              <w:spacing w:before="100" w:beforeAutospacing="1" w:after="100" w:afterAutospacing="1"/>
              <w:jc w:val="center"/>
              <w:rPr>
                <w:sz w:val="20"/>
                <w:szCs w:val="20"/>
              </w:rPr>
            </w:pPr>
            <w:r w:rsidRPr="0022732F">
              <w:rPr>
                <w:sz w:val="20"/>
                <w:szCs w:val="20"/>
              </w:rPr>
              <w:t>0,089</w:t>
            </w:r>
          </w:p>
        </w:tc>
      </w:tr>
      <w:tr w:rsidR="005C7E05" w:rsidRPr="0022732F" w:rsidTr="00C8373E">
        <w:tc>
          <w:tcPr>
            <w:tcW w:w="4253" w:type="dxa"/>
          </w:tcPr>
          <w:p w:rsidR="005C7E05" w:rsidRPr="0022732F" w:rsidRDefault="005C7E05" w:rsidP="00DA10EA">
            <w:pPr>
              <w:spacing w:before="100" w:beforeAutospacing="1" w:after="100" w:afterAutospacing="1"/>
              <w:jc w:val="center"/>
              <w:rPr>
                <w:sz w:val="20"/>
                <w:szCs w:val="20"/>
              </w:rPr>
            </w:pPr>
            <w:r w:rsidRPr="0022732F">
              <w:rPr>
                <w:sz w:val="20"/>
                <w:szCs w:val="20"/>
              </w:rPr>
              <w:t>Україна</w:t>
            </w:r>
          </w:p>
        </w:tc>
        <w:tc>
          <w:tcPr>
            <w:tcW w:w="5458" w:type="dxa"/>
          </w:tcPr>
          <w:p w:rsidR="005C7E05" w:rsidRPr="0022732F" w:rsidRDefault="005C7E05" w:rsidP="00DA10EA">
            <w:pPr>
              <w:spacing w:before="100" w:beforeAutospacing="1" w:after="100" w:afterAutospacing="1"/>
              <w:jc w:val="center"/>
              <w:rPr>
                <w:sz w:val="20"/>
                <w:szCs w:val="20"/>
              </w:rPr>
            </w:pPr>
            <w:r w:rsidRPr="0022732F">
              <w:rPr>
                <w:sz w:val="20"/>
                <w:szCs w:val="20"/>
              </w:rPr>
              <w:t>0,117</w:t>
            </w:r>
          </w:p>
        </w:tc>
      </w:tr>
      <w:tr w:rsidR="005C7E05" w:rsidRPr="0022732F" w:rsidTr="00C8373E">
        <w:tc>
          <w:tcPr>
            <w:tcW w:w="4253" w:type="dxa"/>
          </w:tcPr>
          <w:p w:rsidR="005C7E05" w:rsidRPr="00A63CF1" w:rsidRDefault="005C7E05" w:rsidP="00DA10EA">
            <w:pPr>
              <w:spacing w:before="100" w:beforeAutospacing="1" w:after="100" w:afterAutospacing="1"/>
              <w:jc w:val="center"/>
              <w:rPr>
                <w:sz w:val="20"/>
                <w:szCs w:val="20"/>
                <w:lang w:val="uk-UA"/>
              </w:rPr>
            </w:pPr>
            <w:r>
              <w:rPr>
                <w:sz w:val="20"/>
                <w:szCs w:val="20"/>
              </w:rPr>
              <w:t>Рос</w:t>
            </w:r>
            <w:r>
              <w:rPr>
                <w:sz w:val="20"/>
                <w:szCs w:val="20"/>
                <w:lang w:val="uk-UA"/>
              </w:rPr>
              <w:t>ійська Федерація</w:t>
            </w:r>
            <w:bookmarkStart w:id="0" w:name="_GoBack"/>
            <w:bookmarkEnd w:id="0"/>
          </w:p>
        </w:tc>
        <w:tc>
          <w:tcPr>
            <w:tcW w:w="5458" w:type="dxa"/>
          </w:tcPr>
          <w:p w:rsidR="005C7E05" w:rsidRPr="0022732F" w:rsidRDefault="005C7E05" w:rsidP="00DA10EA">
            <w:pPr>
              <w:spacing w:before="100" w:beforeAutospacing="1" w:after="100" w:afterAutospacing="1"/>
              <w:jc w:val="center"/>
              <w:rPr>
                <w:sz w:val="20"/>
                <w:szCs w:val="20"/>
              </w:rPr>
            </w:pPr>
            <w:r w:rsidRPr="0022732F">
              <w:rPr>
                <w:sz w:val="20"/>
                <w:szCs w:val="20"/>
              </w:rPr>
              <w:t>0,134</w:t>
            </w:r>
          </w:p>
        </w:tc>
      </w:tr>
    </w:tbl>
    <w:p w:rsidR="005C7E05" w:rsidRPr="0022732F" w:rsidRDefault="005C7E05" w:rsidP="0027742D">
      <w:pPr>
        <w:pStyle w:val="NormalWeb"/>
        <w:spacing w:before="0" w:beforeAutospacing="0" w:after="0" w:afterAutospacing="0"/>
        <w:jc w:val="both"/>
        <w:rPr>
          <w:sz w:val="20"/>
          <w:szCs w:val="20"/>
          <w:lang w:val="uk-UA"/>
        </w:rPr>
      </w:pPr>
    </w:p>
    <w:p w:rsidR="005C7E05" w:rsidRDefault="005C7E05" w:rsidP="0027742D">
      <w:pPr>
        <w:pStyle w:val="NormalWeb"/>
        <w:spacing w:before="0" w:beforeAutospacing="0" w:after="0" w:afterAutospacing="0"/>
        <w:ind w:firstLine="708"/>
        <w:jc w:val="both"/>
        <w:rPr>
          <w:sz w:val="20"/>
          <w:szCs w:val="20"/>
          <w:lang w:val="uk-UA"/>
        </w:rPr>
      </w:pPr>
      <w:r w:rsidRPr="0022732F">
        <w:rPr>
          <w:sz w:val="20"/>
          <w:szCs w:val="20"/>
          <w:lang w:val="uk-UA"/>
        </w:rPr>
        <w:t>Ступінь зносу основних фондів підприємств промислового комплексу України з 2010 року зр</w:t>
      </w:r>
      <w:r>
        <w:rPr>
          <w:sz w:val="20"/>
          <w:szCs w:val="20"/>
          <w:lang w:val="uk-UA"/>
        </w:rPr>
        <w:t>іс майже на 8 % та досяг</w:t>
      </w:r>
      <w:r w:rsidRPr="0022732F">
        <w:rPr>
          <w:sz w:val="20"/>
          <w:szCs w:val="20"/>
          <w:lang w:val="uk-UA"/>
        </w:rPr>
        <w:t xml:space="preserve"> «рекордних» 76,7</w:t>
      </w:r>
      <w:r>
        <w:rPr>
          <w:sz w:val="20"/>
          <w:szCs w:val="20"/>
          <w:lang w:val="uk-UA"/>
        </w:rPr>
        <w:t xml:space="preserve"> % (</w:t>
      </w:r>
      <w:r w:rsidRPr="0022732F">
        <w:rPr>
          <w:sz w:val="20"/>
          <w:szCs w:val="20"/>
          <w:lang w:val="uk-UA"/>
        </w:rPr>
        <w:t>рис. 1</w:t>
      </w:r>
      <w:r>
        <w:rPr>
          <w:sz w:val="20"/>
          <w:szCs w:val="20"/>
          <w:lang w:val="uk-UA"/>
        </w:rPr>
        <w:t>)</w:t>
      </w:r>
      <w:r w:rsidRPr="0022732F">
        <w:rPr>
          <w:sz w:val="20"/>
          <w:szCs w:val="20"/>
          <w:lang w:val="uk-UA"/>
        </w:rPr>
        <w:t>, а нещасні випадки з причини їх невідповідності нормам безпеки, тільки за останній 2013 рік, в порівнянні з аналогічним періодом збільшились на 0,8 % (або на 17 осіб). Моральна застарілість виробничого обладнання, неукомплектованість робочих місць засобами індивідуального захисту чи неналежне їх використання, за відповідний період, стало причиною збільшення кількості профзахворювань на 18 %</w:t>
      </w:r>
      <w:r>
        <w:rPr>
          <w:sz w:val="20"/>
          <w:szCs w:val="20"/>
          <w:lang w:val="uk-UA"/>
        </w:rPr>
        <w:t xml:space="preserve"> (</w:t>
      </w:r>
      <w:r w:rsidRPr="0022732F">
        <w:rPr>
          <w:sz w:val="20"/>
          <w:szCs w:val="20"/>
          <w:lang w:val="uk-UA"/>
        </w:rPr>
        <w:t>рис.</w:t>
      </w:r>
      <w:r>
        <w:rPr>
          <w:sz w:val="20"/>
          <w:szCs w:val="20"/>
          <w:lang w:val="uk-UA"/>
        </w:rPr>
        <w:t xml:space="preserve"> </w:t>
      </w:r>
      <w:r w:rsidRPr="0022732F">
        <w:rPr>
          <w:sz w:val="20"/>
          <w:szCs w:val="20"/>
          <w:lang w:val="uk-UA"/>
        </w:rPr>
        <w:t>2</w:t>
      </w:r>
      <w:r>
        <w:rPr>
          <w:sz w:val="20"/>
          <w:szCs w:val="20"/>
          <w:lang w:val="uk-UA"/>
        </w:rPr>
        <w:t>)</w:t>
      </w:r>
      <w:r w:rsidRPr="0022732F">
        <w:rPr>
          <w:sz w:val="20"/>
          <w:szCs w:val="20"/>
          <w:lang w:val="uk-UA"/>
        </w:rPr>
        <w:t xml:space="preserve"> [1, 6]. </w:t>
      </w:r>
    </w:p>
    <w:p w:rsidR="005C7E05" w:rsidRPr="0022732F" w:rsidRDefault="005C7E05" w:rsidP="005606FD">
      <w:pPr>
        <w:jc w:val="both"/>
        <w:rPr>
          <w:sz w:val="20"/>
          <w:szCs w:val="20"/>
          <w:lang w:val="uk-UA"/>
        </w:rPr>
      </w:pPr>
      <w:r>
        <w:rPr>
          <w:sz w:val="20"/>
          <w:szCs w:val="20"/>
          <w:lang w:val="uk-UA"/>
        </w:rPr>
        <w:tab/>
      </w:r>
      <w:r w:rsidRPr="0022732F">
        <w:rPr>
          <w:sz w:val="20"/>
          <w:szCs w:val="20"/>
          <w:lang w:val="uk-UA"/>
        </w:rPr>
        <w:t xml:space="preserve">Непрямим показником, який однак дуже наглядно свідчить </w:t>
      </w:r>
      <w:r>
        <w:rPr>
          <w:sz w:val="20"/>
          <w:szCs w:val="20"/>
          <w:lang w:val="uk-UA"/>
        </w:rPr>
        <w:t>про ефективність</w:t>
      </w:r>
      <w:r w:rsidRPr="0022732F">
        <w:rPr>
          <w:sz w:val="20"/>
          <w:szCs w:val="20"/>
          <w:lang w:val="uk-UA"/>
        </w:rPr>
        <w:t xml:space="preserve"> функціонування СУОП, є динаміка збільшення кількості коштів на відшкодування матеріальної шкоди потерпілим внаслідок нещасного випадку. За дослідний період обсяг</w:t>
      </w:r>
      <w:r>
        <w:rPr>
          <w:sz w:val="20"/>
          <w:szCs w:val="20"/>
          <w:lang w:val="uk-UA"/>
        </w:rPr>
        <w:t xml:space="preserve"> таких виплат зріс майже вдвічі (</w:t>
      </w:r>
      <w:r w:rsidRPr="0022732F">
        <w:rPr>
          <w:sz w:val="20"/>
          <w:szCs w:val="20"/>
          <w:lang w:val="uk-UA"/>
        </w:rPr>
        <w:t>рис.</w:t>
      </w:r>
      <w:r>
        <w:rPr>
          <w:sz w:val="20"/>
          <w:szCs w:val="20"/>
          <w:lang w:val="uk-UA"/>
        </w:rPr>
        <w:t xml:space="preserve"> </w:t>
      </w:r>
      <w:r w:rsidRPr="0022732F">
        <w:rPr>
          <w:sz w:val="20"/>
          <w:szCs w:val="20"/>
          <w:lang w:val="uk-UA"/>
        </w:rPr>
        <w:t>3</w:t>
      </w:r>
      <w:r>
        <w:rPr>
          <w:sz w:val="20"/>
          <w:szCs w:val="20"/>
          <w:lang w:val="uk-UA"/>
        </w:rPr>
        <w:t>)</w:t>
      </w:r>
      <w:r w:rsidRPr="0022732F">
        <w:rPr>
          <w:sz w:val="20"/>
          <w:szCs w:val="20"/>
          <w:lang w:val="uk-UA"/>
        </w:rPr>
        <w:t xml:space="preserve">. </w:t>
      </w:r>
    </w:p>
    <w:p w:rsidR="005C7E05" w:rsidRDefault="005C7E05" w:rsidP="0027742D">
      <w:pPr>
        <w:pStyle w:val="NormalWeb"/>
        <w:spacing w:before="0" w:beforeAutospacing="0" w:after="0" w:afterAutospacing="0"/>
        <w:ind w:firstLine="708"/>
        <w:jc w:val="both"/>
        <w:rPr>
          <w:sz w:val="20"/>
          <w:szCs w:val="20"/>
          <w:lang w:val="uk-UA"/>
        </w:rPr>
      </w:pPr>
    </w:p>
    <w:p w:rsidR="005C7E05" w:rsidRDefault="005C7E05" w:rsidP="0027742D">
      <w:pPr>
        <w:pStyle w:val="NormalWeb"/>
        <w:spacing w:before="0" w:beforeAutospacing="0" w:after="0" w:afterAutospacing="0"/>
        <w:ind w:firstLine="708"/>
        <w:jc w:val="both"/>
        <w:rPr>
          <w:sz w:val="20"/>
          <w:szCs w:val="20"/>
          <w:lang w:val="uk-UA"/>
        </w:rPr>
      </w:pPr>
    </w:p>
    <w:p w:rsidR="005C7E05" w:rsidRDefault="005C7E05" w:rsidP="0027742D">
      <w:pPr>
        <w:pStyle w:val="NormalWeb"/>
        <w:spacing w:before="0" w:beforeAutospacing="0" w:after="0" w:afterAutospacing="0"/>
        <w:ind w:firstLine="708"/>
        <w:jc w:val="both"/>
        <w:rPr>
          <w:sz w:val="20"/>
          <w:szCs w:val="20"/>
          <w:lang w:val="uk-UA"/>
        </w:rPr>
      </w:pPr>
    </w:p>
    <w:p w:rsidR="005C7E05" w:rsidRDefault="005C7E05" w:rsidP="0027742D">
      <w:pPr>
        <w:pStyle w:val="NormalWeb"/>
        <w:spacing w:before="0" w:beforeAutospacing="0" w:after="0" w:afterAutospacing="0"/>
        <w:ind w:firstLine="708"/>
        <w:jc w:val="both"/>
        <w:rPr>
          <w:sz w:val="20"/>
          <w:szCs w:val="20"/>
          <w:lang w:val="uk-UA"/>
        </w:rPr>
      </w:pPr>
    </w:p>
    <w:p w:rsidR="005C7E05" w:rsidRDefault="005C7E05" w:rsidP="0027742D">
      <w:pPr>
        <w:pStyle w:val="NormalWeb"/>
        <w:spacing w:before="0" w:beforeAutospacing="0" w:after="0" w:afterAutospacing="0"/>
        <w:ind w:firstLine="708"/>
        <w:jc w:val="both"/>
        <w:rPr>
          <w:sz w:val="20"/>
          <w:szCs w:val="20"/>
          <w:lang w:val="uk-UA"/>
        </w:rPr>
      </w:pPr>
    </w:p>
    <w:p w:rsidR="005C7E05" w:rsidRDefault="005C7E05" w:rsidP="0027742D">
      <w:pPr>
        <w:pStyle w:val="NormalWeb"/>
        <w:spacing w:before="0" w:beforeAutospacing="0" w:after="0" w:afterAutospacing="0"/>
        <w:ind w:firstLine="708"/>
        <w:jc w:val="both"/>
        <w:rPr>
          <w:sz w:val="20"/>
          <w:szCs w:val="20"/>
          <w:lang w:val="uk-UA"/>
        </w:rPr>
      </w:pPr>
    </w:p>
    <w:p w:rsidR="005C7E05" w:rsidRPr="007D70A6" w:rsidRDefault="005C7E05" w:rsidP="0024225B">
      <w:pPr>
        <w:jc w:val="center"/>
        <w:outlineLvl w:val="1"/>
        <w:rPr>
          <w:b/>
          <w:noProof/>
          <w:sz w:val="36"/>
          <w:szCs w:val="36"/>
          <w:lang w:val="uk-UA"/>
        </w:rPr>
      </w:pPr>
      <w:r w:rsidRPr="00CB49B8">
        <w:rPr>
          <w:noProof/>
        </w:rPr>
        <w:object w:dxaOrig="6279" w:dyaOrig="3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8pt;height:196.8pt;visibility:visible" o:ole="">
            <v:imagedata r:id="rId9" o:title=""/>
            <o:lock v:ext="edit" aspectratio="f"/>
          </v:shape>
          <o:OLEObject Type="Embed" ProgID="Excel.Sheet.8" ShapeID="_x0000_i1025" DrawAspect="Content" ObjectID="_1551026958" r:id="rId10">
            <o:FieldCodes>\s</o:FieldCodes>
          </o:OLEObject>
        </w:object>
      </w:r>
    </w:p>
    <w:p w:rsidR="005C7E05" w:rsidRDefault="005C7E05" w:rsidP="00C5200C">
      <w:pPr>
        <w:jc w:val="center"/>
        <w:outlineLvl w:val="1"/>
        <w:rPr>
          <w:b/>
          <w:noProof/>
          <w:sz w:val="20"/>
          <w:szCs w:val="20"/>
          <w:lang w:val="uk-UA"/>
        </w:rPr>
      </w:pPr>
      <w:r w:rsidRPr="00A53307">
        <w:rPr>
          <w:b/>
          <w:noProof/>
          <w:sz w:val="20"/>
          <w:szCs w:val="20"/>
        </w:rPr>
        <w:t>Рис. 1.</w:t>
      </w:r>
      <w:r w:rsidRPr="00A53307">
        <w:rPr>
          <w:b/>
          <w:noProof/>
          <w:sz w:val="20"/>
          <w:szCs w:val="20"/>
          <w:lang w:val="uk-UA"/>
        </w:rPr>
        <w:t xml:space="preserve"> Ступінь зносу основних фондів промислового комплексу України</w:t>
      </w:r>
    </w:p>
    <w:p w:rsidR="005C7E05" w:rsidRPr="00A53307" w:rsidRDefault="005C7E05" w:rsidP="00C5200C">
      <w:pPr>
        <w:jc w:val="center"/>
        <w:outlineLvl w:val="1"/>
        <w:rPr>
          <w:b/>
          <w:bCs/>
          <w:sz w:val="20"/>
          <w:szCs w:val="20"/>
          <w:lang w:val="uk-UA"/>
        </w:rPr>
      </w:pPr>
    </w:p>
    <w:p w:rsidR="005C7E05" w:rsidRPr="0022732F" w:rsidRDefault="005C7E05" w:rsidP="0024225B">
      <w:pPr>
        <w:jc w:val="center"/>
        <w:outlineLvl w:val="1"/>
        <w:rPr>
          <w:b/>
          <w:bCs/>
          <w:sz w:val="20"/>
          <w:szCs w:val="20"/>
          <w:lang w:val="uk-UA"/>
        </w:rPr>
      </w:pPr>
      <w:r w:rsidRPr="00CB49B8">
        <w:rPr>
          <w:noProof/>
        </w:rPr>
        <w:object w:dxaOrig="5597" w:dyaOrig="4224">
          <v:shape id="_x0000_i1026" type="#_x0000_t75" style="width:277.2pt;height:211.2pt;visibility:visible" o:ole="">
            <v:imagedata r:id="rId11" o:title="" cropbottom="-62f"/>
            <o:lock v:ext="edit" aspectratio="f"/>
          </v:shape>
          <o:OLEObject Type="Embed" ProgID="Excel.Sheet.8" ShapeID="_x0000_i1026" DrawAspect="Content" ObjectID="_1551026959" r:id="rId12">
            <o:FieldCodes>\s</o:FieldCodes>
          </o:OLEObject>
        </w:object>
      </w:r>
    </w:p>
    <w:p w:rsidR="005C7E05" w:rsidRPr="005606FD" w:rsidRDefault="005C7E05" w:rsidP="005606FD">
      <w:pPr>
        <w:jc w:val="center"/>
        <w:outlineLvl w:val="1"/>
        <w:rPr>
          <w:b/>
          <w:bCs/>
          <w:sz w:val="20"/>
          <w:szCs w:val="20"/>
          <w:lang w:val="uk-UA"/>
        </w:rPr>
      </w:pPr>
      <w:r w:rsidRPr="00A53307">
        <w:rPr>
          <w:b/>
          <w:bCs/>
          <w:sz w:val="20"/>
          <w:szCs w:val="20"/>
          <w:lang w:val="uk-UA"/>
        </w:rPr>
        <w:t>Рис. 2. Динаміка збільшення кількості випадків профзахворювань в Україні</w:t>
      </w:r>
      <w:r w:rsidRPr="0022732F">
        <w:rPr>
          <w:sz w:val="20"/>
          <w:szCs w:val="20"/>
          <w:lang w:val="uk-UA"/>
        </w:rPr>
        <w:t xml:space="preserve"> </w:t>
      </w:r>
    </w:p>
    <w:p w:rsidR="005C7E05" w:rsidRPr="0022732F" w:rsidRDefault="005C7E05" w:rsidP="00612D9E">
      <w:pPr>
        <w:jc w:val="center"/>
        <w:rPr>
          <w:sz w:val="20"/>
          <w:szCs w:val="20"/>
          <w:lang w:val="uk-UA"/>
        </w:rPr>
      </w:pPr>
      <w:r w:rsidRPr="00BA141D">
        <w:rPr>
          <w:b/>
          <w:noProof/>
          <w:sz w:val="20"/>
          <w:szCs w:val="20"/>
        </w:rPr>
        <w:pict>
          <v:shape id="_x0000_i1027" type="#_x0000_t75" style="width:307.8pt;height:156.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nL0bE3QAAAAUBAAAPAAAAZHJzL2Rvd25y&#10;ZXYueG1sTI9BS8NAEIXvQv/DMoIXsZsGDSVmU4rioYJgWw8eN9kxG5qdjdltm/x7Ry/2MrzhDe99&#10;U6xG14kTDqH1pGAxT0Ag1d601Cj42L/cLUGEqMnozhMqmDDAqpxdFTo3/kxbPO1iIziEQq4V2Bj7&#10;XMpQW3Q6zH2PxN6XH5yOvA6NNIM+c7jrZJokmXS6JW6wuscni/Vhd3QKXr/RGll93h429JZtnqf2&#10;vV9OSt1cj+tHEBHH+H8Mv/iMDiUzVf5IJohOAT8S/yZ7WZo+gKgU3C9YyLKQl/TlDwAAAP//AwBQ&#10;SwMEFAAGAAgAAAAhAJCTa5QJAQAALwIAAA4AAABkcnMvZTJvRG9jLnhtbJyRwU7DMAyG70i8Q+Q7&#10;SzekAlXTXSokTlzgAUzitJHaJHIyCm9PtlVonJB2829Ln3//bvdf8yQ+iZMLXsF2U4Egr4NxflDw&#10;/vZ89wgiZfQGp+BJwTcl2He3N+0SG9qFMUyGWBSIT80SFYw5x0bKpEeaMW1CJF+GNvCMuUgepGFc&#10;Cn2e5K6qarkENpGDppRKtz8PoTvxrSWdX61NlMWkoK6eahBZQTHJCh7qexAfRyW7FpuBMY5Or17w&#10;CiszOl82/6J6zCgO7K5A6RE5F5ZuTtVqSl9NWgHl6v8DDtY6TX3Qh5l8PqfMNGEuL06ji6mk1zij&#10;gF/M9pid/HPxpS715Z+7H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DBSRSQiAQAA&#10;jAEAACAAAABkcnMvY2hhcnRzL19yZWxzL2NoYXJ0MS54bWwucmVsc4SQz0rDQBDG74LvEBY8mk17&#10;ECnZ9GKFCqUg9dbLupn80c1u2F0lPVqP+gaC+AhVKARFBZ9g8kaugmBB8PbNDPP7vpl42FQyuARj&#10;S60Y6YURCUAJnZYqZ+Rkdri7TwLruEq51AoYWYAlw2R7Kz4GyZ1fskVZ28BTlGWkcK4eUGpFARW3&#10;oa5B+UmmTcWdL01Oay7OeQ60H0V71PxmkGSDGYxTRsw47ZFgtqi98/9snWWlgAMtLipQ7g8LqiVM&#10;T89AOA/lJgfHSFZK8JHp0WD+8YD3+N5d4yO+YIvP+IZPuMLX7gbXO/2ou+qWuOqW3S22c7zD9qvh&#10;+5NSGG115ryefkfwYtQIkGEjbfNjNdGpv2LUODCKS0KTmG78MPkEAAD//wMAUEsDBBQABgAIAAAA&#10;IQADTUza7wQAALcOAAAVAAAAZHJzL2NoYXJ0cy9jaGFydDEueG1s3FdLbyNFEL4j8R+G0R6JPe+H&#10;FXuVB1mtlGWjbMKBW3umbQ/b0z3qaTs2Jx4XbkgcuHDhJyDgsAKyv2H8j6h+jJ2xnGUVBIvIIe6u&#10;qq6u51c9h4+XJbEWmNcFo0Pb7Tm2hWnG8oJOh/b11dlBYlu1QDRHhFE8tFe4th+P3n/vMBtkM8TF&#10;iwpl2AIltB5kQ3smRDXo9+tshktU91iFKfAmjJdIwJZP+zlHN6C8JH3PcaK+UmIbBegBCkpU0PY8&#10;f5vzbDIpMnzKsnmJqdBWcEyQgAjUs6Kq7RE4RxCdWgtEhjafH1xe231JVMbKxaLAN/6pXFUQugpn&#10;olhgLe47UrbfkSFMHHGMtN4Vmwu5KhGdI3KO2j1RqyvEp1hoVQWlmOubl89Ybi7A+RRr4mofcanP&#10;Oj03SSMnTB3PS6I4SRLXHNrwHT/0XC/1Yyf1wsD1Nf+m5cd+EAVRGqa+43humgSaP2v5iRPCqdBN&#10;IzeKgsRV+sHvrl9A0I5Jl8eI+6cnsmzM7rTgWl3GiFY/5WxeQX1osq48nmtejbk8V+Stj5rMeI6N&#10;GhV7yBNSF9B5eYkn8shk1PzQvFp/uf7K/eDR0aMgGcD/0JVpUnyQPEFQs0pWFesJxHv0BEMCEFFi&#10;Wyroq8QJm1OTJhOYSlhg2dB2VP0sRp7jOqoOVDVUyqJWxt3KKCMWe2S8rYx3nx5/K+N3ZcCzrVN6&#10;o2IBSxMdKG7p7j1BOlZBOv6ng+T70V8GCQr0Xpk2SEEcJL24GwKZJp2SNkwRQE5X5g1hUvEBvqm6&#10;eoYq04HZihQUak6XH1o+zXW1BqkTx16Q7NLjKHHj0I926a7ne1GYei1idNsD0nS0lBm674I6Q2DH&#10;VIowXgCWKQjTppQFfYaW8kLpwVYQLS9YrUXG2hxRCKLqXqjLeJHNRodoMGb56oLDeTQgtXghVgSr&#10;TSUp1QWXPzmeXCqZ/oak6PyCWxI/W+y0xrorQBWYSC2xqvAExsbQvipKXFsf4xvrkgFu2FZViGx2&#10;hsqCrGAaweyRkFtjIRWo+7P6bxwHO8E2aboYNT82r5vfmleHQITelCz1HxyEkOkwwEJHZQthXXTL&#10;Bg8A5iBw/CB0vShNXfj1DX6sdFqcHhSL6/ppksaJH/pBrOoJTOleDYTWKmlmm0Vo57NSWHriShAb&#10;2gbFYI6zOc/weUFf4hyi2+Y/e3k+JpuyoHgprpjmZZzV9ZFB224VKxbkTo1INBfsU8zNKbnTdHMF&#10;GZMjMqWalgnTN0B9PplAbo2s07bBpvBB924HdI24U9gP6QAzckr0GeNPeJFDN+EaquxOOPc1hcUZ&#10;1ONBGDjyz5avJ9jPGP9cl+j/tF++W3/f/Lr+BnrmNfx+3fzc/NTcNrfrbz/stJDqI9VnezDAGqMa&#10;yzD/BwHBav5ofm9ue1bzy/qL5nbHKUzzC8QR4N0etxRKvnNo25r4rwBZ0AtceF+mqePHQShn30cH&#10;nsaNDZR5Ljwh4f0ZJL4fe2kSS/67hzJp7HZQvwHKFOsYixuMDXyN9Ub7qZDjmhZbCGsxbANd8HrY&#10;xbDO2O9M57cGsRwTLMxrxIDsvsm+g+zwAaftfgiuQ9aML7Cq7nzRyPUnRf2cEpP29kNg87VUm/cC&#10;obJRKDsrCJF1AO8BoEjFSiAbwOjBnCJyigSyODz04QXxNO/oU9+boz8BAAD//wMAUEsBAi0AFAAG&#10;AAgAAAAhAKTylZEcAQAAXgIAABMAAAAAAAAAAAAAAAAAAAAAAFtDb250ZW50X1R5cGVzXS54bWxQ&#10;SwECLQAUAAYACAAAACEAOP0h/9YAAACUAQAACwAAAAAAAAAAAAAAAABNAQAAX3JlbHMvLnJlbHNQ&#10;SwECLQAUAAYACAAAACEA5y9GxN0AAAAFAQAADwAAAAAAAAAAAAAAAABMAgAAZHJzL2Rvd25yZXYu&#10;eG1sUEsBAi0AFAAGAAgAAAAhAJCTa5QJAQAALwIAAA4AAAAAAAAAAAAAAAAAVgMAAGRycy9lMm9E&#10;b2MueG1sUEsBAi0AFAAGAAgAAAAhAKsWzUa5AAAAIgEAABkAAAAAAAAAAAAAAAAAiwQAAGRycy9f&#10;cmVscy9lMm9Eb2MueG1sLnJlbHNQSwECLQAUAAYACAAAACEAMFJFJCIBAACMAQAAIAAAAAAAAAAA&#10;AAAAAAB7BQAAZHJzL2NoYXJ0cy9fcmVscy9jaGFydDEueG1sLnJlbHNQSwECLQAUAAYACAAAACEA&#10;A01M2u8EAAC3DgAAFQAAAAAAAAAAAAAAAADbBgAAZHJzL2NoYXJ0cy9jaGFydDEueG1sUEsFBgAA&#10;AAAHAAcAywEAAP0LAAAAAA==&#10;">
            <v:imagedata r:id="rId13" o:title="" cropbottom="-111f"/>
            <o:lock v:ext="edit" aspectratio="f"/>
          </v:shape>
        </w:pict>
      </w:r>
    </w:p>
    <w:p w:rsidR="005C7E05" w:rsidRDefault="005C7E05" w:rsidP="00C5200C">
      <w:pPr>
        <w:jc w:val="center"/>
        <w:outlineLvl w:val="1"/>
        <w:rPr>
          <w:b/>
          <w:bCs/>
          <w:sz w:val="20"/>
          <w:szCs w:val="20"/>
          <w:lang w:val="uk-UA"/>
        </w:rPr>
      </w:pPr>
      <w:r w:rsidRPr="00A53307">
        <w:rPr>
          <w:b/>
          <w:bCs/>
          <w:sz w:val="20"/>
          <w:szCs w:val="20"/>
          <w:lang w:val="uk-UA"/>
        </w:rPr>
        <w:t>Рис. 3. Відшкодування потерпілим матеріальної шкоди внаслідок нещасного випадку</w:t>
      </w:r>
    </w:p>
    <w:p w:rsidR="005C7E05" w:rsidRPr="00A53307" w:rsidRDefault="005C7E05" w:rsidP="00C5200C">
      <w:pPr>
        <w:jc w:val="center"/>
        <w:outlineLvl w:val="1"/>
        <w:rPr>
          <w:b/>
          <w:bCs/>
          <w:sz w:val="20"/>
          <w:szCs w:val="20"/>
          <w:lang w:val="uk-UA"/>
        </w:rPr>
      </w:pPr>
    </w:p>
    <w:p w:rsidR="005C7E05" w:rsidRPr="00FB5AD7" w:rsidRDefault="005C7E05" w:rsidP="00FB5AD7">
      <w:pPr>
        <w:ind w:firstLine="708"/>
        <w:jc w:val="both"/>
        <w:rPr>
          <w:sz w:val="20"/>
          <w:szCs w:val="20"/>
          <w:lang w:val="uk-UA"/>
        </w:rPr>
      </w:pPr>
      <w:r w:rsidRPr="0022732F">
        <w:rPr>
          <w:sz w:val="20"/>
          <w:szCs w:val="20"/>
          <w:lang w:val="uk-UA"/>
        </w:rPr>
        <w:t>Точно обчислити вартість виробничої травми чи профзахворювання для економіки України неможливо, оскільки немає статистичного обліку всіх витрат та методики їх визначення. Однак</w:t>
      </w:r>
      <w:r>
        <w:rPr>
          <w:sz w:val="20"/>
          <w:szCs w:val="20"/>
          <w:lang w:val="uk-UA"/>
        </w:rPr>
        <w:t>,</w:t>
      </w:r>
      <w:r w:rsidRPr="0022732F">
        <w:rPr>
          <w:sz w:val="20"/>
          <w:szCs w:val="20"/>
          <w:lang w:val="uk-UA"/>
        </w:rPr>
        <w:t xml:space="preserve"> за деякими оцінками</w:t>
      </w:r>
      <w:r>
        <w:rPr>
          <w:sz w:val="20"/>
          <w:szCs w:val="20"/>
          <w:lang w:val="uk-UA"/>
        </w:rPr>
        <w:t>,</w:t>
      </w:r>
      <w:r w:rsidRPr="0022732F">
        <w:rPr>
          <w:sz w:val="20"/>
          <w:szCs w:val="20"/>
          <w:lang w:val="uk-UA"/>
        </w:rPr>
        <w:t>витрати на відшкодування матеріальних втрат потерпілим на виробництві та ліквідацію наслідків нещасних випадків</w:t>
      </w:r>
      <w:r>
        <w:rPr>
          <w:sz w:val="20"/>
          <w:szCs w:val="20"/>
          <w:lang w:val="uk-UA"/>
        </w:rPr>
        <w:t>,</w:t>
      </w:r>
      <w:r w:rsidRPr="0022732F">
        <w:rPr>
          <w:sz w:val="20"/>
          <w:szCs w:val="20"/>
          <w:lang w:val="uk-UA"/>
        </w:rPr>
        <w:t xml:space="preserve"> приблизно у 20 разів перевищують витрати на заходи з охорони праці [8, 9].</w:t>
      </w:r>
    </w:p>
    <w:p w:rsidR="005C7E05" w:rsidRPr="0022732F" w:rsidRDefault="005C7E05" w:rsidP="00FD6B2F">
      <w:pPr>
        <w:ind w:firstLine="708"/>
        <w:jc w:val="both"/>
        <w:rPr>
          <w:sz w:val="20"/>
          <w:szCs w:val="20"/>
          <w:lang w:val="uk-UA"/>
        </w:rPr>
      </w:pPr>
      <w:r w:rsidRPr="0022732F">
        <w:rPr>
          <w:sz w:val="20"/>
          <w:szCs w:val="20"/>
          <w:lang w:val="uk-UA"/>
        </w:rPr>
        <w:t>Аналіз наведених статистичних даних дозволяє зробити певні висновки щодо ефективності функціонування СУОП в Україні:</w:t>
      </w:r>
    </w:p>
    <w:p w:rsidR="005C7E05" w:rsidRPr="0022732F" w:rsidRDefault="005C7E05" w:rsidP="00FA1235">
      <w:pPr>
        <w:numPr>
          <w:ilvl w:val="0"/>
          <w:numId w:val="4"/>
        </w:numPr>
        <w:ind w:left="0" w:firstLine="709"/>
        <w:jc w:val="both"/>
        <w:rPr>
          <w:sz w:val="20"/>
          <w:szCs w:val="20"/>
          <w:lang w:val="uk-UA"/>
        </w:rPr>
      </w:pPr>
      <w:r>
        <w:rPr>
          <w:sz w:val="20"/>
          <w:szCs w:val="20"/>
          <w:lang w:val="uk-UA"/>
        </w:rPr>
        <w:t>н</w:t>
      </w:r>
      <w:r w:rsidRPr="0022732F">
        <w:rPr>
          <w:sz w:val="20"/>
          <w:szCs w:val="20"/>
          <w:lang w:val="uk-UA"/>
        </w:rPr>
        <w:t>егативна динаміка змін основних показників вказує на недостатню ефективність існуючої системи управління охороною праці в Україні;</w:t>
      </w:r>
    </w:p>
    <w:p w:rsidR="005C7E05" w:rsidRPr="0022732F" w:rsidRDefault="005C7E05" w:rsidP="001279F6">
      <w:pPr>
        <w:numPr>
          <w:ilvl w:val="0"/>
          <w:numId w:val="4"/>
        </w:numPr>
        <w:ind w:left="0" w:firstLine="709"/>
        <w:jc w:val="both"/>
        <w:rPr>
          <w:sz w:val="20"/>
          <w:szCs w:val="20"/>
          <w:lang w:val="uk-UA"/>
        </w:rPr>
      </w:pPr>
      <w:r>
        <w:rPr>
          <w:sz w:val="20"/>
          <w:szCs w:val="20"/>
          <w:lang w:val="uk-UA"/>
        </w:rPr>
        <w:t>п</w:t>
      </w:r>
      <w:r w:rsidRPr="0022732F">
        <w:rPr>
          <w:sz w:val="20"/>
          <w:szCs w:val="20"/>
          <w:lang w:val="uk-UA"/>
        </w:rPr>
        <w:t>озитивна динаміка зниження рівня виробничого травматизму за останні роки нівелюється його класифікацією як неприпустимого, а також високим значенням коефіцієнта тяжкості. Такі протиріччя ставлять під сумнів дієвість інструментів сучасної СУОП щодо забезпечення безпеки праці на підприємствах;</w:t>
      </w:r>
    </w:p>
    <w:p w:rsidR="005C7E05" w:rsidRPr="0022732F" w:rsidRDefault="005C7E05" w:rsidP="001279F6">
      <w:pPr>
        <w:numPr>
          <w:ilvl w:val="0"/>
          <w:numId w:val="4"/>
        </w:numPr>
        <w:ind w:left="0" w:firstLine="709"/>
        <w:jc w:val="both"/>
        <w:rPr>
          <w:sz w:val="20"/>
          <w:szCs w:val="20"/>
          <w:lang w:val="uk-UA"/>
        </w:rPr>
      </w:pPr>
      <w:r>
        <w:rPr>
          <w:sz w:val="20"/>
          <w:szCs w:val="20"/>
          <w:lang w:val="uk-UA"/>
        </w:rPr>
        <w:t>с</w:t>
      </w:r>
      <w:r w:rsidRPr="0022732F">
        <w:rPr>
          <w:sz w:val="20"/>
          <w:szCs w:val="20"/>
          <w:lang w:val="uk-UA"/>
        </w:rPr>
        <w:t>табільне зростання кіл</w:t>
      </w:r>
      <w:r>
        <w:rPr>
          <w:sz w:val="20"/>
          <w:szCs w:val="20"/>
          <w:lang w:val="uk-UA"/>
        </w:rPr>
        <w:t>ькості випадків профзахворювань</w:t>
      </w:r>
      <w:r w:rsidRPr="0022732F">
        <w:rPr>
          <w:sz w:val="20"/>
          <w:szCs w:val="20"/>
          <w:lang w:val="uk-UA"/>
        </w:rPr>
        <w:t xml:space="preserve"> як одного з найбільш вагомих показників, який характеризує стан виробничого середовища,</w:t>
      </w:r>
      <w:r>
        <w:rPr>
          <w:sz w:val="20"/>
          <w:szCs w:val="20"/>
          <w:lang w:val="uk-UA"/>
        </w:rPr>
        <w:t xml:space="preserve"> </w:t>
      </w:r>
      <w:r w:rsidRPr="0022732F">
        <w:rPr>
          <w:sz w:val="20"/>
          <w:szCs w:val="20"/>
          <w:lang w:val="uk-UA"/>
        </w:rPr>
        <w:t xml:space="preserve">свідчить </w:t>
      </w:r>
      <w:r>
        <w:rPr>
          <w:sz w:val="20"/>
          <w:szCs w:val="20"/>
          <w:lang w:val="uk-UA"/>
        </w:rPr>
        <w:t>про невідповідність</w:t>
      </w:r>
      <w:r w:rsidRPr="0022732F">
        <w:rPr>
          <w:sz w:val="20"/>
          <w:szCs w:val="20"/>
          <w:lang w:val="uk-UA"/>
        </w:rPr>
        <w:t xml:space="preserve"> робочих міс</w:t>
      </w:r>
      <w:r>
        <w:rPr>
          <w:sz w:val="20"/>
          <w:szCs w:val="20"/>
          <w:lang w:val="uk-UA"/>
        </w:rPr>
        <w:t>ць вимогам НПАОП та необхідність</w:t>
      </w:r>
      <w:r w:rsidRPr="0022732F">
        <w:rPr>
          <w:sz w:val="20"/>
          <w:szCs w:val="20"/>
          <w:lang w:val="uk-UA"/>
        </w:rPr>
        <w:t xml:space="preserve"> посилення контролю атестації робочих місць за умовами праці.</w:t>
      </w:r>
    </w:p>
    <w:p w:rsidR="005C7E05" w:rsidRDefault="005C7E05" w:rsidP="00BF7251">
      <w:pPr>
        <w:ind w:firstLine="709"/>
        <w:jc w:val="both"/>
        <w:rPr>
          <w:sz w:val="20"/>
          <w:szCs w:val="20"/>
          <w:lang w:val="uk-UA"/>
        </w:rPr>
      </w:pPr>
      <w:r w:rsidRPr="0022732F">
        <w:rPr>
          <w:sz w:val="20"/>
          <w:szCs w:val="20"/>
          <w:lang w:val="uk-UA"/>
        </w:rPr>
        <w:t>Зроблені висновки змушують замислитися, а що є основною причиною низької ефективності такої безсумнівно необхідної системи як СУОП</w:t>
      </w:r>
      <w:r>
        <w:rPr>
          <w:sz w:val="20"/>
          <w:szCs w:val="20"/>
          <w:lang w:val="uk-UA"/>
        </w:rPr>
        <w:t>?</w:t>
      </w:r>
      <w:r w:rsidRPr="0022732F">
        <w:rPr>
          <w:sz w:val="20"/>
          <w:szCs w:val="20"/>
          <w:lang w:val="uk-UA"/>
        </w:rPr>
        <w:t xml:space="preserve"> Вочевидь</w:t>
      </w:r>
      <w:r>
        <w:rPr>
          <w:sz w:val="20"/>
          <w:szCs w:val="20"/>
          <w:lang w:val="uk-UA"/>
        </w:rPr>
        <w:t>,</w:t>
      </w:r>
      <w:r w:rsidRPr="0022732F">
        <w:rPr>
          <w:sz w:val="20"/>
          <w:szCs w:val="20"/>
          <w:lang w:val="uk-UA"/>
        </w:rPr>
        <w:t xml:space="preserve"> головна проблема закладена у принципах її побудови. Ефективна система управління передбачає оперативний контроль та швидке регулювання відповідних параметрів</w:t>
      </w:r>
      <w:r>
        <w:rPr>
          <w:sz w:val="20"/>
          <w:szCs w:val="20"/>
          <w:lang w:val="uk-UA"/>
        </w:rPr>
        <w:t>,</w:t>
      </w:r>
      <w:r w:rsidRPr="0022732F">
        <w:rPr>
          <w:sz w:val="20"/>
          <w:szCs w:val="20"/>
          <w:lang w:val="uk-UA"/>
        </w:rPr>
        <w:t xml:space="preserve"> у разі їх відхилення від заданих нормованих меж (виникнення ризику). У сучасн</w:t>
      </w:r>
      <w:r>
        <w:rPr>
          <w:sz w:val="20"/>
          <w:szCs w:val="20"/>
          <w:lang w:val="uk-UA"/>
        </w:rPr>
        <w:t>ій</w:t>
      </w:r>
      <w:r w:rsidRPr="0022732F">
        <w:rPr>
          <w:sz w:val="20"/>
          <w:szCs w:val="20"/>
          <w:lang w:val="uk-UA"/>
        </w:rPr>
        <w:t xml:space="preserve"> систем</w:t>
      </w:r>
      <w:r>
        <w:rPr>
          <w:sz w:val="20"/>
          <w:szCs w:val="20"/>
          <w:lang w:val="uk-UA"/>
        </w:rPr>
        <w:t>і</w:t>
      </w:r>
      <w:r w:rsidRPr="0022732F">
        <w:rPr>
          <w:sz w:val="20"/>
          <w:szCs w:val="20"/>
          <w:lang w:val="uk-UA"/>
        </w:rPr>
        <w:t xml:space="preserve"> управління охороною п</w:t>
      </w:r>
      <w:r>
        <w:rPr>
          <w:sz w:val="20"/>
          <w:szCs w:val="20"/>
          <w:lang w:val="uk-UA"/>
        </w:rPr>
        <w:t>раці, інструментів, що змогли б</w:t>
      </w:r>
      <w:r w:rsidRPr="0022732F">
        <w:rPr>
          <w:sz w:val="20"/>
          <w:szCs w:val="20"/>
          <w:lang w:val="uk-UA"/>
        </w:rPr>
        <w:t xml:space="preserve"> швидко ідентифікувати та вплинути на певні ризики</w:t>
      </w:r>
      <w:r>
        <w:rPr>
          <w:sz w:val="20"/>
          <w:szCs w:val="20"/>
          <w:lang w:val="uk-UA"/>
        </w:rPr>
        <w:t>,</w:t>
      </w:r>
      <w:r w:rsidRPr="0022732F">
        <w:rPr>
          <w:sz w:val="20"/>
          <w:szCs w:val="20"/>
          <w:lang w:val="uk-UA"/>
        </w:rPr>
        <w:t xml:space="preserve"> просто не передбачено.</w:t>
      </w:r>
    </w:p>
    <w:p w:rsidR="005C7E05" w:rsidRPr="0022732F" w:rsidRDefault="005C7E05" w:rsidP="00BF7251">
      <w:pPr>
        <w:ind w:firstLine="709"/>
        <w:jc w:val="both"/>
        <w:rPr>
          <w:sz w:val="20"/>
          <w:szCs w:val="20"/>
          <w:lang w:val="uk-UA"/>
        </w:rPr>
      </w:pPr>
      <w:r w:rsidRPr="0022732F">
        <w:rPr>
          <w:sz w:val="20"/>
          <w:szCs w:val="20"/>
          <w:lang w:val="uk-UA"/>
        </w:rPr>
        <w:t>«Трьома китами» на яких базується безпека праці взагалі та ефективність дії СУОП зокрема</w:t>
      </w:r>
      <w:r>
        <w:rPr>
          <w:sz w:val="20"/>
          <w:szCs w:val="20"/>
          <w:lang w:val="uk-UA"/>
        </w:rPr>
        <w:t>,</w:t>
      </w:r>
      <w:r w:rsidRPr="0022732F">
        <w:rPr>
          <w:sz w:val="20"/>
          <w:szCs w:val="20"/>
          <w:lang w:val="uk-UA"/>
        </w:rPr>
        <w:t xml:space="preserve"> це правильно атестоване (безпечне) робоче місце, наявність безпечної технічної системи за допомогою якої реалізується технологія</w:t>
      </w:r>
      <w:r>
        <w:rPr>
          <w:sz w:val="20"/>
          <w:szCs w:val="20"/>
          <w:lang w:val="uk-UA"/>
        </w:rPr>
        <w:t>, а також</w:t>
      </w:r>
      <w:r w:rsidRPr="0022732F">
        <w:rPr>
          <w:sz w:val="20"/>
          <w:szCs w:val="20"/>
          <w:lang w:val="uk-UA"/>
        </w:rPr>
        <w:t xml:space="preserve"> точне виконання працівником відповідної посадової інструкції з ОП. Звісно, що ці «три кити» не існують окремо, а створюють певний ланцюг. Забезпечення безпеки праці  в рамках зазначен</w:t>
      </w:r>
      <w:r>
        <w:rPr>
          <w:sz w:val="20"/>
          <w:szCs w:val="20"/>
          <w:lang w:val="uk-UA"/>
        </w:rPr>
        <w:t xml:space="preserve">ого ланцюга покладено на людину </w:t>
      </w:r>
      <w:r w:rsidRPr="0022732F">
        <w:rPr>
          <w:sz w:val="20"/>
          <w:szCs w:val="20"/>
          <w:lang w:val="uk-UA"/>
        </w:rPr>
        <w:t xml:space="preserve">через виконання певних функцій і завдань СУОП. </w:t>
      </w:r>
    </w:p>
    <w:p w:rsidR="005C7E05" w:rsidRPr="0022732F" w:rsidRDefault="005C7E05" w:rsidP="00BF7251">
      <w:pPr>
        <w:ind w:firstLine="709"/>
        <w:jc w:val="both"/>
        <w:rPr>
          <w:sz w:val="20"/>
          <w:szCs w:val="20"/>
          <w:lang w:val="uk-UA"/>
        </w:rPr>
      </w:pPr>
      <w:r w:rsidRPr="0022732F">
        <w:rPr>
          <w:sz w:val="20"/>
          <w:szCs w:val="20"/>
          <w:lang w:val="uk-UA"/>
        </w:rPr>
        <w:t>Якщо розглядати ідеальну ситуацію (бездоганно виконується інструкція, умови відповідні і постійні, безпечна технічна система тощо)</w:t>
      </w:r>
      <w:r>
        <w:rPr>
          <w:sz w:val="20"/>
          <w:szCs w:val="20"/>
          <w:lang w:val="uk-UA"/>
        </w:rPr>
        <w:t>,</w:t>
      </w:r>
      <w:r w:rsidRPr="0022732F">
        <w:rPr>
          <w:sz w:val="20"/>
          <w:szCs w:val="20"/>
          <w:lang w:val="uk-UA"/>
        </w:rPr>
        <w:t xml:space="preserve"> сучасна СУОП в змозі забезпечити безпеку праці у рамках прийнятного ризику. Однак в умовах виробництва</w:t>
      </w:r>
      <w:r>
        <w:rPr>
          <w:sz w:val="20"/>
          <w:szCs w:val="20"/>
          <w:lang w:val="uk-UA"/>
        </w:rPr>
        <w:t>,</w:t>
      </w:r>
      <w:r w:rsidRPr="0022732F">
        <w:rPr>
          <w:sz w:val="20"/>
          <w:szCs w:val="20"/>
          <w:lang w:val="uk-UA"/>
        </w:rPr>
        <w:t xml:space="preserve"> коли параметри технічних систем настільки швидко змінюються, що розвиток подій важко передбачити, людина як правило, тільки констатує настання нещасного випадку (профзахворювання, надзвичайну ситуацію тощо). Коли ж така ситуація вже настала, нічого не залишається</w:t>
      </w:r>
      <w:r>
        <w:rPr>
          <w:sz w:val="20"/>
          <w:szCs w:val="20"/>
          <w:lang w:val="uk-UA"/>
        </w:rPr>
        <w:t>,</w:t>
      </w:r>
      <w:r w:rsidRPr="0022732F">
        <w:rPr>
          <w:sz w:val="20"/>
          <w:szCs w:val="20"/>
          <w:lang w:val="uk-UA"/>
        </w:rPr>
        <w:t xml:space="preserve"> як тільки її проаналізувати, зробити певні висновки (однак не факт, що такі висновки будуть безпомилковими) та розробити на їх основі відповідні заходи і засоби </w:t>
      </w:r>
      <w:r>
        <w:rPr>
          <w:sz w:val="20"/>
          <w:szCs w:val="20"/>
          <w:lang w:val="uk-UA"/>
        </w:rPr>
        <w:t>(</w:t>
      </w:r>
      <w:r w:rsidRPr="0022732F">
        <w:rPr>
          <w:sz w:val="20"/>
          <w:szCs w:val="20"/>
          <w:lang w:val="uk-UA"/>
        </w:rPr>
        <w:t>рис. 4</w:t>
      </w:r>
      <w:r>
        <w:rPr>
          <w:sz w:val="20"/>
          <w:szCs w:val="20"/>
          <w:lang w:val="uk-UA"/>
        </w:rPr>
        <w:t>)</w:t>
      </w:r>
      <w:r w:rsidRPr="0022732F">
        <w:rPr>
          <w:sz w:val="20"/>
          <w:szCs w:val="20"/>
          <w:lang w:val="uk-UA"/>
        </w:rPr>
        <w:t>.</w:t>
      </w:r>
    </w:p>
    <w:p w:rsidR="005C7E05" w:rsidRPr="0022732F" w:rsidRDefault="005C7E05" w:rsidP="00C344C1">
      <w:pPr>
        <w:ind w:firstLine="709"/>
        <w:jc w:val="both"/>
        <w:rPr>
          <w:sz w:val="20"/>
          <w:szCs w:val="20"/>
          <w:lang w:val="uk-UA"/>
        </w:rPr>
      </w:pPr>
    </w:p>
    <w:p w:rsidR="005C7E05" w:rsidRPr="0022732F" w:rsidRDefault="005C7E05" w:rsidP="00F6328C">
      <w:pPr>
        <w:ind w:firstLine="360"/>
        <w:jc w:val="both"/>
        <w:rPr>
          <w:sz w:val="20"/>
          <w:szCs w:val="20"/>
          <w:lang w:val="uk-UA"/>
        </w:rPr>
      </w:pPr>
      <w:r>
        <w:rPr>
          <w:noProof/>
        </w:rPr>
      </w:r>
      <w:r w:rsidRPr="007A3FE7">
        <w:rPr>
          <w:sz w:val="20"/>
          <w:szCs w:val="20"/>
          <w:lang w:val="uk-UA"/>
        </w:rPr>
        <w:pict>
          <v:group id="_x0000_s1026" editas="canvas" style="width:459pt;height:4in;mso-position-horizontal-relative:char;mso-position-vertical-relative:line" coordorigin="3620,1743" coordsize="7197,4460">
            <o:lock v:ext="edit" aspectratio="t"/>
            <v:shape id="_x0000_s1027" type="#_x0000_t75" style="position:absolute;left:3620;top:1743;width:7197;height:4460" o:preferrelative="f">
              <v:fill o:detectmouseclick="t"/>
              <v:path o:extrusionok="t" o:connecttype="none"/>
              <o:lock v:ext="edit" text="t"/>
            </v:shape>
            <v:oval id="_x0000_s1028" style="position:absolute;left:5926;top:2161;width:1223;height:620">
              <v:textbox style="mso-next-textbox:#_x0000_s1028">
                <w:txbxContent>
                  <w:p w:rsidR="005C7E05" w:rsidRPr="007E2DD3" w:rsidRDefault="005C7E05" w:rsidP="00D4407F">
                    <w:pPr>
                      <w:jc w:val="center"/>
                      <w:rPr>
                        <w:b/>
                        <w:sz w:val="20"/>
                        <w:szCs w:val="20"/>
                        <w:lang w:val="uk-UA"/>
                      </w:rPr>
                    </w:pPr>
                    <w:r w:rsidRPr="007E2DD3">
                      <w:rPr>
                        <w:b/>
                        <w:sz w:val="20"/>
                        <w:szCs w:val="20"/>
                        <w:lang w:val="uk-UA"/>
                      </w:rPr>
                      <w:t>робоче місце</w:t>
                    </w:r>
                  </w:p>
                </w:txbxContent>
              </v:textbox>
            </v:oval>
            <v:oval id="_x0000_s1029" style="position:absolute;left:8561;top:2858;width:1127;height:340">
              <v:textbox style="mso-next-textbox:#_x0000_s1029">
                <w:txbxContent>
                  <w:p w:rsidR="005C7E05" w:rsidRPr="0050556A" w:rsidRDefault="005C7E05" w:rsidP="00D4407F">
                    <w:pPr>
                      <w:ind w:right="-18"/>
                      <w:jc w:val="center"/>
                      <w:rPr>
                        <w:sz w:val="20"/>
                        <w:szCs w:val="20"/>
                        <w:lang w:val="uk-UA"/>
                      </w:rPr>
                    </w:pPr>
                    <w:r w:rsidRPr="0050556A">
                      <w:rPr>
                        <w:sz w:val="20"/>
                        <w:szCs w:val="20"/>
                        <w:lang w:val="uk-UA"/>
                      </w:rPr>
                      <w:t>СУОП</w:t>
                    </w:r>
                  </w:p>
                </w:txbxContent>
              </v:textbox>
            </v:oval>
            <v:oval id="_x0000_s1030" style="position:absolute;left:4326;top:5227;width:1410;height:697">
              <v:textbox style="mso-next-textbox:#_x0000_s1030">
                <w:txbxContent>
                  <w:p w:rsidR="005C7E05" w:rsidRPr="0050556A" w:rsidRDefault="005C7E05" w:rsidP="00D4407F">
                    <w:pPr>
                      <w:jc w:val="center"/>
                      <w:rPr>
                        <w:sz w:val="20"/>
                        <w:szCs w:val="20"/>
                        <w:lang w:val="uk-UA"/>
                      </w:rPr>
                    </w:pPr>
                    <w:r>
                      <w:rPr>
                        <w:sz w:val="20"/>
                        <w:szCs w:val="20"/>
                        <w:lang w:val="uk-UA"/>
                      </w:rPr>
                      <w:t>технічна система</w:t>
                    </w:r>
                  </w:p>
                </w:txbxContent>
              </v:textbox>
            </v:oval>
            <v:oval id="_x0000_s1031" style="position:absolute;left:6726;top:5227;width:1411;height:697">
              <v:textbox style="mso-next-textbox:#_x0000_s1031">
                <w:txbxContent>
                  <w:p w:rsidR="005C7E05" w:rsidRPr="0050556A" w:rsidRDefault="005C7E05" w:rsidP="00D4407F">
                    <w:pPr>
                      <w:jc w:val="center"/>
                      <w:rPr>
                        <w:sz w:val="20"/>
                        <w:szCs w:val="20"/>
                        <w:lang w:val="uk-UA"/>
                      </w:rPr>
                    </w:pPr>
                    <w:r>
                      <w:rPr>
                        <w:sz w:val="20"/>
                        <w:szCs w:val="20"/>
                        <w:lang w:val="uk-UA"/>
                      </w:rPr>
                      <w:t>виробниче середовище</w:t>
                    </w:r>
                  </w:p>
                </w:txbxContent>
              </v:textbox>
            </v:oval>
            <v:line id="_x0000_s1032" style="position:absolute" from="8702,2300" to="8702,2579">
              <v:stroke endarrow="block"/>
            </v:line>
            <v:line id="_x0000_s1033" style="position:absolute;flip:x" from="5314,2300" to="6020,2300"/>
            <v:line id="_x0000_s1034" style="position:absolute" from="4608,2022" to="6585,2022"/>
            <v:line id="_x0000_s1035" style="position:absolute" from="6585,2022" to="6585,2161">
              <v:stroke endarrow="block"/>
            </v:line>
            <v:rect id="_x0000_s1036" style="position:absolute;left:7432;top:1882;width:1410;height:836">
              <v:textbox style="mso-next-textbox:#_x0000_s1036">
                <w:txbxContent>
                  <w:p w:rsidR="005C7E05" w:rsidRDefault="005C7E05" w:rsidP="00D4407F">
                    <w:pPr>
                      <w:jc w:val="center"/>
                      <w:rPr>
                        <w:sz w:val="20"/>
                        <w:szCs w:val="20"/>
                        <w:lang w:val="uk-UA"/>
                      </w:rPr>
                    </w:pPr>
                    <w:r>
                      <w:rPr>
                        <w:sz w:val="20"/>
                        <w:szCs w:val="20"/>
                        <w:lang w:val="uk-UA"/>
                      </w:rPr>
                      <w:t>інформація</w:t>
                    </w:r>
                  </w:p>
                  <w:p w:rsidR="005C7E05" w:rsidRPr="0050556A" w:rsidRDefault="005C7E05" w:rsidP="00D4407F">
                    <w:pPr>
                      <w:jc w:val="center"/>
                      <w:rPr>
                        <w:sz w:val="20"/>
                        <w:szCs w:val="20"/>
                        <w:lang w:val="uk-UA"/>
                      </w:rPr>
                    </w:pPr>
                    <w:r>
                      <w:rPr>
                        <w:sz w:val="20"/>
                        <w:szCs w:val="20"/>
                        <w:lang w:val="uk-UA"/>
                      </w:rPr>
                      <w:t>щодо стану умов праці</w:t>
                    </w:r>
                  </w:p>
                </w:txbxContent>
              </v:textbox>
            </v:rect>
            <v:rect id="_x0000_s1037" style="position:absolute;left:8702;top:3415;width:988;height:558">
              <v:textbox style="mso-next-textbox:#_x0000_s1037">
                <w:txbxContent>
                  <w:p w:rsidR="005C7E05" w:rsidRPr="00F6328C" w:rsidRDefault="005C7E05" w:rsidP="00D4407F">
                    <w:pPr>
                      <w:jc w:val="center"/>
                      <w:rPr>
                        <w:sz w:val="20"/>
                        <w:szCs w:val="20"/>
                        <w:lang w:val="uk-UA"/>
                      </w:rPr>
                    </w:pPr>
                    <w:r>
                      <w:rPr>
                        <w:sz w:val="20"/>
                        <w:szCs w:val="20"/>
                        <w:lang w:val="uk-UA"/>
                      </w:rPr>
                      <w:t xml:space="preserve">аналіз, висновки </w:t>
                    </w:r>
                  </w:p>
                </w:txbxContent>
              </v:textbox>
            </v:rect>
            <v:rect id="_x0000_s1038" style="position:absolute;left:8702;top:5227;width:988;height:697">
              <v:textbox style="mso-next-textbox:#_x0000_s1038">
                <w:txbxContent>
                  <w:p w:rsidR="005C7E05" w:rsidRPr="00F6328C" w:rsidRDefault="005C7E05" w:rsidP="00D4407F">
                    <w:pPr>
                      <w:jc w:val="center"/>
                      <w:rPr>
                        <w:sz w:val="20"/>
                        <w:szCs w:val="20"/>
                        <w:lang w:val="uk-UA"/>
                      </w:rPr>
                    </w:pPr>
                    <w:r>
                      <w:rPr>
                        <w:sz w:val="20"/>
                        <w:szCs w:val="20"/>
                        <w:lang w:val="uk-UA"/>
                      </w:rPr>
                      <w:t>помилкові заходи та засоби</w:t>
                    </w:r>
                  </w:p>
                  <w:p w:rsidR="005C7E05" w:rsidRDefault="005C7E05" w:rsidP="00D4407F"/>
                </w:txbxContent>
              </v:textbox>
            </v:rect>
            <v:rect id="_x0000_s1039" style="position:absolute;left:7289;top:3137;width:1127;height:836">
              <v:textbox style="mso-next-textbox:#_x0000_s1039">
                <w:txbxContent>
                  <w:p w:rsidR="005C7E05" w:rsidRPr="00F6328C" w:rsidRDefault="005C7E05" w:rsidP="00D4407F">
                    <w:pPr>
                      <w:jc w:val="center"/>
                      <w:rPr>
                        <w:sz w:val="20"/>
                        <w:szCs w:val="20"/>
                        <w:lang w:val="uk-UA"/>
                      </w:rPr>
                    </w:pPr>
                    <w:r>
                      <w:rPr>
                        <w:sz w:val="20"/>
                        <w:szCs w:val="20"/>
                        <w:lang w:val="uk-UA"/>
                      </w:rPr>
                      <w:t xml:space="preserve"> «людський фактор» в СУОП (помилка)</w:t>
                    </w:r>
                  </w:p>
                </w:txbxContent>
              </v:textbox>
            </v:rect>
            <v:line id="_x0000_s1040" style="position:absolute" from="4609,2022" to="4609,5227"/>
            <v:line id="_x0000_s1041" style="position:absolute" from="5314,2300" to="5314,5227">
              <v:stroke endarrow="block"/>
            </v:line>
            <v:rect id="_x0000_s1042" style="position:absolute;left:3620;top:3276;width:988;height:279">
              <v:textbox style="mso-next-textbox:#_x0000_s1042">
                <w:txbxContent>
                  <w:p w:rsidR="005C7E05" w:rsidRPr="008F70DE" w:rsidRDefault="005C7E05" w:rsidP="00D4407F">
                    <w:pPr>
                      <w:jc w:val="center"/>
                      <w:rPr>
                        <w:sz w:val="20"/>
                        <w:szCs w:val="20"/>
                        <w:lang w:val="uk-UA"/>
                      </w:rPr>
                    </w:pPr>
                    <w:r>
                      <w:rPr>
                        <w:sz w:val="20"/>
                        <w:szCs w:val="20"/>
                        <w:lang w:val="uk-UA"/>
                      </w:rPr>
                      <w:t>небезпека</w:t>
                    </w:r>
                  </w:p>
                </w:txbxContent>
              </v:textbox>
            </v:rect>
            <v:rect id="_x0000_s1043" style="position:absolute;left:6019;top:3137;width:988;height:280">
              <v:textbox style="mso-next-textbox:#_x0000_s1043">
                <w:txbxContent>
                  <w:p w:rsidR="005C7E05" w:rsidRPr="008F70DE" w:rsidRDefault="005C7E05" w:rsidP="00D4407F">
                    <w:pPr>
                      <w:jc w:val="center"/>
                      <w:rPr>
                        <w:sz w:val="20"/>
                        <w:szCs w:val="20"/>
                        <w:lang w:val="uk-UA"/>
                      </w:rPr>
                    </w:pPr>
                    <w:r>
                      <w:rPr>
                        <w:sz w:val="20"/>
                        <w:szCs w:val="20"/>
                        <w:lang w:val="uk-UA"/>
                      </w:rPr>
                      <w:t>небезпека</w:t>
                    </w:r>
                  </w:p>
                </w:txbxContent>
              </v:textbox>
            </v:rect>
            <v:line id="_x0000_s1044" style="position:absolute" from="8843,2300" to="9125,2300"/>
            <v:line id="_x0000_s1045" style="position:absolute" from="9125,2300" to="9125,2858">
              <v:stroke endarrow="block"/>
            </v:line>
            <v:line id="_x0000_s1046" style="position:absolute" from="9547,3137" to="9548,3415">
              <v:stroke endarrow="block"/>
            </v:line>
            <v:line id="_x0000_s1047" style="position:absolute" from="9125,5924" to="9125,6203"/>
            <v:line id="_x0000_s1048" style="position:absolute;flip:x" from="4891,6203" to="9125,6203"/>
            <v:line id="_x0000_s1049" style="position:absolute;flip:y" from="4891,5924" to="4891,6203">
              <v:stroke endarrow="block"/>
            </v:line>
            <v:line id="_x0000_s1050" style="position:absolute;flip:y" from="7432,5924" to="7432,6203">
              <v:stroke endarrow="block"/>
            </v:line>
            <v:rect id="_x0000_s1051" style="position:absolute;left:5314;top:3973;width:1130;height:836">
              <v:textbox style="mso-next-textbox:#_x0000_s1051">
                <w:txbxContent>
                  <w:p w:rsidR="005C7E05" w:rsidRPr="00911DC9" w:rsidRDefault="005C7E05" w:rsidP="00D4407F">
                    <w:pPr>
                      <w:jc w:val="center"/>
                      <w:rPr>
                        <w:sz w:val="20"/>
                        <w:szCs w:val="20"/>
                        <w:lang w:val="uk-UA"/>
                      </w:rPr>
                    </w:pPr>
                    <w:r>
                      <w:rPr>
                        <w:sz w:val="20"/>
                        <w:szCs w:val="20"/>
                        <w:lang w:val="uk-UA"/>
                      </w:rPr>
                      <w:t>помилки в керуванні («людський фактор»)</w:t>
                    </w:r>
                  </w:p>
                </w:txbxContent>
              </v:textbox>
            </v:rect>
            <v:line id="_x0000_s1052" style="position:absolute" from="9266,5924" to="9266,6203"/>
            <v:rect id="_x0000_s1053" style="position:absolute;left:9548;top:2300;width:988;height:280">
              <v:textbox style="mso-next-textbox:#_x0000_s1053">
                <w:txbxContent>
                  <w:p w:rsidR="005C7E05" w:rsidRPr="008F70DE" w:rsidRDefault="005C7E05" w:rsidP="00D4407F">
                    <w:pPr>
                      <w:jc w:val="center"/>
                      <w:rPr>
                        <w:sz w:val="20"/>
                        <w:szCs w:val="20"/>
                        <w:lang w:val="uk-UA"/>
                      </w:rPr>
                    </w:pPr>
                    <w:r>
                      <w:rPr>
                        <w:sz w:val="20"/>
                        <w:szCs w:val="20"/>
                        <w:lang w:val="uk-UA"/>
                      </w:rPr>
                      <w:t>небезпека</w:t>
                    </w:r>
                  </w:p>
                </w:txbxContent>
              </v:textbox>
            </v:rect>
            <v:line id="_x0000_s1054" style="position:absolute" from="9266,6203" to="10536,6203"/>
            <v:line id="_x0000_s1055" style="position:absolute;flip:y" from="10536,1743" to="10536,6203"/>
            <v:line id="_x0000_s1056" style="position:absolute;flip:x" from="6866,1743" to="10536,1743"/>
            <v:shapetype id="_x0000_t32" coordsize="21600,21600" o:spt="32" o:oned="t" path="m,l21600,21600e" filled="f">
              <v:path arrowok="t" fillok="f" o:connecttype="none"/>
              <o:lock v:ext="edit" shapetype="t"/>
            </v:shapetype>
            <v:shape id="_x0000_s1057" type="#_x0000_t32" style="position:absolute;left:6868;top:1743;width:1;height:458" o:connectortype="straight">
              <v:stroke endarrow="block"/>
            </v:shape>
            <v:shape id="_x0000_s1058" type="#_x0000_t32" style="position:absolute;left:7055;top:2300;width:377;height:2;flip:x" o:connectortype="straight"/>
            <v:line id="_x0000_s1059" style="position:absolute" from="8418,3694" to="8700,3694">
              <v:stroke endarrow="block"/>
            </v:line>
            <v:rect id="_x0000_s1060" style="position:absolute;left:8136;top:4252;width:1834;height:696">
              <v:textbox style="mso-next-textbox:#_x0000_s1060">
                <w:txbxContent>
                  <w:p w:rsidR="005C7E05" w:rsidRPr="00693E1C" w:rsidRDefault="005C7E05" w:rsidP="00D4407F">
                    <w:pPr>
                      <w:rPr>
                        <w:lang w:val="uk-UA"/>
                      </w:rPr>
                    </w:pPr>
                    <w:r w:rsidRPr="00693E1C">
                      <w:rPr>
                        <w:sz w:val="20"/>
                        <w:szCs w:val="20"/>
                        <w:lang w:val="uk-UA"/>
                      </w:rPr>
                      <w:t>розробка заходів і засобів щодо нормування</w:t>
                    </w:r>
                    <w:r>
                      <w:rPr>
                        <w:lang w:val="uk-UA"/>
                      </w:rPr>
                      <w:t xml:space="preserve"> </w:t>
                    </w:r>
                    <w:r w:rsidRPr="00693E1C">
                      <w:rPr>
                        <w:sz w:val="20"/>
                        <w:szCs w:val="20"/>
                        <w:lang w:val="uk-UA"/>
                      </w:rPr>
                      <w:t>умов праці</w:t>
                    </w:r>
                  </w:p>
                </w:txbxContent>
              </v:textbox>
            </v:rect>
            <v:line id="_x0000_s1061" style="position:absolute" from="9124,3973" to="9124,4252">
              <v:stroke endarrow="block"/>
            </v:line>
            <v:line id="_x0000_s1062" style="position:absolute" from="9124,4948" to="9124,5227">
              <v:stroke endarrow="block"/>
            </v:line>
            <v:line id="_x0000_s1063" style="position:absolute" from="7995,3973" to="8418,4252">
              <v:stroke endarrow="block"/>
            </v:line>
            <v:line id="_x0000_s1064" style="position:absolute" from="5737,5506" to="6725,5507">
              <v:stroke endarrow="block"/>
            </v:line>
            <v:line id="_x0000_s1065" style="position:absolute" from="5737,5506" to="5737,5506">
              <v:stroke endarrow="block"/>
            </v:line>
            <v:line id="_x0000_s1066" style="position:absolute;flip:x" from="5737,5645" to="6725,5645">
              <v:stroke endarrow="block"/>
            </v:line>
            <v:line id="_x0000_s1067" style="position:absolute;flip:y" from="7007,2719" to="7008,5227">
              <v:stroke endarrow="block"/>
            </v:line>
            <w10:anchorlock/>
          </v:group>
        </w:pict>
      </w:r>
    </w:p>
    <w:p w:rsidR="005C7E05" w:rsidRPr="0022732F" w:rsidRDefault="005C7E05" w:rsidP="00C344C1">
      <w:pPr>
        <w:ind w:firstLine="709"/>
        <w:jc w:val="both"/>
        <w:rPr>
          <w:sz w:val="20"/>
          <w:szCs w:val="20"/>
          <w:lang w:val="uk-UA"/>
        </w:rPr>
      </w:pPr>
    </w:p>
    <w:p w:rsidR="005C7E05" w:rsidRDefault="005C7E05" w:rsidP="0007138D">
      <w:pPr>
        <w:ind w:firstLine="709"/>
        <w:jc w:val="center"/>
        <w:rPr>
          <w:b/>
          <w:sz w:val="20"/>
          <w:szCs w:val="20"/>
          <w:lang w:val="uk-UA"/>
        </w:rPr>
      </w:pPr>
      <w:r w:rsidRPr="00A53307">
        <w:rPr>
          <w:b/>
          <w:sz w:val="20"/>
          <w:szCs w:val="20"/>
          <w:lang w:val="uk-UA"/>
        </w:rPr>
        <w:t>Рис. 4. «Людський фактор» в СУОП</w:t>
      </w:r>
    </w:p>
    <w:p w:rsidR="005C7E05" w:rsidRPr="00A53307" w:rsidRDefault="005C7E05" w:rsidP="0007138D">
      <w:pPr>
        <w:ind w:firstLine="709"/>
        <w:jc w:val="center"/>
        <w:rPr>
          <w:b/>
          <w:sz w:val="20"/>
          <w:szCs w:val="20"/>
          <w:lang w:val="uk-UA"/>
        </w:rPr>
      </w:pPr>
    </w:p>
    <w:p w:rsidR="005C7E05" w:rsidRPr="0022732F" w:rsidRDefault="005C7E05" w:rsidP="00561803">
      <w:pPr>
        <w:ind w:firstLine="709"/>
        <w:jc w:val="both"/>
        <w:rPr>
          <w:sz w:val="20"/>
          <w:szCs w:val="20"/>
          <w:lang w:val="uk-UA"/>
        </w:rPr>
      </w:pPr>
      <w:r w:rsidRPr="0022732F">
        <w:rPr>
          <w:sz w:val="20"/>
          <w:szCs w:val="20"/>
          <w:lang w:val="uk-UA"/>
        </w:rPr>
        <w:t>Проблема ефективного функціонування СУОП поглиблюється тим, що служба охорони праці, яка слідкує за виконанням діючих норм та у рамках загальної системи управління підпорядкована власнику підприємства, у реальності не здатна (та і не зацікавлена) ефективно протидіяти певним порушенням. Тому цілком природно, що сучасна система управління охороною праці з її значною інерційністю та можливою помилковістю, як наслідок прямої дії «людського фактору», не може бути достатньо ефективною та гармонійно інтегруватись у інтелектуальні технічні системи, які стрімко впроваджуються у сучасному промисловому комплексі.</w:t>
      </w:r>
    </w:p>
    <w:p w:rsidR="005C7E05" w:rsidRPr="0022732F" w:rsidRDefault="005C7E05" w:rsidP="00561803">
      <w:pPr>
        <w:ind w:firstLine="709"/>
        <w:jc w:val="both"/>
        <w:rPr>
          <w:sz w:val="20"/>
          <w:szCs w:val="20"/>
          <w:lang w:val="uk-UA"/>
        </w:rPr>
      </w:pPr>
      <w:r w:rsidRPr="0022732F">
        <w:rPr>
          <w:sz w:val="20"/>
          <w:szCs w:val="20"/>
          <w:lang w:val="uk-UA"/>
        </w:rPr>
        <w:t>Відповідно шляхи удосконалення СУОП повинні здійснюватися за двома основними напрямами:</w:t>
      </w:r>
    </w:p>
    <w:p w:rsidR="005C7E05" w:rsidRPr="0022732F" w:rsidRDefault="005C7E05" w:rsidP="00561803">
      <w:pPr>
        <w:jc w:val="both"/>
        <w:rPr>
          <w:sz w:val="20"/>
          <w:szCs w:val="20"/>
          <w:lang w:val="uk-UA"/>
        </w:rPr>
      </w:pPr>
      <w:r>
        <w:rPr>
          <w:sz w:val="20"/>
          <w:szCs w:val="20"/>
          <w:lang w:val="uk-UA"/>
        </w:rPr>
        <w:tab/>
        <w:t>1. с</w:t>
      </w:r>
      <w:r w:rsidRPr="0022732F">
        <w:rPr>
          <w:sz w:val="20"/>
          <w:szCs w:val="20"/>
          <w:lang w:val="uk-UA"/>
        </w:rPr>
        <w:t>творенням та закріпленням за кожним підприємством</w:t>
      </w:r>
      <w:r>
        <w:rPr>
          <w:sz w:val="20"/>
          <w:szCs w:val="20"/>
          <w:lang w:val="uk-UA"/>
        </w:rPr>
        <w:t>,</w:t>
      </w:r>
      <w:r w:rsidRPr="0022732F">
        <w:rPr>
          <w:sz w:val="20"/>
          <w:szCs w:val="20"/>
          <w:lang w:val="uk-UA"/>
        </w:rPr>
        <w:t xml:space="preserve"> служби охорони праці</w:t>
      </w:r>
      <w:r>
        <w:rPr>
          <w:sz w:val="20"/>
          <w:szCs w:val="20"/>
          <w:lang w:val="uk-UA"/>
        </w:rPr>
        <w:t>,</w:t>
      </w:r>
      <w:r w:rsidRPr="0022732F">
        <w:rPr>
          <w:sz w:val="20"/>
          <w:szCs w:val="20"/>
          <w:lang w:val="uk-UA"/>
        </w:rPr>
        <w:t xml:space="preserve"> яка буде підпорядковуватись</w:t>
      </w:r>
      <w:r>
        <w:rPr>
          <w:sz w:val="20"/>
          <w:szCs w:val="20"/>
          <w:lang w:val="uk-UA"/>
        </w:rPr>
        <w:t>,</w:t>
      </w:r>
      <w:r w:rsidRPr="0022732F">
        <w:rPr>
          <w:sz w:val="20"/>
          <w:szCs w:val="20"/>
          <w:lang w:val="uk-UA"/>
        </w:rPr>
        <w:t xml:space="preserve"> виключно Державній службі гірничого нагляду та промислової безпеки України.</w:t>
      </w:r>
    </w:p>
    <w:p w:rsidR="005C7E05" w:rsidRPr="0022732F" w:rsidRDefault="005C7E05" w:rsidP="00561803">
      <w:pPr>
        <w:jc w:val="both"/>
        <w:rPr>
          <w:sz w:val="20"/>
          <w:szCs w:val="20"/>
          <w:lang w:val="uk-UA"/>
        </w:rPr>
      </w:pPr>
      <w:r w:rsidRPr="0022732F">
        <w:rPr>
          <w:sz w:val="20"/>
          <w:szCs w:val="20"/>
          <w:lang w:val="uk-UA"/>
        </w:rPr>
        <w:tab/>
        <w:t xml:space="preserve">2. </w:t>
      </w:r>
      <w:r>
        <w:rPr>
          <w:sz w:val="20"/>
          <w:szCs w:val="20"/>
          <w:lang w:val="uk-UA"/>
        </w:rPr>
        <w:t>і</w:t>
      </w:r>
      <w:r w:rsidRPr="0022732F">
        <w:rPr>
          <w:sz w:val="20"/>
          <w:szCs w:val="20"/>
          <w:lang w:val="uk-UA"/>
        </w:rPr>
        <w:t xml:space="preserve">нтегруванням в СУОП інтелектуальної системи автоматизованого контролю за умовами праці на робочих місцях і управління санітарно-гігієнічними параметрами виробничого середовища (АСКУ). </w:t>
      </w:r>
    </w:p>
    <w:p w:rsidR="005C7E05" w:rsidRPr="0022732F" w:rsidRDefault="005C7E05" w:rsidP="00561803">
      <w:pPr>
        <w:ind w:firstLine="731"/>
        <w:jc w:val="both"/>
        <w:rPr>
          <w:sz w:val="20"/>
          <w:szCs w:val="20"/>
          <w:lang w:val="uk-UA"/>
        </w:rPr>
      </w:pPr>
      <w:r w:rsidRPr="0022732F">
        <w:rPr>
          <w:sz w:val="20"/>
          <w:szCs w:val="20"/>
          <w:lang w:val="uk-UA"/>
        </w:rPr>
        <w:t>Реалізація першого напрямку</w:t>
      </w:r>
      <w:r>
        <w:rPr>
          <w:sz w:val="20"/>
          <w:szCs w:val="20"/>
          <w:lang w:val="uk-UA"/>
        </w:rPr>
        <w:t>,</w:t>
      </w:r>
      <w:r w:rsidRPr="0022732F">
        <w:rPr>
          <w:sz w:val="20"/>
          <w:szCs w:val="20"/>
          <w:lang w:val="uk-UA"/>
        </w:rPr>
        <w:t xml:space="preserve"> повинна передбачати заміну існуючої служби охорони праці, яка підпорядкована роботодавцю, на нову. Фінансування даної служби в повному обсязі (заробітна платня тощо) п</w:t>
      </w:r>
      <w:r>
        <w:rPr>
          <w:sz w:val="20"/>
          <w:szCs w:val="20"/>
          <w:lang w:val="uk-UA"/>
        </w:rPr>
        <w:t>овинно здійснювати підприємство</w:t>
      </w:r>
      <w:r w:rsidRPr="0022732F">
        <w:rPr>
          <w:sz w:val="20"/>
          <w:szCs w:val="20"/>
          <w:lang w:val="uk-UA"/>
        </w:rPr>
        <w:t xml:space="preserve"> шляхом перерахування коштів державній установі (Держгірпромнагляду). Таким чином буде досягнута як фінансова</w:t>
      </w:r>
      <w:r>
        <w:rPr>
          <w:sz w:val="20"/>
          <w:szCs w:val="20"/>
          <w:lang w:val="uk-UA"/>
        </w:rPr>
        <w:t>,</w:t>
      </w:r>
      <w:r w:rsidRPr="0022732F">
        <w:rPr>
          <w:sz w:val="20"/>
          <w:szCs w:val="20"/>
          <w:lang w:val="uk-UA"/>
        </w:rPr>
        <w:t xml:space="preserve"> так і адміністративна незалежність співробітника служби охорони праці від конкретного роботодавця (підприємця). Повинні бути введені прогресивні коефіцієнти до заробітної платні держслужбовця: заохочувальні</w:t>
      </w:r>
      <w:r>
        <w:rPr>
          <w:sz w:val="20"/>
          <w:szCs w:val="20"/>
          <w:lang w:val="uk-UA"/>
        </w:rPr>
        <w:t>,</w:t>
      </w:r>
      <w:r w:rsidRPr="0022732F">
        <w:rPr>
          <w:sz w:val="20"/>
          <w:szCs w:val="20"/>
          <w:lang w:val="uk-UA"/>
        </w:rPr>
        <w:t xml:space="preserve"> у разі поліпшення стану охорони праці на підприємстві (за результатами незалежної перевірки)</w:t>
      </w:r>
      <w:r>
        <w:rPr>
          <w:sz w:val="20"/>
          <w:szCs w:val="20"/>
          <w:lang w:val="uk-UA"/>
        </w:rPr>
        <w:t>,</w:t>
      </w:r>
      <w:r w:rsidRPr="0022732F">
        <w:rPr>
          <w:sz w:val="20"/>
          <w:szCs w:val="20"/>
          <w:lang w:val="uk-UA"/>
        </w:rPr>
        <w:t xml:space="preserve"> та штрафні </w:t>
      </w:r>
      <w:r w:rsidRPr="002328B9">
        <w:rPr>
          <w:sz w:val="20"/>
          <w:szCs w:val="20"/>
          <w:lang w:val="uk-UA"/>
        </w:rPr>
        <w:t>–</w:t>
      </w:r>
      <w:r w:rsidRPr="0022732F">
        <w:rPr>
          <w:sz w:val="20"/>
          <w:szCs w:val="20"/>
          <w:lang w:val="uk-UA"/>
        </w:rPr>
        <w:t xml:space="preserve"> за умов погіршення такого стану. Водночас</w:t>
      </w:r>
      <w:r>
        <w:rPr>
          <w:sz w:val="20"/>
          <w:szCs w:val="20"/>
          <w:lang w:val="uk-UA"/>
        </w:rPr>
        <w:t>,</w:t>
      </w:r>
      <w:r w:rsidRPr="0022732F">
        <w:rPr>
          <w:sz w:val="20"/>
          <w:szCs w:val="20"/>
          <w:lang w:val="uk-UA"/>
        </w:rPr>
        <w:t xml:space="preserve"> необхідно ввести солідарну відповідальність (адміністративну чи кримінальну) представників служби охорони праці та роботодавця за неналежний стан безпеки праці на підприємстві.</w:t>
      </w:r>
    </w:p>
    <w:p w:rsidR="005C7E05" w:rsidRPr="0022732F" w:rsidRDefault="005C7E05" w:rsidP="00561803">
      <w:pPr>
        <w:ind w:firstLine="731"/>
        <w:jc w:val="both"/>
        <w:rPr>
          <w:sz w:val="20"/>
          <w:szCs w:val="20"/>
          <w:lang w:val="uk-UA"/>
        </w:rPr>
      </w:pPr>
      <w:r w:rsidRPr="0022732F">
        <w:rPr>
          <w:sz w:val="20"/>
          <w:szCs w:val="20"/>
          <w:lang w:val="uk-UA"/>
        </w:rPr>
        <w:t>Інтегрування в систему управління охороною праці</w:t>
      </w:r>
      <w:r>
        <w:rPr>
          <w:sz w:val="20"/>
          <w:szCs w:val="20"/>
          <w:lang w:val="uk-UA"/>
        </w:rPr>
        <w:t>,</w:t>
      </w:r>
      <w:r w:rsidRPr="0022732F">
        <w:rPr>
          <w:sz w:val="20"/>
          <w:szCs w:val="20"/>
          <w:lang w:val="uk-UA"/>
        </w:rPr>
        <w:t xml:space="preserve"> системи автоматизованого контролю за умовами праці на робочих місцях і управління санітарно-гігієнічними параметрами виробничого середовища (АСКУ)</w:t>
      </w:r>
      <w:r>
        <w:rPr>
          <w:sz w:val="20"/>
          <w:szCs w:val="20"/>
          <w:lang w:val="uk-UA"/>
        </w:rPr>
        <w:t>,</w:t>
      </w:r>
      <w:r w:rsidRPr="0022732F">
        <w:rPr>
          <w:sz w:val="20"/>
          <w:szCs w:val="20"/>
          <w:lang w:val="uk-UA"/>
        </w:rPr>
        <w:t xml:space="preserve"> відповідно до наведеного на рис. 5 алгоритму</w:t>
      </w:r>
      <w:r>
        <w:rPr>
          <w:sz w:val="20"/>
          <w:szCs w:val="20"/>
          <w:lang w:val="uk-UA"/>
        </w:rPr>
        <w:t>,</w:t>
      </w:r>
      <w:r w:rsidRPr="0022732F">
        <w:rPr>
          <w:sz w:val="20"/>
          <w:szCs w:val="20"/>
          <w:lang w:val="uk-UA"/>
        </w:rPr>
        <w:t xml:space="preserve"> дозволить:</w:t>
      </w:r>
    </w:p>
    <w:p w:rsidR="005C7E05" w:rsidRPr="0022732F" w:rsidRDefault="005C7E05" w:rsidP="00561803">
      <w:pPr>
        <w:numPr>
          <w:ilvl w:val="0"/>
          <w:numId w:val="9"/>
        </w:numPr>
        <w:tabs>
          <w:tab w:val="clear" w:pos="1691"/>
          <w:tab w:val="num" w:pos="0"/>
        </w:tabs>
        <w:ind w:left="0" w:firstLine="731"/>
        <w:jc w:val="both"/>
        <w:rPr>
          <w:sz w:val="20"/>
          <w:szCs w:val="20"/>
          <w:lang w:val="uk-UA"/>
        </w:rPr>
      </w:pPr>
      <w:r>
        <w:rPr>
          <w:sz w:val="20"/>
          <w:szCs w:val="20"/>
          <w:lang w:val="uk-UA"/>
        </w:rPr>
        <w:t>з</w:t>
      </w:r>
      <w:r w:rsidRPr="0022732F">
        <w:rPr>
          <w:sz w:val="20"/>
          <w:szCs w:val="20"/>
          <w:lang w:val="uk-UA"/>
        </w:rPr>
        <w:t>низити затрати підприємства на проведення обов’язкової атестації робочих місць за умовами праці та підвищити ефективність цього процесу</w:t>
      </w:r>
      <w:r>
        <w:rPr>
          <w:sz w:val="20"/>
          <w:szCs w:val="20"/>
          <w:lang w:val="uk-UA"/>
        </w:rPr>
        <w:t>;</w:t>
      </w:r>
    </w:p>
    <w:p w:rsidR="005C7E05" w:rsidRPr="0022732F" w:rsidRDefault="005C7E05" w:rsidP="00561803">
      <w:pPr>
        <w:numPr>
          <w:ilvl w:val="0"/>
          <w:numId w:val="9"/>
        </w:numPr>
        <w:tabs>
          <w:tab w:val="clear" w:pos="1691"/>
          <w:tab w:val="num" w:pos="0"/>
        </w:tabs>
        <w:ind w:left="0" w:firstLine="731"/>
        <w:jc w:val="both"/>
        <w:rPr>
          <w:sz w:val="20"/>
          <w:szCs w:val="20"/>
          <w:lang w:val="uk-UA"/>
        </w:rPr>
      </w:pPr>
      <w:r>
        <w:rPr>
          <w:sz w:val="20"/>
          <w:szCs w:val="20"/>
          <w:lang w:val="uk-UA"/>
        </w:rPr>
        <w:t>д</w:t>
      </w:r>
      <w:r w:rsidRPr="0022732F">
        <w:rPr>
          <w:sz w:val="20"/>
          <w:szCs w:val="20"/>
          <w:lang w:val="uk-UA"/>
        </w:rPr>
        <w:t>ати змогу на основі даних оперативного контролю підтримувати нормовані значення санітарно гігієн</w:t>
      </w:r>
      <w:r>
        <w:rPr>
          <w:sz w:val="20"/>
          <w:szCs w:val="20"/>
          <w:lang w:val="uk-UA"/>
        </w:rPr>
        <w:t>ічних показників у робочій зоні;</w:t>
      </w:r>
    </w:p>
    <w:p w:rsidR="005C7E05" w:rsidRPr="0022732F" w:rsidRDefault="005C7E05" w:rsidP="00561803">
      <w:pPr>
        <w:numPr>
          <w:ilvl w:val="0"/>
          <w:numId w:val="9"/>
        </w:numPr>
        <w:tabs>
          <w:tab w:val="clear" w:pos="1691"/>
          <w:tab w:val="num" w:pos="0"/>
        </w:tabs>
        <w:ind w:left="0" w:firstLine="731"/>
        <w:jc w:val="both"/>
        <w:rPr>
          <w:sz w:val="20"/>
          <w:szCs w:val="20"/>
          <w:lang w:val="uk-UA"/>
        </w:rPr>
      </w:pPr>
      <w:r>
        <w:rPr>
          <w:sz w:val="20"/>
          <w:szCs w:val="20"/>
          <w:lang w:val="uk-UA"/>
        </w:rPr>
        <w:t>в</w:t>
      </w:r>
      <w:r w:rsidRPr="0022732F">
        <w:rPr>
          <w:sz w:val="20"/>
          <w:szCs w:val="20"/>
          <w:lang w:val="uk-UA"/>
        </w:rPr>
        <w:t>ести оперативне відеоспостереження (ОВ) за робочими місцями з високим ступенем професійного ризику;</w:t>
      </w:r>
    </w:p>
    <w:p w:rsidR="005C7E05" w:rsidRPr="00561803" w:rsidRDefault="005C7E05" w:rsidP="00561803">
      <w:pPr>
        <w:numPr>
          <w:ilvl w:val="0"/>
          <w:numId w:val="9"/>
        </w:numPr>
        <w:tabs>
          <w:tab w:val="clear" w:pos="1691"/>
          <w:tab w:val="num" w:pos="0"/>
        </w:tabs>
        <w:ind w:left="0" w:firstLine="731"/>
        <w:jc w:val="both"/>
        <w:rPr>
          <w:sz w:val="20"/>
          <w:szCs w:val="20"/>
          <w:lang w:val="uk-UA"/>
        </w:rPr>
      </w:pPr>
      <w:r>
        <w:rPr>
          <w:sz w:val="20"/>
          <w:szCs w:val="20"/>
          <w:lang w:val="uk-UA"/>
        </w:rPr>
        <w:t>з</w:t>
      </w:r>
      <w:r w:rsidRPr="0022732F">
        <w:rPr>
          <w:sz w:val="20"/>
          <w:szCs w:val="20"/>
          <w:lang w:val="uk-UA"/>
        </w:rPr>
        <w:t>меншити професійні ризики</w:t>
      </w:r>
      <w:r>
        <w:rPr>
          <w:sz w:val="20"/>
          <w:szCs w:val="20"/>
          <w:lang w:val="uk-UA"/>
        </w:rPr>
        <w:t>,</w:t>
      </w:r>
      <w:r w:rsidRPr="0022732F">
        <w:rPr>
          <w:sz w:val="20"/>
          <w:szCs w:val="20"/>
          <w:lang w:val="uk-UA"/>
        </w:rPr>
        <w:t xml:space="preserve"> шляхом зниження певних проявів «людського фактору» на робочому місті.</w:t>
      </w:r>
    </w:p>
    <w:p w:rsidR="005C7E05" w:rsidRPr="0022732F" w:rsidRDefault="005C7E05" w:rsidP="009E5188">
      <w:pPr>
        <w:jc w:val="both"/>
        <w:rPr>
          <w:sz w:val="20"/>
          <w:szCs w:val="20"/>
          <w:lang w:val="uk-UA"/>
        </w:rPr>
      </w:pPr>
    </w:p>
    <w:p w:rsidR="005C7E05" w:rsidRPr="0022732F" w:rsidRDefault="005C7E05" w:rsidP="003A3BD2">
      <w:pPr>
        <w:jc w:val="both"/>
        <w:rPr>
          <w:sz w:val="20"/>
          <w:szCs w:val="20"/>
          <w:lang w:val="uk-UA"/>
        </w:rPr>
      </w:pPr>
      <w:r>
        <w:rPr>
          <w:noProof/>
        </w:rPr>
      </w:r>
      <w:r w:rsidRPr="007A3FE7">
        <w:rPr>
          <w:sz w:val="20"/>
          <w:szCs w:val="20"/>
          <w:lang w:val="uk-UA"/>
        </w:rPr>
        <w:pict>
          <v:group id="_x0000_s1068" editas="canvas" style="width:486pt;height:270pt;mso-position-horizontal-relative:char;mso-position-vertical-relative:line" coordorigin="2773,2182" coordsize="7624,4181">
            <o:lock v:ext="edit" aspectratio="t"/>
            <v:shape id="_x0000_s1069" type="#_x0000_t75" style="position:absolute;left:2773;top:2182;width:7624;height:4181" o:preferrelative="f">
              <v:fill o:detectmouseclick="t"/>
              <v:path o:extrusionok="t" o:connecttype="none"/>
              <o:lock v:ext="edit" text="t"/>
            </v:shape>
            <v:rect id="_x0000_s1070" style="position:absolute;left:6020;top:4412;width:1129;height:418">
              <v:textbox style="mso-next-textbox:#_x0000_s1070">
                <w:txbxContent>
                  <w:p w:rsidR="005C7E05" w:rsidRPr="00400D69" w:rsidRDefault="005C7E05" w:rsidP="00F25FD8">
                    <w:pPr>
                      <w:jc w:val="center"/>
                      <w:rPr>
                        <w:sz w:val="20"/>
                        <w:szCs w:val="20"/>
                        <w:lang w:val="uk-UA"/>
                      </w:rPr>
                    </w:pPr>
                    <w:r>
                      <w:rPr>
                        <w:sz w:val="20"/>
                        <w:szCs w:val="20"/>
                        <w:lang w:val="uk-UA"/>
                      </w:rPr>
                      <w:t>робоча зона</w:t>
                    </w:r>
                  </w:p>
                </w:txbxContent>
              </v:textbox>
            </v:rect>
            <v:rect id="_x0000_s1071" style="position:absolute;left:7855;top:2739;width:567;height:280">
              <v:textbox style="mso-next-textbox:#_x0000_s1071">
                <w:txbxContent>
                  <w:p w:rsidR="005C7E05" w:rsidRPr="00400D69" w:rsidRDefault="005C7E05" w:rsidP="00F25FD8">
                    <w:pPr>
                      <w:jc w:val="center"/>
                      <w:rPr>
                        <w:sz w:val="20"/>
                        <w:szCs w:val="20"/>
                        <w:lang w:val="uk-UA"/>
                      </w:rPr>
                    </w:pPr>
                    <w:r>
                      <w:rPr>
                        <w:sz w:val="20"/>
                        <w:szCs w:val="20"/>
                        <w:lang w:val="uk-UA"/>
                      </w:rPr>
                      <w:t>д.ш.</w:t>
                    </w:r>
                  </w:p>
                </w:txbxContent>
              </v:textbox>
            </v:rect>
            <v:rect id="_x0000_s1072" style="position:absolute;left:8138;top:3018;width:564;height:278">
              <v:textbox style="mso-next-textbox:#_x0000_s1072">
                <w:txbxContent>
                  <w:p w:rsidR="005C7E05" w:rsidRPr="00400D69" w:rsidRDefault="005C7E05" w:rsidP="00F25FD8">
                    <w:pPr>
                      <w:jc w:val="center"/>
                      <w:rPr>
                        <w:sz w:val="20"/>
                        <w:szCs w:val="20"/>
                        <w:lang w:val="uk-UA"/>
                      </w:rPr>
                    </w:pPr>
                    <w:r>
                      <w:rPr>
                        <w:sz w:val="20"/>
                        <w:szCs w:val="20"/>
                        <w:lang w:val="uk-UA"/>
                      </w:rPr>
                      <w:t>д.в.</w:t>
                    </w:r>
                  </w:p>
                </w:txbxContent>
              </v:textbox>
            </v:rect>
            <v:rect id="_x0000_s1073" style="position:absolute;left:8420;top:3297;width:704;height:278">
              <v:textbox style="mso-next-textbox:#_x0000_s1073">
                <w:txbxContent>
                  <w:p w:rsidR="005C7E05" w:rsidRPr="00400D69" w:rsidRDefault="005C7E05" w:rsidP="00F25FD8">
                    <w:pPr>
                      <w:jc w:val="center"/>
                      <w:rPr>
                        <w:sz w:val="20"/>
                        <w:szCs w:val="20"/>
                        <w:lang w:val="uk-UA"/>
                      </w:rPr>
                    </w:pPr>
                    <w:r>
                      <w:rPr>
                        <w:sz w:val="20"/>
                        <w:szCs w:val="20"/>
                        <w:lang w:val="uk-UA"/>
                      </w:rPr>
                      <w:t>д.т.п.</w:t>
                    </w:r>
                  </w:p>
                </w:txbxContent>
              </v:textbox>
            </v:rect>
            <v:rect id="_x0000_s1074" style="position:absolute;left:8702;top:3576;width:706;height:278">
              <v:textbox style="mso-next-textbox:#_x0000_s1074">
                <w:txbxContent>
                  <w:p w:rsidR="005C7E05" w:rsidRPr="00400D69" w:rsidRDefault="005C7E05" w:rsidP="00F25FD8">
                    <w:pPr>
                      <w:jc w:val="center"/>
                      <w:rPr>
                        <w:sz w:val="20"/>
                        <w:szCs w:val="20"/>
                        <w:lang w:val="uk-UA"/>
                      </w:rPr>
                    </w:pPr>
                    <w:r>
                      <w:rPr>
                        <w:sz w:val="20"/>
                        <w:szCs w:val="20"/>
                        <w:lang w:val="uk-UA"/>
                      </w:rPr>
                      <w:t>д.в.п.</w:t>
                    </w:r>
                  </w:p>
                </w:txbxContent>
              </v:textbox>
            </v:rect>
            <v:rect id="_x0000_s1075" style="position:absolute;left:8985;top:3854;width:706;height:279">
              <v:textbox style="mso-next-textbox:#_x0000_s1075">
                <w:txbxContent>
                  <w:p w:rsidR="005C7E05" w:rsidRPr="00400D69" w:rsidRDefault="005C7E05" w:rsidP="00F25FD8">
                    <w:pPr>
                      <w:jc w:val="center"/>
                      <w:rPr>
                        <w:sz w:val="20"/>
                        <w:szCs w:val="20"/>
                        <w:lang w:val="uk-UA"/>
                      </w:rPr>
                    </w:pPr>
                    <w:r>
                      <w:rPr>
                        <w:sz w:val="20"/>
                        <w:szCs w:val="20"/>
                        <w:lang w:val="uk-UA"/>
                      </w:rPr>
                      <w:t>д.ч.п.</w:t>
                    </w:r>
                  </w:p>
                </w:txbxContent>
              </v:textbox>
            </v:rect>
            <v:rect id="_x0000_s1076" style="position:absolute;left:9267;top:4133;width:704;height:280">
              <v:textbox style="mso-next-textbox:#_x0000_s1076">
                <w:txbxContent>
                  <w:p w:rsidR="005C7E05" w:rsidRPr="00400D69" w:rsidRDefault="005C7E05" w:rsidP="00F25FD8">
                    <w:pPr>
                      <w:jc w:val="center"/>
                      <w:rPr>
                        <w:sz w:val="20"/>
                        <w:szCs w:val="20"/>
                        <w:lang w:val="uk-UA"/>
                      </w:rPr>
                    </w:pPr>
                    <w:r>
                      <w:rPr>
                        <w:sz w:val="20"/>
                        <w:szCs w:val="20"/>
                        <w:lang w:val="uk-UA"/>
                      </w:rPr>
                      <w:t>д.ш.п.</w:t>
                    </w:r>
                  </w:p>
                </w:txbxContent>
              </v:textbox>
            </v:rect>
            <v:rect id="_x0000_s1077" style="position:absolute;left:3197;top:3994;width:847;height:975">
              <v:textbox style="mso-next-textbox:#_x0000_s1077">
                <w:txbxContent>
                  <w:p w:rsidR="005C7E05" w:rsidRPr="00AD6D4D" w:rsidRDefault="005C7E05" w:rsidP="00F25FD8">
                    <w:pPr>
                      <w:jc w:val="center"/>
                      <w:rPr>
                        <w:sz w:val="20"/>
                        <w:szCs w:val="20"/>
                        <w:lang w:val="uk-UA"/>
                      </w:rPr>
                    </w:pPr>
                    <w:r>
                      <w:rPr>
                        <w:sz w:val="20"/>
                        <w:szCs w:val="20"/>
                        <w:lang w:val="uk-UA"/>
                      </w:rPr>
                      <w:t>АРМ інженера служби охорони праці</w:t>
                    </w:r>
                  </w:p>
                </w:txbxContent>
              </v:textbox>
            </v:rect>
            <v:rect id="_x0000_s1078" style="position:absolute;left:7573;top:2461;width:569;height:278">
              <v:textbox style="mso-next-textbox:#_x0000_s1078">
                <w:txbxContent>
                  <w:p w:rsidR="005C7E05" w:rsidRPr="00400D69" w:rsidRDefault="005C7E05" w:rsidP="00F25FD8">
                    <w:pPr>
                      <w:jc w:val="center"/>
                      <w:rPr>
                        <w:sz w:val="20"/>
                        <w:szCs w:val="20"/>
                        <w:lang w:val="uk-UA"/>
                      </w:rPr>
                    </w:pPr>
                    <w:r>
                      <w:rPr>
                        <w:sz w:val="20"/>
                        <w:szCs w:val="20"/>
                        <w:lang w:val="uk-UA"/>
                      </w:rPr>
                      <w:t>д.о.</w:t>
                    </w:r>
                  </w:p>
                </w:txbxContent>
              </v:textbox>
            </v:rect>
            <v:rect id="_x0000_s1079" style="position:absolute;left:3338;top:2461;width:706;height:278">
              <v:textbox style="mso-next-textbox:#_x0000_s1079">
                <w:txbxContent>
                  <w:p w:rsidR="005C7E05" w:rsidRPr="00AD6D4D" w:rsidRDefault="005C7E05" w:rsidP="00F25FD8">
                    <w:pPr>
                      <w:jc w:val="center"/>
                      <w:rPr>
                        <w:sz w:val="20"/>
                        <w:szCs w:val="20"/>
                        <w:lang w:val="uk-UA"/>
                      </w:rPr>
                    </w:pPr>
                    <w:r>
                      <w:rPr>
                        <w:sz w:val="20"/>
                        <w:szCs w:val="20"/>
                        <w:lang w:val="uk-UA"/>
                      </w:rPr>
                      <w:t>в.п.т.п.</w:t>
                    </w:r>
                  </w:p>
                </w:txbxContent>
              </v:textbox>
            </v:rect>
            <v:rect id="_x0000_s1080" style="position:absolute;left:3761;top:2740;width:706;height:278">
              <v:textbox style="mso-next-textbox:#_x0000_s1080">
                <w:txbxContent>
                  <w:p w:rsidR="005C7E05" w:rsidRPr="00AD6D4D" w:rsidRDefault="005C7E05" w:rsidP="00F25FD8">
                    <w:pPr>
                      <w:jc w:val="center"/>
                      <w:rPr>
                        <w:sz w:val="20"/>
                        <w:szCs w:val="20"/>
                        <w:lang w:val="uk-UA"/>
                      </w:rPr>
                    </w:pPr>
                    <w:r>
                      <w:rPr>
                        <w:sz w:val="20"/>
                        <w:szCs w:val="20"/>
                        <w:lang w:val="uk-UA"/>
                      </w:rPr>
                      <w:t>в.п.в.п.</w:t>
                    </w:r>
                  </w:p>
                </w:txbxContent>
              </v:textbox>
            </v:rect>
            <v:rect id="_x0000_s1081" style="position:absolute;left:4185;top:3018;width:706;height:278">
              <v:textbox style="mso-next-textbox:#_x0000_s1081">
                <w:txbxContent>
                  <w:p w:rsidR="005C7E05" w:rsidRPr="00AD6D4D" w:rsidRDefault="005C7E05" w:rsidP="00F25FD8">
                    <w:pPr>
                      <w:jc w:val="center"/>
                      <w:rPr>
                        <w:sz w:val="20"/>
                        <w:szCs w:val="20"/>
                        <w:lang w:val="uk-UA"/>
                      </w:rPr>
                    </w:pPr>
                    <w:r>
                      <w:rPr>
                        <w:sz w:val="20"/>
                        <w:szCs w:val="20"/>
                        <w:lang w:val="uk-UA"/>
                      </w:rPr>
                      <w:t>в.п.о.</w:t>
                    </w:r>
                  </w:p>
                </w:txbxContent>
              </v:textbox>
            </v:rect>
            <v:rect id="_x0000_s1082" style="position:absolute;left:4467;top:3297;width:849;height:278">
              <v:textbox style="mso-next-textbox:#_x0000_s1082">
                <w:txbxContent>
                  <w:p w:rsidR="005C7E05" w:rsidRPr="00AD6D4D" w:rsidRDefault="005C7E05" w:rsidP="00F25FD8">
                    <w:pPr>
                      <w:jc w:val="center"/>
                      <w:rPr>
                        <w:sz w:val="20"/>
                        <w:szCs w:val="20"/>
                        <w:lang w:val="uk-UA"/>
                      </w:rPr>
                    </w:pPr>
                    <w:r>
                      <w:rPr>
                        <w:sz w:val="20"/>
                        <w:szCs w:val="20"/>
                        <w:lang w:val="uk-UA"/>
                      </w:rPr>
                      <w:t>в.п.ш.п.</w:t>
                    </w:r>
                  </w:p>
                </w:txbxContent>
              </v:textbox>
            </v:rect>
            <v:rect id="_x0000_s1083" style="position:absolute;left:5032;top:3576;width:706;height:277">
              <v:textbox style="mso-next-textbox:#_x0000_s1083">
                <w:txbxContent>
                  <w:p w:rsidR="005C7E05" w:rsidRPr="00AD6D4D" w:rsidRDefault="005C7E05" w:rsidP="00F25FD8">
                    <w:pPr>
                      <w:jc w:val="center"/>
                      <w:rPr>
                        <w:sz w:val="20"/>
                        <w:szCs w:val="20"/>
                        <w:lang w:val="uk-UA"/>
                      </w:rPr>
                    </w:pPr>
                    <w:r>
                      <w:rPr>
                        <w:sz w:val="20"/>
                        <w:szCs w:val="20"/>
                        <w:lang w:val="uk-UA"/>
                      </w:rPr>
                      <w:t>в.п.ч.п..</w:t>
                    </w:r>
                  </w:p>
                </w:txbxContent>
              </v:textbox>
            </v:rect>
            <v:line id="_x0000_s1084" style="position:absolute" from="3338,3994" to="3338,3994">
              <v:stroke endarrow="block"/>
            </v:line>
            <v:line id="_x0000_s1085" style="position:absolute" from="3761,2461" to="3761,2461">
              <v:stroke endarrow="block"/>
            </v:line>
            <v:line id="_x0000_s1086" style="position:absolute;flip:y" from="3338,2739" to="3338,3994">
              <v:stroke endarrow="block"/>
            </v:line>
            <v:line id="_x0000_s1087" style="position:absolute;flip:y" from="3761,3018" to="3761,3994">
              <v:stroke endarrow="block"/>
            </v:line>
            <v:line id="_x0000_s1088" style="position:absolute;flip:y" from="4044,3297" to="4185,3994">
              <v:stroke endarrow="block"/>
            </v:line>
            <v:line id="_x0000_s1089" style="position:absolute;flip:y" from="4044,3576" to="4608,4273">
              <v:stroke endarrow="block"/>
            </v:line>
            <v:line id="_x0000_s1090" style="position:absolute;flip:x" from="4044,5248" to="7291,5248"/>
            <v:line id="_x0000_s1091" style="position:absolute;flip:x" from="3902,5387" to="7432,5387"/>
            <v:rect id="_x0000_s1092" style="position:absolute;left:4185;top:4551;width:706;height:280">
              <v:textbox style="mso-next-textbox:#_x0000_s1092">
                <w:txbxContent>
                  <w:p w:rsidR="005C7E05" w:rsidRPr="00AD6D4D" w:rsidRDefault="005C7E05" w:rsidP="00F25FD8">
                    <w:pPr>
                      <w:jc w:val="center"/>
                      <w:rPr>
                        <w:sz w:val="20"/>
                        <w:szCs w:val="20"/>
                        <w:lang w:val="uk-UA"/>
                      </w:rPr>
                    </w:pPr>
                    <w:r>
                      <w:rPr>
                        <w:sz w:val="20"/>
                        <w:szCs w:val="20"/>
                        <w:lang w:val="uk-UA"/>
                      </w:rPr>
                      <w:t>с.п.ш.</w:t>
                    </w:r>
                  </w:p>
                </w:txbxContent>
              </v:textbox>
            </v:rect>
            <v:rect id="_x0000_s1093" style="position:absolute;left:4185;top:4830;width:564;height:275">
              <v:textbox style="mso-next-textbox:#_x0000_s1093">
                <w:txbxContent>
                  <w:p w:rsidR="005C7E05" w:rsidRPr="00AD6D4D" w:rsidRDefault="005C7E05" w:rsidP="00F25FD8">
                    <w:pPr>
                      <w:jc w:val="center"/>
                      <w:rPr>
                        <w:sz w:val="20"/>
                        <w:szCs w:val="20"/>
                        <w:lang w:val="uk-UA"/>
                      </w:rPr>
                    </w:pPr>
                    <w:r>
                      <w:rPr>
                        <w:sz w:val="20"/>
                        <w:szCs w:val="20"/>
                        <w:lang w:val="uk-UA"/>
                      </w:rPr>
                      <w:t>с.п.в.</w:t>
                    </w:r>
                  </w:p>
                </w:txbxContent>
              </v:textbox>
            </v:rect>
            <v:line id="_x0000_s1094" style="position:absolute;flip:x" from="3761,5527" to="7714,5527"/>
            <v:line id="_x0000_s1095" style="position:absolute;flip:x" from="3620,5666" to="7997,5666"/>
            <v:line id="_x0000_s1096" style="position:absolute;flip:x" from="3479,5806" to="8279,5806"/>
            <v:line id="_x0000_s1097" style="position:absolute;flip:x" from="3338,5945" to="8561,5945"/>
            <v:line id="_x0000_s1098" style="position:absolute;flip:x" from="3197,6084" to="8844,6084"/>
            <v:line id="_x0000_s1099" style="position:absolute;flip:y" from="4044,4969" to="4044,5248">
              <v:stroke endarrow="block"/>
            </v:line>
            <v:line id="_x0000_s1100" style="position:absolute;flip:y" from="3902,4969" to="3902,5387">
              <v:stroke endarrow="block"/>
            </v:line>
            <v:line id="_x0000_s1101" style="position:absolute;flip:y" from="3761,4969" to="3761,5527">
              <v:stroke endarrow="block"/>
            </v:line>
            <v:line id="_x0000_s1102" style="position:absolute;flip:y" from="3620,4969" to="3620,5666">
              <v:stroke endarrow="block"/>
            </v:line>
            <v:line id="_x0000_s1103" style="position:absolute;flip:y" from="3479,4969" to="3479,5806">
              <v:stroke endarrow="block"/>
            </v:line>
            <v:line id="_x0000_s1104" style="position:absolute;flip:y" from="3338,4969" to="3338,5945">
              <v:stroke endarrow="block"/>
            </v:line>
            <v:line id="_x0000_s1105" style="position:absolute;flip:y" from="3197,4969" to="3197,6084">
              <v:stroke endarrow="block"/>
            </v:line>
            <v:line id="_x0000_s1106" style="position:absolute" from="4044,2600" to="6444,2600"/>
            <v:rect id="_x0000_s1107" style="position:absolute;left:5879;top:3576;width:1129;height:556">
              <v:textbox style="mso-next-textbox:#_x0000_s1107">
                <w:txbxContent>
                  <w:p w:rsidR="005C7E05" w:rsidRPr="00A51C20" w:rsidRDefault="005C7E05" w:rsidP="00F25FD8">
                    <w:pPr>
                      <w:jc w:val="center"/>
                      <w:rPr>
                        <w:sz w:val="20"/>
                        <w:szCs w:val="20"/>
                        <w:lang w:val="uk-UA"/>
                      </w:rPr>
                    </w:pPr>
                    <w:r>
                      <w:rPr>
                        <w:sz w:val="20"/>
                        <w:szCs w:val="20"/>
                        <w:lang w:val="uk-UA"/>
                      </w:rPr>
                      <w:t>нормування параметрів</w:t>
                    </w:r>
                  </w:p>
                </w:txbxContent>
              </v:textbox>
            </v:rect>
            <v:rect id="_x0000_s1108" style="position:absolute;left:5314;top:5248;width:1835;height:836">
              <v:textbox style="mso-next-textbox:#_x0000_s1108">
                <w:txbxContent>
                  <w:p w:rsidR="005C7E05" w:rsidRPr="00A51C20" w:rsidRDefault="005C7E05" w:rsidP="00F25FD8">
                    <w:pPr>
                      <w:jc w:val="center"/>
                      <w:rPr>
                        <w:sz w:val="20"/>
                        <w:szCs w:val="20"/>
                        <w:lang w:val="uk-UA"/>
                      </w:rPr>
                    </w:pPr>
                    <w:r>
                      <w:rPr>
                        <w:sz w:val="20"/>
                        <w:szCs w:val="20"/>
                        <w:lang w:val="uk-UA"/>
                      </w:rPr>
                      <w:t>санітарно-гігієнічні параметри виробничого середовища</w:t>
                    </w:r>
                  </w:p>
                </w:txbxContent>
              </v:textbox>
            </v:rect>
            <v:line id="_x0000_s1109" style="position:absolute" from="4891,4830" to="6020,4830">
              <v:stroke endarrow="block"/>
            </v:line>
            <v:rect id="_x0000_s1110" style="position:absolute;left:5173;top:4412;width:706;height:697">
              <v:textbox style="mso-next-textbox:#_x0000_s1110">
                <w:txbxContent>
                  <w:p w:rsidR="005C7E05" w:rsidRPr="00626054" w:rsidRDefault="005C7E05" w:rsidP="00F25FD8">
                    <w:pPr>
                      <w:jc w:val="center"/>
                      <w:rPr>
                        <w:sz w:val="20"/>
                        <w:szCs w:val="20"/>
                        <w:lang w:val="uk-UA"/>
                      </w:rPr>
                    </w:pPr>
                    <w:r>
                      <w:rPr>
                        <w:sz w:val="20"/>
                        <w:szCs w:val="20"/>
                        <w:lang w:val="uk-UA"/>
                      </w:rPr>
                      <w:t>сигнал про НС</w:t>
                    </w:r>
                  </w:p>
                </w:txbxContent>
              </v:textbox>
            </v:rect>
            <v:line id="_x0000_s1111" style="position:absolute" from="4891,4691" to="5173,4691"/>
            <v:line id="_x0000_s1112" style="position:absolute" from="5879,4691" to="5879,4691">
              <v:stroke endarrow="block"/>
            </v:line>
            <v:line id="_x0000_s1113" style="position:absolute" from="5879,4691" to="6020,4691">
              <v:stroke endarrow="block"/>
            </v:line>
            <v:rect id="_x0000_s1114" style="position:absolute;left:9408;top:6084;width:565;height:279">
              <v:textbox style="mso-next-textbox:#_x0000_s1114">
                <w:txbxContent>
                  <w:p w:rsidR="005C7E05" w:rsidRPr="008B16AC" w:rsidRDefault="005C7E05" w:rsidP="00F25FD8">
                    <w:pPr>
                      <w:jc w:val="center"/>
                      <w:rPr>
                        <w:sz w:val="20"/>
                        <w:szCs w:val="20"/>
                        <w:lang w:val="uk-UA"/>
                      </w:rPr>
                    </w:pPr>
                    <w:r>
                      <w:rPr>
                        <w:sz w:val="20"/>
                        <w:szCs w:val="20"/>
                        <w:lang w:val="uk-UA"/>
                      </w:rPr>
                      <w:t>ОВ</w:t>
                    </w:r>
                  </w:p>
                </w:txbxContent>
              </v:textbox>
            </v:rect>
            <v:line id="_x0000_s1115" style="position:absolute;flip:x" from="3055,6224" to="9267,6224"/>
            <v:line id="_x0000_s1116" style="position:absolute;flip:y" from="3055,4830" to="3055,6224"/>
            <v:line id="_x0000_s1117" style="position:absolute" from="3055,4830" to="3197,4830">
              <v:stroke endarrow="block"/>
            </v:line>
            <v:line id="_x0000_s1118" style="position:absolute;flip:x" from="3055,4691" to="3197,4691"/>
            <v:line id="_x0000_s1119" style="position:absolute;flip:y" from="3055,2321" to="3055,4691"/>
            <v:rect id="_x0000_s1120" style="position:absolute;left:4749;top:2182;width:2259;height:279">
              <v:textbox style="mso-next-textbox:#_x0000_s1120">
                <w:txbxContent>
                  <w:p w:rsidR="005C7E05" w:rsidRPr="006F2FCC" w:rsidRDefault="005C7E05" w:rsidP="00F25FD8">
                    <w:pPr>
                      <w:jc w:val="center"/>
                      <w:rPr>
                        <w:sz w:val="20"/>
                        <w:szCs w:val="20"/>
                        <w:lang w:val="uk-UA"/>
                      </w:rPr>
                    </w:pPr>
                    <w:r>
                      <w:rPr>
                        <w:sz w:val="20"/>
                        <w:szCs w:val="20"/>
                        <w:lang w:val="uk-UA"/>
                      </w:rPr>
                      <w:t>оперативний черговий ОП</w:t>
                    </w:r>
                  </w:p>
                </w:txbxContent>
              </v:textbox>
            </v:rect>
            <v:line id="_x0000_s1121" style="position:absolute" from="3055,2321" to="4749,2321">
              <v:stroke endarrow="block"/>
            </v:line>
            <v:line id="_x0000_s1122" style="position:absolute" from="7008,2461" to="7149,4412">
              <v:stroke endarrow="block"/>
            </v:line>
            <v:line id="_x0000_s1123" style="position:absolute;flip:y" from="4044,3854" to="5032,4412">
              <v:stroke endarrow="block"/>
            </v:line>
            <v:rect id="_x0000_s1124" style="position:absolute;left:2773;top:3018;width:424;height:558">
              <v:textbox style="mso-next-textbox:#_x0000_s1124">
                <w:txbxContent>
                  <w:p w:rsidR="005C7E05" w:rsidRPr="00A005DA" w:rsidRDefault="005C7E05" w:rsidP="00F25FD8">
                    <w:pPr>
                      <w:jc w:val="center"/>
                      <w:rPr>
                        <w:sz w:val="20"/>
                        <w:szCs w:val="20"/>
                        <w:lang w:val="uk-UA"/>
                      </w:rPr>
                    </w:pPr>
                    <w:r>
                      <w:rPr>
                        <w:sz w:val="20"/>
                        <w:szCs w:val="20"/>
                        <w:lang w:val="uk-UA"/>
                      </w:rPr>
                      <w:t>НС</w:t>
                    </w:r>
                  </w:p>
                </w:txbxContent>
              </v:textbox>
            </v:rect>
            <v:line id="_x0000_s1125" style="position:absolute;flip:y" from="7149,2739" to="7573,4551">
              <v:stroke endarrow="block"/>
            </v:line>
            <v:line id="_x0000_s1126" style="position:absolute;flip:y" from="7149,3018" to="7855,4551">
              <v:stroke endarrow="block"/>
            </v:line>
            <v:line id="_x0000_s1127" style="position:absolute;flip:y" from="7149,3297" to="8138,4551">
              <v:stroke endarrow="block"/>
            </v:line>
            <v:line id="_x0000_s1128" style="position:absolute;flip:y" from="7149,3576" to="8420,4551">
              <v:stroke endarrow="block"/>
            </v:line>
            <v:line id="_x0000_s1129" style="position:absolute;flip:y" from="7149,3854" to="8702,4551">
              <v:stroke endarrow="block"/>
            </v:line>
            <v:line id="_x0000_s1130" style="position:absolute;flip:y" from="7149,4133" to="8985,4551">
              <v:stroke endarrow="block"/>
            </v:line>
            <v:line id="_x0000_s1131" style="position:absolute" from="7714,2739" to="7714,5248"/>
            <v:line id="_x0000_s1132" style="position:absolute;flip:x" from="7291,5248" to="7714,5248"/>
            <v:line id="_x0000_s1133" style="position:absolute" from="7997,3018" to="7997,5387"/>
            <v:line id="_x0000_s1134" style="position:absolute" from="7432,5387" to="7997,5387"/>
            <v:line id="_x0000_s1135" style="position:absolute" from="8279,3297" to="8279,5527"/>
            <v:line id="_x0000_s1136" style="position:absolute;flip:x" from="7714,5527" to="8279,5527"/>
            <v:line id="_x0000_s1137" style="position:absolute" from="8561,3576" to="8561,5666"/>
            <v:line id="_x0000_s1138" style="position:absolute;flip:x" from="7997,5666" to="8561,5666"/>
            <v:line id="_x0000_s1139" style="position:absolute" from="8844,3854" to="8844,5806"/>
            <v:line id="_x0000_s1140" style="position:absolute;flip:x" from="8279,5806" to="8844,5806"/>
            <v:line id="_x0000_s1141" style="position:absolute" from="9126,4133" to="9126,5945"/>
            <v:line id="_x0000_s1142" style="position:absolute;flip:x" from="8561,5945" to="9126,5945"/>
            <v:line id="_x0000_s1143" style="position:absolute" from="9408,4412" to="9408,4412"/>
            <v:line id="_x0000_s1144" style="position:absolute" from="9267,4412" to="9267,6084"/>
            <v:line id="_x0000_s1145" style="position:absolute;flip:x" from="8844,6084" to="9267,6084"/>
            <v:line id="_x0000_s1146" style="position:absolute" from="9126,6224" to="9408,6224"/>
            <v:line id="_x0000_s1147" style="position:absolute;flip:y" from="7149,4273" to="9267,4551">
              <v:stroke endarrow="block"/>
            </v:line>
            <v:shape id="_x0000_s1148" type="#_x0000_t32" style="position:absolute;left:4044;top:4482;width:141;height:209" o:connectortype="straight">
              <v:stroke endarrow="block"/>
            </v:shape>
            <v:shape id="_x0000_s1149" type="#_x0000_t32" style="position:absolute;left:4044;top:4482;width:141;height:486" o:connectortype="straight">
              <v:stroke endarrow="block"/>
            </v:shape>
            <v:shape id="_x0000_s1150" type="#_x0000_t32" style="position:absolute;left:7149;top:4621;width:2443;height:3" o:connectortype="straight"/>
            <v:shape id="_x0000_s1151" type="#_x0000_t32" style="position:absolute;left:9592;top:4624;width:31;height:1460" o:connectortype="straight">
              <v:stroke endarrow="block"/>
            </v:shape>
            <v:line id="_x0000_s1152" style="position:absolute" from="6726,2600" to="6726,2600"/>
            <v:line id="_x0000_s1153" style="position:absolute" from="6444,2600" to="6867,2600"/>
            <v:line id="_x0000_s1154" style="position:absolute" from="6867,2600" to="6867,3576"/>
            <v:line id="_x0000_s1155" style="position:absolute" from="6585,2879" to="6585,2879"/>
            <v:line id="_x0000_s1156" style="position:absolute" from="4467,2879" to="6726,2879"/>
            <v:line id="_x0000_s1157" style="position:absolute" from="6726,2879" to="6726,3576"/>
            <v:line id="_x0000_s1158" style="position:absolute" from="4891,3158" to="6585,3158"/>
            <v:line id="_x0000_s1159" style="position:absolute" from="6585,3158" to="6585,3576"/>
            <v:line id="_x0000_s1160" style="position:absolute" from="6302,3436" to="6302,3576"/>
            <v:line id="_x0000_s1161" style="position:absolute;flip:x" from="5314,3436" to="6302,3436"/>
            <v:line id="_x0000_s1162" style="position:absolute" from="5738,3715" to="5879,3715"/>
            <v:line id="_x0000_s1163" style="position:absolute" from="6867,4133" to="6867,4412">
              <v:stroke endarrow="block"/>
            </v:line>
            <v:line id="_x0000_s1164" style="position:absolute" from="6726,4133" to="6726,4412">
              <v:stroke endarrow="block"/>
            </v:line>
            <v:line id="_x0000_s1165" style="position:absolute" from="6302,4133" to="6302,4412">
              <v:stroke endarrow="block"/>
            </v:line>
            <v:line id="_x0000_s1166" style="position:absolute" from="6161,4133" to="6161,4412">
              <v:stroke endarrow="block"/>
            </v:line>
            <v:line id="_x0000_s1167" style="position:absolute" from="6585,4133" to="6585,4412">
              <v:stroke endarrow="block"/>
            </v:line>
            <w10:anchorlock/>
          </v:group>
        </w:pict>
      </w:r>
    </w:p>
    <w:p w:rsidR="005C7E05" w:rsidRPr="0022732F" w:rsidRDefault="005C7E05" w:rsidP="003A3BD2">
      <w:pPr>
        <w:jc w:val="both"/>
        <w:rPr>
          <w:sz w:val="20"/>
          <w:szCs w:val="20"/>
          <w:lang w:val="uk-UA"/>
        </w:rPr>
      </w:pPr>
    </w:p>
    <w:p w:rsidR="005C7E05" w:rsidRPr="0022732F" w:rsidRDefault="005C7E05" w:rsidP="000E4A02">
      <w:pPr>
        <w:jc w:val="both"/>
        <w:rPr>
          <w:sz w:val="20"/>
          <w:szCs w:val="20"/>
          <w:lang w:val="uk-UA"/>
        </w:rPr>
      </w:pPr>
      <w:r w:rsidRPr="0022732F">
        <w:rPr>
          <w:sz w:val="20"/>
          <w:szCs w:val="20"/>
          <w:lang w:val="uk-UA"/>
        </w:rPr>
        <w:tab/>
        <w:t>- в.п.т.п.; в.п.в.п; в.п.о.; в.п.ш.п.; в.п.ч.п –</w:t>
      </w:r>
      <w:r>
        <w:rPr>
          <w:sz w:val="20"/>
          <w:szCs w:val="20"/>
          <w:lang w:val="uk-UA"/>
        </w:rPr>
        <w:t xml:space="preserve"> відповідно виконуючі</w:t>
      </w:r>
      <w:r w:rsidRPr="0022732F">
        <w:rPr>
          <w:sz w:val="20"/>
          <w:szCs w:val="20"/>
          <w:lang w:val="uk-UA"/>
        </w:rPr>
        <w:t xml:space="preserve"> пристрої щодо нормування температури повітря; </w:t>
      </w:r>
      <w:r>
        <w:rPr>
          <w:sz w:val="20"/>
          <w:szCs w:val="20"/>
          <w:lang w:val="uk-UA"/>
        </w:rPr>
        <w:t>відносної</w:t>
      </w:r>
      <w:r w:rsidRPr="0022732F">
        <w:rPr>
          <w:sz w:val="20"/>
          <w:szCs w:val="20"/>
          <w:lang w:val="uk-UA"/>
        </w:rPr>
        <w:t xml:space="preserve"> вологості повітря; освітлення; швидкості руху повітря; чистоти повітря;</w:t>
      </w:r>
    </w:p>
    <w:p w:rsidR="005C7E05" w:rsidRPr="0022732F" w:rsidRDefault="005C7E05" w:rsidP="000E4A02">
      <w:pPr>
        <w:jc w:val="both"/>
        <w:rPr>
          <w:sz w:val="20"/>
          <w:szCs w:val="20"/>
          <w:lang w:val="uk-UA"/>
        </w:rPr>
      </w:pPr>
      <w:r w:rsidRPr="0022732F">
        <w:rPr>
          <w:sz w:val="20"/>
          <w:szCs w:val="20"/>
          <w:lang w:val="uk-UA"/>
        </w:rPr>
        <w:tab/>
        <w:t>- с.п.ш.;</w:t>
      </w:r>
      <w:r>
        <w:rPr>
          <w:sz w:val="20"/>
          <w:szCs w:val="20"/>
          <w:lang w:val="uk-UA"/>
        </w:rPr>
        <w:t xml:space="preserve"> с.п.в – відповідно сигналізуючі</w:t>
      </w:r>
      <w:r w:rsidRPr="0022732F">
        <w:rPr>
          <w:sz w:val="20"/>
          <w:szCs w:val="20"/>
          <w:lang w:val="uk-UA"/>
        </w:rPr>
        <w:t xml:space="preserve"> пристрої перевищення гранично-допустимих рівнів шуму та вібрації;</w:t>
      </w:r>
    </w:p>
    <w:p w:rsidR="005C7E05" w:rsidRPr="0022732F" w:rsidRDefault="005C7E05" w:rsidP="000E4A02">
      <w:pPr>
        <w:jc w:val="both"/>
        <w:rPr>
          <w:sz w:val="20"/>
          <w:szCs w:val="20"/>
          <w:lang w:val="uk-UA"/>
        </w:rPr>
      </w:pPr>
      <w:r w:rsidRPr="0022732F">
        <w:rPr>
          <w:sz w:val="20"/>
          <w:szCs w:val="20"/>
          <w:lang w:val="uk-UA"/>
        </w:rPr>
        <w:tab/>
        <w:t xml:space="preserve">- д.о.; д.ш.; д.в.;д.т.п.;д.в.п.;д.ч.п.;д.ш.п. - відповідно датчики освітлення; шуму; вібрації; температури повітря; </w:t>
      </w:r>
      <w:r>
        <w:rPr>
          <w:sz w:val="20"/>
          <w:szCs w:val="20"/>
          <w:lang w:val="uk-UA"/>
        </w:rPr>
        <w:t xml:space="preserve">відносної </w:t>
      </w:r>
      <w:r w:rsidRPr="0022732F">
        <w:rPr>
          <w:sz w:val="20"/>
          <w:szCs w:val="20"/>
          <w:lang w:val="uk-UA"/>
        </w:rPr>
        <w:t>вологості повітря; чистоти повітря; швидкості руху повітря;</w:t>
      </w:r>
    </w:p>
    <w:p w:rsidR="005C7E05" w:rsidRPr="0022732F" w:rsidRDefault="005C7E05" w:rsidP="000E4A02">
      <w:pPr>
        <w:jc w:val="both"/>
        <w:rPr>
          <w:sz w:val="20"/>
          <w:szCs w:val="20"/>
          <w:lang w:val="uk-UA"/>
        </w:rPr>
      </w:pPr>
      <w:r w:rsidRPr="0022732F">
        <w:rPr>
          <w:sz w:val="20"/>
          <w:szCs w:val="20"/>
          <w:lang w:val="uk-UA"/>
        </w:rPr>
        <w:tab/>
        <w:t xml:space="preserve">- ОВ – система оперативного відео спостереження; </w:t>
      </w:r>
    </w:p>
    <w:p w:rsidR="005C7E05" w:rsidRPr="0022732F" w:rsidRDefault="005C7E05" w:rsidP="000E4A02">
      <w:pPr>
        <w:jc w:val="both"/>
        <w:rPr>
          <w:sz w:val="20"/>
          <w:szCs w:val="20"/>
          <w:lang w:val="uk-UA"/>
        </w:rPr>
      </w:pPr>
      <w:r w:rsidRPr="0022732F">
        <w:rPr>
          <w:sz w:val="20"/>
          <w:szCs w:val="20"/>
          <w:lang w:val="uk-UA"/>
        </w:rPr>
        <w:tab/>
        <w:t>- НС – небезпечна ситуація.</w:t>
      </w:r>
    </w:p>
    <w:p w:rsidR="005C7E05" w:rsidRDefault="005C7E05" w:rsidP="003A3BD2">
      <w:pPr>
        <w:jc w:val="center"/>
        <w:rPr>
          <w:sz w:val="20"/>
          <w:szCs w:val="20"/>
          <w:lang w:val="uk-UA"/>
        </w:rPr>
      </w:pPr>
    </w:p>
    <w:p w:rsidR="005C7E05" w:rsidRPr="00A53307" w:rsidRDefault="005C7E05" w:rsidP="003A3BD2">
      <w:pPr>
        <w:jc w:val="center"/>
        <w:rPr>
          <w:b/>
          <w:sz w:val="20"/>
          <w:szCs w:val="20"/>
          <w:lang w:val="uk-UA"/>
        </w:rPr>
      </w:pPr>
      <w:r w:rsidRPr="00A53307">
        <w:rPr>
          <w:b/>
          <w:sz w:val="20"/>
          <w:szCs w:val="20"/>
          <w:lang w:val="uk-UA"/>
        </w:rPr>
        <w:t xml:space="preserve">Рис. 5. Принципова схема функціонування АСКУ </w:t>
      </w:r>
    </w:p>
    <w:p w:rsidR="005C7E05" w:rsidRDefault="005C7E05" w:rsidP="003A3BD2">
      <w:pPr>
        <w:jc w:val="center"/>
        <w:rPr>
          <w:sz w:val="20"/>
          <w:szCs w:val="20"/>
          <w:lang w:val="uk-UA"/>
        </w:rPr>
      </w:pPr>
    </w:p>
    <w:p w:rsidR="005C7E05" w:rsidRPr="0022732F" w:rsidRDefault="005C7E05" w:rsidP="005353EF">
      <w:pPr>
        <w:ind w:firstLine="709"/>
        <w:jc w:val="both"/>
        <w:rPr>
          <w:sz w:val="20"/>
          <w:szCs w:val="20"/>
          <w:lang w:val="uk-UA"/>
        </w:rPr>
      </w:pPr>
      <w:r w:rsidRPr="0022732F">
        <w:rPr>
          <w:sz w:val="20"/>
          <w:szCs w:val="20"/>
          <w:lang w:val="uk-UA"/>
        </w:rPr>
        <w:t>Не є секретом, що атестація робочих місць</w:t>
      </w:r>
      <w:r>
        <w:rPr>
          <w:sz w:val="20"/>
          <w:szCs w:val="20"/>
          <w:lang w:val="uk-UA"/>
        </w:rPr>
        <w:t xml:space="preserve"> </w:t>
      </w:r>
      <w:r w:rsidRPr="002328B9">
        <w:rPr>
          <w:sz w:val="20"/>
          <w:szCs w:val="20"/>
          <w:lang w:val="uk-UA"/>
        </w:rPr>
        <w:t>–</w:t>
      </w:r>
      <w:r>
        <w:rPr>
          <w:sz w:val="20"/>
          <w:szCs w:val="20"/>
          <w:lang w:val="uk-UA"/>
        </w:rPr>
        <w:t xml:space="preserve"> </w:t>
      </w:r>
      <w:r w:rsidRPr="0022732F">
        <w:rPr>
          <w:sz w:val="20"/>
          <w:szCs w:val="20"/>
          <w:lang w:val="uk-UA"/>
        </w:rPr>
        <w:t>це достатньо тривалий та дорогий процес, який необхідно проводити не рідше ніж раз у п’ять років (в реальності раз у п’ять років). Звісно</w:t>
      </w:r>
      <w:r>
        <w:rPr>
          <w:sz w:val="20"/>
          <w:szCs w:val="20"/>
          <w:lang w:val="uk-UA"/>
        </w:rPr>
        <w:t>,</w:t>
      </w:r>
      <w:r w:rsidRPr="0022732F">
        <w:rPr>
          <w:sz w:val="20"/>
          <w:szCs w:val="20"/>
          <w:lang w:val="uk-UA"/>
        </w:rPr>
        <w:t xml:space="preserve"> за такий великий термін часу</w:t>
      </w:r>
      <w:r>
        <w:rPr>
          <w:sz w:val="20"/>
          <w:szCs w:val="20"/>
          <w:lang w:val="uk-UA"/>
        </w:rPr>
        <w:t>,</w:t>
      </w:r>
      <w:r w:rsidRPr="0022732F">
        <w:rPr>
          <w:sz w:val="20"/>
          <w:szCs w:val="20"/>
          <w:lang w:val="uk-UA"/>
        </w:rPr>
        <w:t xml:space="preserve"> змінюється не тільки стан технічної системи</w:t>
      </w:r>
      <w:r>
        <w:rPr>
          <w:sz w:val="20"/>
          <w:szCs w:val="20"/>
          <w:lang w:val="uk-UA"/>
        </w:rPr>
        <w:t>,</w:t>
      </w:r>
      <w:r w:rsidRPr="0022732F">
        <w:rPr>
          <w:sz w:val="20"/>
          <w:szCs w:val="20"/>
          <w:lang w:val="uk-UA"/>
        </w:rPr>
        <w:t xml:space="preserve"> але і стан виробничого середовища. Тому є всі підстави вважати, що людина на своєму робочому місті з року в рік піддається наростаючому впливу небезпечних і шкідливих виробничих факторів (НШВФ). Посилює такий вплив значна вартість процесу атестації (в середньому від 1000 грн. одне робоче місце) [7], яка змушує керівників деяких підприємств та організації котрі її проводять</w:t>
      </w:r>
      <w:r>
        <w:rPr>
          <w:sz w:val="20"/>
          <w:szCs w:val="20"/>
          <w:lang w:val="uk-UA"/>
        </w:rPr>
        <w:t>,</w:t>
      </w:r>
      <w:r w:rsidRPr="0022732F">
        <w:rPr>
          <w:sz w:val="20"/>
          <w:szCs w:val="20"/>
          <w:lang w:val="uk-UA"/>
        </w:rPr>
        <w:t xml:space="preserve"> так би мовити «домовлятися» і замість проведення інструментальних досліджень </w:t>
      </w:r>
      <w:r>
        <w:rPr>
          <w:sz w:val="20"/>
          <w:szCs w:val="20"/>
          <w:lang w:val="uk-UA"/>
        </w:rPr>
        <w:t>«</w:t>
      </w:r>
      <w:r w:rsidRPr="0022732F">
        <w:rPr>
          <w:sz w:val="20"/>
          <w:szCs w:val="20"/>
          <w:lang w:val="uk-UA"/>
        </w:rPr>
        <w:t>підкладати</w:t>
      </w:r>
      <w:r>
        <w:rPr>
          <w:sz w:val="20"/>
          <w:szCs w:val="20"/>
          <w:lang w:val="uk-UA"/>
        </w:rPr>
        <w:t>»</w:t>
      </w:r>
      <w:r w:rsidRPr="0022732F">
        <w:rPr>
          <w:sz w:val="20"/>
          <w:szCs w:val="20"/>
          <w:lang w:val="uk-UA"/>
        </w:rPr>
        <w:t xml:space="preserve"> в звітну документацію «папірець» з невідповідними даними. </w:t>
      </w:r>
    </w:p>
    <w:p w:rsidR="005C7E05" w:rsidRPr="0022732F" w:rsidRDefault="005C7E05" w:rsidP="005353EF">
      <w:pPr>
        <w:ind w:firstLine="709"/>
        <w:jc w:val="both"/>
        <w:rPr>
          <w:sz w:val="20"/>
          <w:szCs w:val="20"/>
          <w:lang w:val="uk-UA"/>
        </w:rPr>
      </w:pPr>
      <w:r w:rsidRPr="0022732F">
        <w:rPr>
          <w:sz w:val="20"/>
          <w:szCs w:val="20"/>
          <w:lang w:val="uk-UA"/>
        </w:rPr>
        <w:t>АСКУ, що пропонується автором</w:t>
      </w:r>
      <w:r>
        <w:rPr>
          <w:sz w:val="20"/>
          <w:szCs w:val="20"/>
          <w:lang w:val="uk-UA"/>
        </w:rPr>
        <w:t>,</w:t>
      </w:r>
      <w:r w:rsidRPr="0022732F">
        <w:rPr>
          <w:sz w:val="20"/>
          <w:szCs w:val="20"/>
          <w:lang w:val="uk-UA"/>
        </w:rPr>
        <w:t xml:space="preserve"> покликана економічно зацікавити власника підприємства в її застосуванні, оскільки оперативний контроль НШВФ та підтримка їх нормованих значень на конкретному робочому місті дозволить, за рахунок зниження кількості нещасних випадків і профзахворювань, скоротити витрати на відшкодування матеріальної шкоди потерпілим, пенсії та інші соціальні виплати. </w:t>
      </w:r>
    </w:p>
    <w:p w:rsidR="005C7E05" w:rsidRPr="0022732F" w:rsidRDefault="005C7E05" w:rsidP="001E3DF0">
      <w:pPr>
        <w:ind w:firstLine="709"/>
        <w:jc w:val="both"/>
        <w:rPr>
          <w:sz w:val="20"/>
          <w:szCs w:val="20"/>
          <w:lang w:val="uk-UA"/>
        </w:rPr>
      </w:pPr>
      <w:r w:rsidRPr="0022732F">
        <w:rPr>
          <w:sz w:val="20"/>
          <w:szCs w:val="20"/>
          <w:lang w:val="uk-UA"/>
        </w:rPr>
        <w:t>Запропонована система</w:t>
      </w:r>
      <w:r>
        <w:rPr>
          <w:sz w:val="20"/>
          <w:szCs w:val="20"/>
          <w:lang w:val="uk-UA"/>
        </w:rPr>
        <w:t>,</w:t>
      </w:r>
      <w:r w:rsidRPr="0022732F">
        <w:rPr>
          <w:sz w:val="20"/>
          <w:szCs w:val="20"/>
          <w:lang w:val="uk-UA"/>
        </w:rPr>
        <w:t xml:space="preserve"> дозволить також аналізувати в режимі реального часу динаміку змін параметрів виробничого середовища, узгоджувати і підтримувати нормовані показники температури, відносної вологості, швидкості руху, чистоти повітря та освітлення робочої зони</w:t>
      </w:r>
      <w:r>
        <w:rPr>
          <w:sz w:val="20"/>
          <w:szCs w:val="20"/>
          <w:lang w:val="uk-UA"/>
        </w:rPr>
        <w:t>;</w:t>
      </w:r>
      <w:r w:rsidRPr="0022732F">
        <w:rPr>
          <w:sz w:val="20"/>
          <w:szCs w:val="20"/>
          <w:lang w:val="uk-UA"/>
        </w:rPr>
        <w:t xml:space="preserve"> оперативно розробляти і впроваджувати  відповідні заходи та засоби відносно нормалізації інших санітарно-гігієнічних параметрів виробничого середовища (шуму, вібрації тощо). Додатково АСКУ може контролювати і попереджати працівника про необхідність проходження планових (позапланових) інструктажів та навчань, слідкувати за до</w:t>
      </w:r>
      <w:r>
        <w:rPr>
          <w:sz w:val="20"/>
          <w:szCs w:val="20"/>
          <w:lang w:val="uk-UA"/>
        </w:rPr>
        <w:t>триманням</w:t>
      </w:r>
      <w:r w:rsidRPr="0022732F">
        <w:rPr>
          <w:sz w:val="20"/>
          <w:szCs w:val="20"/>
          <w:lang w:val="uk-UA"/>
        </w:rPr>
        <w:t xml:space="preserve"> раціональних режимів праці і відпочинку, а також сигналізувати про перевищення гранично-допустимих норм (рівнів) НШВФ на робочому місті.</w:t>
      </w:r>
    </w:p>
    <w:p w:rsidR="005C7E05" w:rsidRPr="0022732F" w:rsidRDefault="005C7E05" w:rsidP="001E3DF0">
      <w:pPr>
        <w:ind w:firstLine="709"/>
        <w:jc w:val="both"/>
        <w:rPr>
          <w:sz w:val="20"/>
          <w:szCs w:val="20"/>
          <w:lang w:val="uk-UA"/>
        </w:rPr>
      </w:pPr>
      <w:r w:rsidRPr="0022732F">
        <w:rPr>
          <w:sz w:val="20"/>
          <w:szCs w:val="20"/>
          <w:lang w:val="uk-UA"/>
        </w:rPr>
        <w:t>Оперативне відеоспостереження робочих місць з високим ступенем професійних ризиків (робочих місць</w:t>
      </w:r>
      <w:r>
        <w:rPr>
          <w:sz w:val="20"/>
          <w:szCs w:val="20"/>
          <w:lang w:val="uk-UA"/>
        </w:rPr>
        <w:t>,</w:t>
      </w:r>
      <w:r w:rsidRPr="0022732F">
        <w:rPr>
          <w:sz w:val="20"/>
          <w:szCs w:val="20"/>
          <w:lang w:val="uk-UA"/>
        </w:rPr>
        <w:t xml:space="preserve"> на яких нещасні випадки періодично повторюються) необхідно для вчасного попередження випадків виробничого травматизму та зниження коефіцієнту його тяжкості за рахунок </w:t>
      </w:r>
      <w:r>
        <w:rPr>
          <w:sz w:val="20"/>
          <w:szCs w:val="20"/>
          <w:lang w:val="uk-UA"/>
        </w:rPr>
        <w:t>зменшення</w:t>
      </w:r>
      <w:r w:rsidRPr="0022732F">
        <w:rPr>
          <w:sz w:val="20"/>
          <w:szCs w:val="20"/>
          <w:lang w:val="uk-UA"/>
        </w:rPr>
        <w:t xml:space="preserve"> такого прояву «людського фактору», як невиконання або неналежне виконання вимог інструкцій з охорони праці. Оператор системи відеоспостереження (співробітник служби охорони праці) в он-лайн режимі слідкує за ходом небезпечного виробничого процесу і при невідповідності (помилковості) дій працівника вимогам посадової інструкції з О</w:t>
      </w:r>
      <w:r>
        <w:rPr>
          <w:sz w:val="20"/>
          <w:szCs w:val="20"/>
          <w:lang w:val="uk-UA"/>
        </w:rPr>
        <w:t>П</w:t>
      </w:r>
      <w:r w:rsidRPr="0022732F">
        <w:rPr>
          <w:sz w:val="20"/>
          <w:szCs w:val="20"/>
          <w:lang w:val="uk-UA"/>
        </w:rPr>
        <w:t xml:space="preserve"> подає попереджувальний сигнал на робоче місце та оперативному черговому служби охорони праці підприємства. Черговий повинен відсторонити працівника від виконання робіт, скласти протокол (який зберігається у пам'яті АКСУ) та попередити чи накласти відповідний штраф. Зважаю</w:t>
      </w:r>
      <w:r>
        <w:rPr>
          <w:sz w:val="20"/>
          <w:szCs w:val="20"/>
          <w:lang w:val="uk-UA"/>
        </w:rPr>
        <w:t>чи на те, що згідно статистичних даних,</w:t>
      </w:r>
      <w:r w:rsidRPr="0022732F">
        <w:rPr>
          <w:sz w:val="20"/>
          <w:szCs w:val="20"/>
          <w:lang w:val="uk-UA"/>
        </w:rPr>
        <w:t xml:space="preserve"> саме невиконання вимог інструкцій є основною причиною  виникнення нещасних випадків (близько 38</w:t>
      </w:r>
      <w:r w:rsidRPr="002328B9">
        <w:rPr>
          <w:sz w:val="20"/>
          <w:szCs w:val="20"/>
        </w:rPr>
        <w:t>–</w:t>
      </w:r>
      <w:r w:rsidRPr="0022732F">
        <w:rPr>
          <w:sz w:val="20"/>
          <w:szCs w:val="20"/>
          <w:lang w:val="uk-UA"/>
        </w:rPr>
        <w:t>50 %) [6], впровадження такого заходу повинно стати дієвим стимулюючим фактором на шляху підвищення рівня культури і безпеки праці на підприємствах промислового комплексу України.</w:t>
      </w:r>
    </w:p>
    <w:p w:rsidR="005C7E05" w:rsidRPr="0022732F" w:rsidRDefault="005C7E05" w:rsidP="009529C8">
      <w:pPr>
        <w:pStyle w:val="BodyTextIndent2"/>
        <w:spacing w:after="0" w:line="240" w:lineRule="auto"/>
        <w:ind w:left="0" w:firstLine="567"/>
        <w:jc w:val="both"/>
        <w:rPr>
          <w:rFonts w:ascii="Times New Roman" w:hAnsi="Times New Roman"/>
          <w:sz w:val="20"/>
          <w:lang w:val="uk-UA"/>
        </w:rPr>
      </w:pPr>
      <w:r w:rsidRPr="000C2E10">
        <w:rPr>
          <w:rFonts w:ascii="Times New Roman" w:hAnsi="Times New Roman"/>
          <w:b/>
          <w:sz w:val="20"/>
          <w:lang w:val="uk-UA"/>
        </w:rPr>
        <w:t>Апробація результатів досліджень.</w:t>
      </w:r>
      <w:r>
        <w:rPr>
          <w:rFonts w:ascii="Times New Roman" w:hAnsi="Times New Roman"/>
          <w:b/>
          <w:sz w:val="20"/>
          <w:lang w:val="uk-UA"/>
        </w:rPr>
        <w:t xml:space="preserve"> </w:t>
      </w:r>
      <w:r w:rsidRPr="0022732F">
        <w:rPr>
          <w:rFonts w:ascii="Times New Roman" w:hAnsi="Times New Roman"/>
          <w:sz w:val="20"/>
          <w:lang w:val="uk-UA"/>
        </w:rPr>
        <w:t xml:space="preserve">За результатами проведених досліджень, подана заявка на отримання патенту на корисну модель. </w:t>
      </w:r>
    </w:p>
    <w:p w:rsidR="005C7E05" w:rsidRPr="000C2E10" w:rsidRDefault="005C7E05" w:rsidP="009529C8">
      <w:pPr>
        <w:pStyle w:val="BodyTextIndent2"/>
        <w:spacing w:after="0" w:line="240" w:lineRule="auto"/>
        <w:ind w:left="0" w:firstLine="567"/>
        <w:jc w:val="both"/>
        <w:rPr>
          <w:rFonts w:ascii="Times New Roman" w:hAnsi="Times New Roman"/>
          <w:b/>
          <w:spacing w:val="-2"/>
          <w:sz w:val="20"/>
          <w:lang w:val="uk-UA"/>
        </w:rPr>
      </w:pPr>
      <w:r w:rsidRPr="000C2E10">
        <w:rPr>
          <w:rFonts w:ascii="Times New Roman" w:hAnsi="Times New Roman"/>
          <w:b/>
          <w:sz w:val="20"/>
          <w:lang w:val="uk-UA"/>
        </w:rPr>
        <w:t>Проведені дослідження дозволяють зробити наступні висновки:</w:t>
      </w:r>
    </w:p>
    <w:p w:rsidR="005C7E05" w:rsidRPr="0022732F" w:rsidRDefault="005C7E05" w:rsidP="00EF600D">
      <w:pPr>
        <w:ind w:firstLine="709"/>
        <w:jc w:val="both"/>
        <w:rPr>
          <w:sz w:val="20"/>
          <w:szCs w:val="20"/>
          <w:lang w:val="uk-UA"/>
        </w:rPr>
      </w:pPr>
      <w:r>
        <w:rPr>
          <w:sz w:val="20"/>
          <w:szCs w:val="20"/>
          <w:lang w:val="uk-UA"/>
        </w:rPr>
        <w:t>1. п</w:t>
      </w:r>
      <w:r w:rsidRPr="0022732F">
        <w:rPr>
          <w:sz w:val="20"/>
          <w:szCs w:val="20"/>
          <w:lang w:val="uk-UA"/>
        </w:rPr>
        <w:t>ідвищення рівня профзахворювань в Україні, моральна застарілість виробничого обладнання, високий коефіцієнт тяжкості виробничого травматизму, а також його класифікація як неприпустимого</w:t>
      </w:r>
      <w:r>
        <w:rPr>
          <w:sz w:val="20"/>
          <w:szCs w:val="20"/>
          <w:lang w:val="uk-UA"/>
        </w:rPr>
        <w:t>,</w:t>
      </w:r>
      <w:r w:rsidRPr="0022732F">
        <w:rPr>
          <w:sz w:val="20"/>
          <w:szCs w:val="20"/>
          <w:lang w:val="uk-UA"/>
        </w:rPr>
        <w:t xml:space="preserve"> свідчить </w:t>
      </w:r>
      <w:r>
        <w:rPr>
          <w:sz w:val="20"/>
          <w:szCs w:val="20"/>
          <w:lang w:val="uk-UA"/>
        </w:rPr>
        <w:t>пр</w:t>
      </w:r>
      <w:r w:rsidRPr="0022732F">
        <w:rPr>
          <w:sz w:val="20"/>
          <w:szCs w:val="20"/>
          <w:lang w:val="uk-UA"/>
        </w:rPr>
        <w:t>о недостатн</w:t>
      </w:r>
      <w:r>
        <w:rPr>
          <w:sz w:val="20"/>
          <w:szCs w:val="20"/>
          <w:lang w:val="uk-UA"/>
        </w:rPr>
        <w:t>ю е</w:t>
      </w:r>
      <w:r w:rsidRPr="0022732F">
        <w:rPr>
          <w:sz w:val="20"/>
          <w:szCs w:val="20"/>
          <w:lang w:val="uk-UA"/>
        </w:rPr>
        <w:t>фективн</w:t>
      </w:r>
      <w:r>
        <w:rPr>
          <w:sz w:val="20"/>
          <w:szCs w:val="20"/>
          <w:lang w:val="uk-UA"/>
        </w:rPr>
        <w:t>і</w:t>
      </w:r>
      <w:r w:rsidRPr="0022732F">
        <w:rPr>
          <w:sz w:val="20"/>
          <w:szCs w:val="20"/>
          <w:lang w:val="uk-UA"/>
        </w:rPr>
        <w:t>ст</w:t>
      </w:r>
      <w:r>
        <w:rPr>
          <w:sz w:val="20"/>
          <w:szCs w:val="20"/>
          <w:lang w:val="uk-UA"/>
        </w:rPr>
        <w:t>ь</w:t>
      </w:r>
      <w:r w:rsidRPr="0022732F">
        <w:rPr>
          <w:sz w:val="20"/>
          <w:szCs w:val="20"/>
          <w:lang w:val="uk-UA"/>
        </w:rPr>
        <w:t xml:space="preserve"> функціонування СУОП в Україні;</w:t>
      </w:r>
    </w:p>
    <w:p w:rsidR="005C7E05" w:rsidRPr="0022732F" w:rsidRDefault="005C7E05" w:rsidP="00BF3DBE">
      <w:pPr>
        <w:ind w:firstLine="720"/>
        <w:jc w:val="both"/>
        <w:rPr>
          <w:sz w:val="20"/>
          <w:szCs w:val="20"/>
          <w:lang w:val="uk-UA"/>
        </w:rPr>
      </w:pPr>
      <w:r>
        <w:rPr>
          <w:sz w:val="20"/>
          <w:szCs w:val="20"/>
          <w:lang w:val="uk-UA"/>
        </w:rPr>
        <w:t>2. н</w:t>
      </w:r>
      <w:r w:rsidRPr="0022732F">
        <w:rPr>
          <w:sz w:val="20"/>
          <w:szCs w:val="20"/>
          <w:lang w:val="uk-UA"/>
        </w:rPr>
        <w:t xml:space="preserve">едостатня ефективність СУОП закладена в принципах її побудови, а саме в повній залежності від дії людини (проявів «людського фактору») та виражається значною інерційністю, а також відсутністю оперативних інструментів реагування на небезпечні події; </w:t>
      </w:r>
    </w:p>
    <w:p w:rsidR="005C7E05" w:rsidRPr="0022732F" w:rsidRDefault="005C7E05" w:rsidP="00303A2C">
      <w:pPr>
        <w:ind w:firstLine="709"/>
        <w:jc w:val="both"/>
        <w:rPr>
          <w:sz w:val="20"/>
          <w:szCs w:val="20"/>
          <w:lang w:val="uk-UA"/>
        </w:rPr>
      </w:pPr>
      <w:r>
        <w:rPr>
          <w:sz w:val="20"/>
          <w:szCs w:val="20"/>
          <w:lang w:val="uk-UA"/>
        </w:rPr>
        <w:t>3. р</w:t>
      </w:r>
      <w:r w:rsidRPr="0022732F">
        <w:rPr>
          <w:sz w:val="20"/>
          <w:szCs w:val="20"/>
          <w:lang w:val="uk-UA"/>
        </w:rPr>
        <w:t xml:space="preserve">еорганізація існуючих служб охорони праці з підпорядкуванням їх Держгірпромнагляду України, дозволить зняти фінансову та адміністративну залежність </w:t>
      </w:r>
      <w:r>
        <w:rPr>
          <w:sz w:val="20"/>
          <w:szCs w:val="20"/>
          <w:lang w:val="uk-UA"/>
        </w:rPr>
        <w:t xml:space="preserve">працівника </w:t>
      </w:r>
      <w:r w:rsidRPr="0022732F">
        <w:rPr>
          <w:sz w:val="20"/>
          <w:szCs w:val="20"/>
          <w:lang w:val="uk-UA"/>
        </w:rPr>
        <w:t xml:space="preserve">служби охорони праці від </w:t>
      </w:r>
      <w:r>
        <w:rPr>
          <w:sz w:val="20"/>
          <w:szCs w:val="20"/>
          <w:lang w:val="uk-UA"/>
        </w:rPr>
        <w:t xml:space="preserve">власника </w:t>
      </w:r>
      <w:r w:rsidRPr="0022732F">
        <w:rPr>
          <w:sz w:val="20"/>
          <w:szCs w:val="20"/>
          <w:lang w:val="uk-UA"/>
        </w:rPr>
        <w:t>підприємства;</w:t>
      </w:r>
    </w:p>
    <w:p w:rsidR="005C7E05" w:rsidRPr="0022732F" w:rsidRDefault="005C7E05" w:rsidP="00303A2C">
      <w:pPr>
        <w:ind w:firstLine="709"/>
        <w:jc w:val="both"/>
        <w:rPr>
          <w:sz w:val="20"/>
          <w:szCs w:val="20"/>
          <w:lang w:val="uk-UA"/>
        </w:rPr>
      </w:pPr>
      <w:r>
        <w:rPr>
          <w:sz w:val="20"/>
          <w:szCs w:val="20"/>
          <w:lang w:val="uk-UA"/>
        </w:rPr>
        <w:t>4. і</w:t>
      </w:r>
      <w:r w:rsidRPr="0022732F">
        <w:rPr>
          <w:sz w:val="20"/>
          <w:szCs w:val="20"/>
          <w:lang w:val="uk-UA"/>
        </w:rPr>
        <w:t>нтегрування у СУОП систем АСКУ та ОВ дозволить зменшити витрати підприємств на проведення атестації робочих місць, взяти під оперативний контроль та керування більшість небезпечних і шкідливих виробничих факторів, знизити вплив «людського фактору» та</w:t>
      </w:r>
      <w:r>
        <w:rPr>
          <w:sz w:val="20"/>
          <w:szCs w:val="20"/>
          <w:lang w:val="uk-UA"/>
        </w:rPr>
        <w:t>,</w:t>
      </w:r>
      <w:r w:rsidRPr="0022732F">
        <w:rPr>
          <w:sz w:val="20"/>
          <w:szCs w:val="20"/>
          <w:lang w:val="uk-UA"/>
        </w:rPr>
        <w:t xml:space="preserve"> як </w:t>
      </w:r>
      <w:r>
        <w:rPr>
          <w:sz w:val="20"/>
          <w:szCs w:val="20"/>
          <w:lang w:val="uk-UA"/>
        </w:rPr>
        <w:t>наслідок,</w:t>
      </w:r>
      <w:r w:rsidRPr="0022732F">
        <w:rPr>
          <w:sz w:val="20"/>
          <w:szCs w:val="20"/>
          <w:lang w:val="uk-UA"/>
        </w:rPr>
        <w:t xml:space="preserve"> підвищити рівень культури і безпеки праці на підприємствах промислового комплексу України. </w:t>
      </w:r>
    </w:p>
    <w:p w:rsidR="005C7E05" w:rsidRPr="008D304C" w:rsidRDefault="005C7E05" w:rsidP="001E3DF0">
      <w:pPr>
        <w:ind w:firstLine="709"/>
        <w:outlineLvl w:val="1"/>
        <w:rPr>
          <w:b/>
          <w:bCs/>
          <w:sz w:val="20"/>
          <w:szCs w:val="20"/>
          <w:lang w:val="uk-UA"/>
        </w:rPr>
      </w:pPr>
    </w:p>
    <w:p w:rsidR="005C7E05" w:rsidRPr="0022732F" w:rsidRDefault="005C7E05" w:rsidP="002328B9">
      <w:pPr>
        <w:tabs>
          <w:tab w:val="left" w:pos="1020"/>
        </w:tabs>
        <w:rPr>
          <w:b/>
          <w:i/>
          <w:sz w:val="20"/>
          <w:szCs w:val="20"/>
          <w:lang w:val="uk-UA"/>
        </w:rPr>
      </w:pPr>
      <w:r w:rsidRPr="0022732F">
        <w:rPr>
          <w:b/>
          <w:i/>
          <w:sz w:val="20"/>
          <w:szCs w:val="20"/>
          <w:lang w:val="uk-UA"/>
        </w:rPr>
        <w:t>Список літератури:</w:t>
      </w:r>
    </w:p>
    <w:p w:rsidR="005C7E05" w:rsidRPr="002328B9" w:rsidRDefault="005C7E05" w:rsidP="00183697">
      <w:pPr>
        <w:tabs>
          <w:tab w:val="left" w:pos="1020"/>
        </w:tabs>
        <w:rPr>
          <w:sz w:val="20"/>
          <w:szCs w:val="20"/>
          <w:lang w:val="uk-UA"/>
        </w:rPr>
      </w:pPr>
      <w:r w:rsidRPr="002328B9">
        <w:rPr>
          <w:sz w:val="20"/>
          <w:szCs w:val="20"/>
          <w:lang w:val="uk-UA"/>
        </w:rPr>
        <w:t xml:space="preserve">1. </w:t>
      </w:r>
      <w:r w:rsidRPr="002328B9">
        <w:rPr>
          <w:sz w:val="20"/>
          <w:szCs w:val="20"/>
        </w:rPr>
        <w:t>http</w:t>
      </w:r>
      <w:r w:rsidRPr="002328B9">
        <w:rPr>
          <w:sz w:val="20"/>
          <w:szCs w:val="20"/>
          <w:lang w:val="uk-UA"/>
        </w:rPr>
        <w:t>://</w:t>
      </w:r>
      <w:r w:rsidRPr="002328B9">
        <w:rPr>
          <w:sz w:val="20"/>
          <w:szCs w:val="20"/>
        </w:rPr>
        <w:t>www</w:t>
      </w:r>
      <w:r w:rsidRPr="002328B9">
        <w:rPr>
          <w:sz w:val="20"/>
          <w:szCs w:val="20"/>
          <w:lang w:val="uk-UA"/>
        </w:rPr>
        <w:t>.</w:t>
      </w:r>
      <w:r w:rsidRPr="002328B9">
        <w:rPr>
          <w:sz w:val="20"/>
          <w:szCs w:val="20"/>
        </w:rPr>
        <w:t>ukrstat</w:t>
      </w:r>
      <w:r w:rsidRPr="002328B9">
        <w:rPr>
          <w:sz w:val="20"/>
          <w:szCs w:val="20"/>
          <w:lang w:val="uk-UA"/>
        </w:rPr>
        <w:t>.</w:t>
      </w:r>
      <w:r w:rsidRPr="002328B9">
        <w:rPr>
          <w:sz w:val="20"/>
          <w:szCs w:val="20"/>
        </w:rPr>
        <w:t>gov</w:t>
      </w:r>
      <w:r w:rsidRPr="002328B9">
        <w:rPr>
          <w:sz w:val="20"/>
          <w:szCs w:val="20"/>
          <w:lang w:val="uk-UA"/>
        </w:rPr>
        <w:t>.</w:t>
      </w:r>
      <w:r w:rsidRPr="002328B9">
        <w:rPr>
          <w:sz w:val="20"/>
          <w:szCs w:val="20"/>
        </w:rPr>
        <w:t>ua</w:t>
      </w:r>
      <w:r w:rsidRPr="002328B9">
        <w:rPr>
          <w:sz w:val="20"/>
          <w:szCs w:val="20"/>
          <w:lang w:val="uk-UA"/>
        </w:rPr>
        <w:t>/.</w:t>
      </w:r>
    </w:p>
    <w:p w:rsidR="005C7E05" w:rsidRDefault="005C7E05" w:rsidP="00B729F6">
      <w:pPr>
        <w:jc w:val="both"/>
        <w:rPr>
          <w:sz w:val="20"/>
          <w:szCs w:val="20"/>
          <w:lang w:val="uk-UA"/>
        </w:rPr>
      </w:pPr>
      <w:r>
        <w:rPr>
          <w:sz w:val="20"/>
          <w:szCs w:val="20"/>
          <w:lang w:val="uk-UA"/>
        </w:rPr>
        <w:t>2. Лесенко</w:t>
      </w:r>
      <w:r w:rsidRPr="002328B9">
        <w:rPr>
          <w:sz w:val="20"/>
          <w:szCs w:val="20"/>
          <w:lang w:val="uk-UA"/>
        </w:rPr>
        <w:t xml:space="preserve"> Г.Г. До питання оцінки ефективності функціонування системи управління охороною праці на підприємстві/ Г.Г.</w:t>
      </w:r>
      <w:r>
        <w:rPr>
          <w:sz w:val="20"/>
          <w:szCs w:val="20"/>
          <w:lang w:val="uk-UA"/>
        </w:rPr>
        <w:t xml:space="preserve"> </w:t>
      </w:r>
      <w:r w:rsidRPr="002328B9">
        <w:rPr>
          <w:sz w:val="20"/>
          <w:szCs w:val="20"/>
          <w:lang w:val="uk-UA"/>
        </w:rPr>
        <w:t>Лесенко,О.В.</w:t>
      </w:r>
      <w:r>
        <w:rPr>
          <w:sz w:val="20"/>
          <w:szCs w:val="20"/>
          <w:lang w:val="uk-UA"/>
        </w:rPr>
        <w:t xml:space="preserve"> </w:t>
      </w:r>
      <w:r w:rsidRPr="002328B9">
        <w:rPr>
          <w:sz w:val="20"/>
          <w:szCs w:val="20"/>
          <w:lang w:val="uk-UA"/>
        </w:rPr>
        <w:t>Цибульська, С.В. Непогодьєв // Проблеми охорони праці в Україні. – К.: ННДІПБОП, 2011. – Вип. 20.– С. 129</w:t>
      </w:r>
      <w:r w:rsidRPr="00AD3C26">
        <w:rPr>
          <w:sz w:val="20"/>
          <w:szCs w:val="20"/>
          <w:lang w:val="uk-UA"/>
        </w:rPr>
        <w:t>–</w:t>
      </w:r>
      <w:r w:rsidRPr="002328B9">
        <w:rPr>
          <w:sz w:val="20"/>
          <w:szCs w:val="20"/>
          <w:lang w:val="uk-UA"/>
        </w:rPr>
        <w:t>139.</w:t>
      </w:r>
    </w:p>
    <w:p w:rsidR="005C7E05" w:rsidRPr="002328B9" w:rsidRDefault="005C7E05" w:rsidP="000A107D">
      <w:pPr>
        <w:jc w:val="both"/>
        <w:rPr>
          <w:sz w:val="20"/>
          <w:szCs w:val="20"/>
          <w:lang w:val="uk-UA"/>
        </w:rPr>
      </w:pPr>
      <w:r w:rsidRPr="002328B9">
        <w:rPr>
          <w:sz w:val="20"/>
          <w:szCs w:val="20"/>
          <w:lang w:val="uk-UA"/>
        </w:rPr>
        <w:t xml:space="preserve">3. </w:t>
      </w:r>
      <w:r>
        <w:rPr>
          <w:noProof/>
          <w:sz w:val="20"/>
          <w:szCs w:val="20"/>
          <w:lang w:val="uk-UA"/>
        </w:rPr>
        <w:t>Нетребський</w:t>
      </w:r>
      <w:r w:rsidRPr="002328B9">
        <w:rPr>
          <w:noProof/>
          <w:sz w:val="20"/>
          <w:szCs w:val="20"/>
          <w:lang w:val="uk-UA"/>
        </w:rPr>
        <w:t xml:space="preserve"> О.А. Теоретичні та практичні аспекти оцінюв</w:t>
      </w:r>
      <w:r>
        <w:rPr>
          <w:noProof/>
          <w:sz w:val="20"/>
          <w:szCs w:val="20"/>
          <w:lang w:val="uk-UA"/>
        </w:rPr>
        <w:t xml:space="preserve">ання ризику виникнення небезпек </w:t>
      </w:r>
      <w:r w:rsidRPr="002328B9">
        <w:rPr>
          <w:sz w:val="20"/>
          <w:szCs w:val="20"/>
          <w:lang w:val="uk-UA"/>
        </w:rPr>
        <w:t>/</w:t>
      </w:r>
      <w:r>
        <w:rPr>
          <w:sz w:val="20"/>
          <w:szCs w:val="20"/>
          <w:lang w:val="uk-UA"/>
        </w:rPr>
        <w:t xml:space="preserve"> </w:t>
      </w:r>
      <w:r w:rsidRPr="002328B9">
        <w:rPr>
          <w:noProof/>
          <w:sz w:val="20"/>
          <w:szCs w:val="20"/>
          <w:lang w:val="uk-UA"/>
        </w:rPr>
        <w:t>О.А.</w:t>
      </w:r>
      <w:r>
        <w:rPr>
          <w:noProof/>
          <w:sz w:val="20"/>
          <w:szCs w:val="20"/>
          <w:lang w:val="uk-UA"/>
        </w:rPr>
        <w:t xml:space="preserve"> </w:t>
      </w:r>
      <w:r w:rsidRPr="002328B9">
        <w:rPr>
          <w:noProof/>
          <w:sz w:val="20"/>
          <w:szCs w:val="20"/>
          <w:lang w:val="uk-UA"/>
        </w:rPr>
        <w:t>Нетребський, А.П. Бочковський // Хранение и переработка зерна. – Днепропетровск: АПК</w:t>
      </w:r>
      <w:r>
        <w:rPr>
          <w:sz w:val="20"/>
          <w:szCs w:val="20"/>
          <w:lang w:val="uk-UA"/>
        </w:rPr>
        <w:t xml:space="preserve"> </w:t>
      </w:r>
      <w:r w:rsidRPr="002328B9">
        <w:rPr>
          <w:sz w:val="20"/>
          <w:szCs w:val="20"/>
          <w:lang w:val="uk-UA"/>
        </w:rPr>
        <w:t xml:space="preserve">- Информ, 2013. </w:t>
      </w:r>
      <w:r w:rsidRPr="00144065">
        <w:rPr>
          <w:sz w:val="20"/>
          <w:szCs w:val="20"/>
          <w:lang w:val="uk-UA"/>
        </w:rPr>
        <w:t>–</w:t>
      </w:r>
      <w:r w:rsidRPr="002328B9">
        <w:rPr>
          <w:sz w:val="20"/>
          <w:szCs w:val="20"/>
          <w:lang w:val="uk-UA"/>
        </w:rPr>
        <w:t xml:space="preserve"> № 6 (171). – С. 67 – 73.</w:t>
      </w:r>
    </w:p>
    <w:p w:rsidR="005C7E05" w:rsidRPr="002328B9" w:rsidRDefault="005C7E05" w:rsidP="00183697">
      <w:pPr>
        <w:rPr>
          <w:sz w:val="20"/>
          <w:szCs w:val="20"/>
          <w:lang w:val="uk-UA"/>
        </w:rPr>
      </w:pPr>
      <w:r w:rsidRPr="002328B9">
        <w:rPr>
          <w:sz w:val="20"/>
          <w:szCs w:val="20"/>
          <w:lang w:val="uk-UA"/>
        </w:rPr>
        <w:t>4. http://www.dnopkrog.dp.ua 5.</w:t>
      </w:r>
      <w:hyperlink r:id="rId14" w:history="1">
        <w:r w:rsidRPr="002328B9">
          <w:rPr>
            <w:rStyle w:val="Hyperlink"/>
            <w:color w:val="auto"/>
            <w:sz w:val="20"/>
            <w:szCs w:val="20"/>
            <w:u w:val="none"/>
            <w:lang w:val="uk-UA"/>
          </w:rPr>
          <w:t>http://www.ipcc.ch/</w:t>
        </w:r>
      </w:hyperlink>
      <w:r w:rsidRPr="002328B9">
        <w:rPr>
          <w:rStyle w:val="Hyperlink"/>
          <w:color w:val="auto"/>
          <w:sz w:val="20"/>
          <w:szCs w:val="20"/>
          <w:u w:val="none"/>
          <w:lang w:val="uk-UA"/>
        </w:rPr>
        <w:t>.</w:t>
      </w:r>
    </w:p>
    <w:p w:rsidR="005C7E05" w:rsidRPr="002328B9" w:rsidRDefault="005C7E05" w:rsidP="00183697">
      <w:pPr>
        <w:rPr>
          <w:rFonts w:eastAsia="TimesNewRomanPSMT"/>
          <w:sz w:val="20"/>
          <w:szCs w:val="20"/>
        </w:rPr>
      </w:pPr>
      <w:r w:rsidRPr="002328B9">
        <w:rPr>
          <w:sz w:val="20"/>
          <w:szCs w:val="20"/>
          <w:lang w:val="uk-UA"/>
        </w:rPr>
        <w:t>5.</w:t>
      </w:r>
      <w:r w:rsidRPr="002328B9">
        <w:rPr>
          <w:rFonts w:eastAsia="TimesNewRomanPSMT"/>
          <w:sz w:val="20"/>
          <w:szCs w:val="20"/>
        </w:rPr>
        <w:t>http://www.ilo.org/global/statistics-and-databases/lang--en/index.htm</w:t>
      </w:r>
      <w:r w:rsidRPr="002328B9">
        <w:rPr>
          <w:rFonts w:eastAsia="TimesNewRomanPSMT"/>
          <w:sz w:val="20"/>
          <w:szCs w:val="20"/>
          <w:lang w:val="uk-UA"/>
        </w:rPr>
        <w:t>.</w:t>
      </w:r>
    </w:p>
    <w:p w:rsidR="005C7E05" w:rsidRPr="002328B9" w:rsidRDefault="005C7E05" w:rsidP="00183697">
      <w:pPr>
        <w:rPr>
          <w:bCs/>
          <w:iCs/>
          <w:sz w:val="20"/>
          <w:szCs w:val="20"/>
          <w:lang w:val="uk-UA"/>
        </w:rPr>
      </w:pPr>
      <w:r w:rsidRPr="002328B9">
        <w:rPr>
          <w:rFonts w:eastAsia="TimesNewRomanPSMT"/>
          <w:sz w:val="20"/>
          <w:szCs w:val="20"/>
          <w:lang w:val="uk-UA"/>
        </w:rPr>
        <w:t>6</w:t>
      </w:r>
      <w:r w:rsidRPr="002328B9">
        <w:rPr>
          <w:rFonts w:eastAsia="TimesNewRomanPSMT"/>
          <w:sz w:val="20"/>
          <w:szCs w:val="20"/>
        </w:rPr>
        <w:t>.</w:t>
      </w:r>
      <w:hyperlink r:id="rId15" w:history="1">
        <w:r w:rsidRPr="002328B9">
          <w:rPr>
            <w:rStyle w:val="Hyperlink"/>
            <w:bCs/>
            <w:iCs/>
            <w:color w:val="auto"/>
            <w:sz w:val="20"/>
            <w:szCs w:val="20"/>
            <w:u w:val="none"/>
            <w:lang w:val="uk-UA"/>
          </w:rPr>
          <w:t>http://www.social.org.ua/</w:t>
        </w:r>
      </w:hyperlink>
      <w:r w:rsidRPr="002328B9">
        <w:rPr>
          <w:bCs/>
          <w:iCs/>
          <w:sz w:val="20"/>
          <w:szCs w:val="20"/>
          <w:lang w:val="uk-UA"/>
        </w:rPr>
        <w:t>.</w:t>
      </w:r>
    </w:p>
    <w:p w:rsidR="005C7E05" w:rsidRPr="002328B9" w:rsidRDefault="005C7E05" w:rsidP="00183697">
      <w:pPr>
        <w:rPr>
          <w:sz w:val="20"/>
          <w:szCs w:val="20"/>
          <w:lang w:val="uk-UA"/>
        </w:rPr>
      </w:pPr>
      <w:r w:rsidRPr="002328B9">
        <w:rPr>
          <w:sz w:val="20"/>
          <w:szCs w:val="20"/>
          <w:lang w:val="uk-UA"/>
        </w:rPr>
        <w:t>7. http://www.ua.all.biz/attestaciya-rabochih-mest-po-usloviyam-truda-bsg6909.</w:t>
      </w:r>
    </w:p>
    <w:p w:rsidR="005C7E05" w:rsidRPr="002328B9" w:rsidRDefault="005C7E05" w:rsidP="00183697">
      <w:pPr>
        <w:rPr>
          <w:sz w:val="20"/>
          <w:szCs w:val="20"/>
          <w:lang w:val="uk-UA"/>
        </w:rPr>
      </w:pPr>
      <w:r w:rsidRPr="002328B9">
        <w:rPr>
          <w:sz w:val="20"/>
          <w:szCs w:val="20"/>
          <w:lang w:val="uk-UA"/>
        </w:rPr>
        <w:t xml:space="preserve">8. </w:t>
      </w:r>
      <w:r>
        <w:rPr>
          <w:sz w:val="20"/>
          <w:szCs w:val="20"/>
        </w:rPr>
        <w:t xml:space="preserve">Білостоцька </w:t>
      </w:r>
      <w:r w:rsidRPr="002328B9">
        <w:rPr>
          <w:sz w:val="20"/>
          <w:szCs w:val="20"/>
        </w:rPr>
        <w:t xml:space="preserve">В. О. </w:t>
      </w:r>
      <w:r w:rsidRPr="002328B9">
        <w:rPr>
          <w:bCs/>
          <w:sz w:val="20"/>
          <w:szCs w:val="20"/>
        </w:rPr>
        <w:t>Дослідження витрат на безпеку праці</w:t>
      </w:r>
      <w:r>
        <w:rPr>
          <w:bCs/>
          <w:sz w:val="20"/>
          <w:szCs w:val="20"/>
          <w:lang w:val="uk-UA"/>
        </w:rPr>
        <w:t xml:space="preserve"> </w:t>
      </w:r>
      <w:r w:rsidRPr="002328B9">
        <w:rPr>
          <w:sz w:val="20"/>
          <w:szCs w:val="20"/>
          <w:lang w:val="uk-UA"/>
        </w:rPr>
        <w:t>/</w:t>
      </w:r>
      <w:r>
        <w:rPr>
          <w:sz w:val="20"/>
          <w:szCs w:val="20"/>
          <w:lang w:val="uk-UA"/>
        </w:rPr>
        <w:t xml:space="preserve"> </w:t>
      </w:r>
      <w:r w:rsidRPr="002328B9">
        <w:rPr>
          <w:sz w:val="20"/>
          <w:szCs w:val="20"/>
        </w:rPr>
        <w:t>В. О.Білостоцька</w:t>
      </w:r>
      <w:r w:rsidRPr="002328B9">
        <w:rPr>
          <w:sz w:val="20"/>
          <w:szCs w:val="20"/>
          <w:lang w:val="uk-UA"/>
        </w:rPr>
        <w:t>,</w:t>
      </w:r>
      <w:r w:rsidRPr="002328B9">
        <w:rPr>
          <w:sz w:val="20"/>
          <w:szCs w:val="20"/>
        </w:rPr>
        <w:t xml:space="preserve"> А. О. Водяник, О. В. Малихін, В. Б. Енгстрем // </w:t>
      </w:r>
      <w:hyperlink r:id="rId16" w:tooltip="Пошук за серією" w:history="1">
        <w:r>
          <w:rPr>
            <w:sz w:val="20"/>
            <w:szCs w:val="20"/>
          </w:rPr>
          <w:t xml:space="preserve">Пробл. </w:t>
        </w:r>
        <w:r>
          <w:rPr>
            <w:sz w:val="20"/>
            <w:szCs w:val="20"/>
            <w:lang w:val="uk-UA"/>
          </w:rPr>
          <w:t>о</w:t>
        </w:r>
        <w:r w:rsidRPr="002328B9">
          <w:rPr>
            <w:sz w:val="20"/>
            <w:szCs w:val="20"/>
          </w:rPr>
          <w:t>хорони праці в Україні</w:t>
        </w:r>
      </w:hyperlink>
      <w:r w:rsidRPr="002328B9">
        <w:rPr>
          <w:sz w:val="20"/>
          <w:szCs w:val="20"/>
        </w:rPr>
        <w:t>. – 2006. – Вип. 11. – С. 37-43.</w:t>
      </w:r>
    </w:p>
    <w:p w:rsidR="005C7E05" w:rsidRPr="002328B9" w:rsidRDefault="005C7E05" w:rsidP="00790086">
      <w:pPr>
        <w:jc w:val="both"/>
        <w:outlineLvl w:val="1"/>
        <w:rPr>
          <w:bCs/>
          <w:sz w:val="20"/>
          <w:szCs w:val="20"/>
          <w:lang w:val="uk-UA"/>
        </w:rPr>
      </w:pPr>
      <w:r w:rsidRPr="002328B9">
        <w:rPr>
          <w:bCs/>
          <w:sz w:val="20"/>
          <w:szCs w:val="20"/>
          <w:lang w:val="uk-UA"/>
        </w:rPr>
        <w:t xml:space="preserve">9. </w:t>
      </w:r>
      <w:r w:rsidRPr="002328B9">
        <w:rPr>
          <w:sz w:val="20"/>
          <w:szCs w:val="20"/>
        </w:rPr>
        <w:t xml:space="preserve">Водяник А. О. </w:t>
      </w:r>
      <w:r w:rsidRPr="002328B9">
        <w:rPr>
          <w:bCs/>
          <w:sz w:val="20"/>
          <w:szCs w:val="20"/>
        </w:rPr>
        <w:t>Проблема оцінювання стану виробничого травматизму в Україні</w:t>
      </w:r>
      <w:r>
        <w:rPr>
          <w:bCs/>
          <w:sz w:val="20"/>
          <w:szCs w:val="20"/>
          <w:lang w:val="uk-UA"/>
        </w:rPr>
        <w:t xml:space="preserve"> </w:t>
      </w:r>
      <w:r w:rsidRPr="002328B9">
        <w:rPr>
          <w:sz w:val="20"/>
          <w:szCs w:val="20"/>
          <w:lang w:val="uk-UA"/>
        </w:rPr>
        <w:t>/</w:t>
      </w:r>
      <w:r>
        <w:rPr>
          <w:sz w:val="20"/>
          <w:szCs w:val="20"/>
          <w:lang w:val="uk-UA"/>
        </w:rPr>
        <w:t xml:space="preserve"> </w:t>
      </w:r>
      <w:r w:rsidRPr="002328B9">
        <w:rPr>
          <w:sz w:val="20"/>
          <w:szCs w:val="20"/>
        </w:rPr>
        <w:t xml:space="preserve">А. О. Водяник // </w:t>
      </w:r>
      <w:hyperlink r:id="rId17" w:tooltip="Пошук за серією" w:history="1">
        <w:r w:rsidRPr="002328B9">
          <w:rPr>
            <w:sz w:val="20"/>
            <w:szCs w:val="20"/>
          </w:rPr>
          <w:t>Пробл. охорони праці в Україні</w:t>
        </w:r>
      </w:hyperlink>
      <w:r w:rsidRPr="002328B9">
        <w:rPr>
          <w:sz w:val="20"/>
          <w:szCs w:val="20"/>
        </w:rPr>
        <w:t>. – 2003. – № 7. – С. 9–14.</w:t>
      </w:r>
    </w:p>
    <w:p w:rsidR="005C7E05" w:rsidRPr="002328B9" w:rsidRDefault="005C7E05" w:rsidP="005A49BF">
      <w:pPr>
        <w:pStyle w:val="a"/>
        <w:rPr>
          <w:i w:val="0"/>
        </w:rPr>
      </w:pPr>
      <w:r>
        <w:rPr>
          <w:i w:val="0"/>
        </w:rPr>
        <w:t>10. Шульга</w:t>
      </w:r>
      <w:r w:rsidRPr="002328B9">
        <w:rPr>
          <w:i w:val="0"/>
        </w:rPr>
        <w:t xml:space="preserve"> Ю.І. Автоматизований контроль систем безпеки праці та життєзабезпечення</w:t>
      </w:r>
      <w:r>
        <w:rPr>
          <w:i w:val="0"/>
        </w:rPr>
        <w:t xml:space="preserve"> </w:t>
      </w:r>
      <w:r w:rsidRPr="002328B9">
        <w:t>/</w:t>
      </w:r>
      <w:r>
        <w:t xml:space="preserve"> </w:t>
      </w:r>
      <w:r w:rsidRPr="002328B9">
        <w:rPr>
          <w:i w:val="0"/>
        </w:rPr>
        <w:t>Ю.І.</w:t>
      </w:r>
      <w:r>
        <w:rPr>
          <w:i w:val="0"/>
        </w:rPr>
        <w:t xml:space="preserve"> </w:t>
      </w:r>
      <w:r w:rsidRPr="002328B9">
        <w:rPr>
          <w:i w:val="0"/>
        </w:rPr>
        <w:t>Шульга, С.В.</w:t>
      </w:r>
      <w:r>
        <w:rPr>
          <w:i w:val="0"/>
        </w:rPr>
        <w:t xml:space="preserve"> </w:t>
      </w:r>
      <w:r w:rsidRPr="002328B9">
        <w:rPr>
          <w:i w:val="0"/>
        </w:rPr>
        <w:t>Сукач, М.А.</w:t>
      </w:r>
      <w:r>
        <w:rPr>
          <w:i w:val="0"/>
        </w:rPr>
        <w:t xml:space="preserve"> </w:t>
      </w:r>
      <w:r w:rsidRPr="002328B9">
        <w:rPr>
          <w:i w:val="0"/>
        </w:rPr>
        <w:t>Кобилянський, О.Л.</w:t>
      </w:r>
      <w:r>
        <w:rPr>
          <w:i w:val="0"/>
        </w:rPr>
        <w:t xml:space="preserve"> </w:t>
      </w:r>
      <w:r w:rsidRPr="002328B9">
        <w:rPr>
          <w:i w:val="0"/>
        </w:rPr>
        <w:t>Величко, О.В.</w:t>
      </w:r>
      <w:r>
        <w:rPr>
          <w:i w:val="0"/>
        </w:rPr>
        <w:t xml:space="preserve"> </w:t>
      </w:r>
      <w:r w:rsidRPr="002328B9">
        <w:rPr>
          <w:i w:val="0"/>
        </w:rPr>
        <w:t>Мозговой // Проблеми охорони праці в Україні. – К.: ДУ «ННДІПБОП», 2012. – Вип. 22. – С. 16-26.</w:t>
      </w:r>
    </w:p>
    <w:p w:rsidR="005C7E05" w:rsidRPr="002328B9" w:rsidRDefault="005C7E05" w:rsidP="00920069">
      <w:pPr>
        <w:spacing w:after="45" w:line="233" w:lineRule="auto"/>
        <w:jc w:val="both"/>
        <w:rPr>
          <w:sz w:val="20"/>
          <w:szCs w:val="20"/>
        </w:rPr>
      </w:pPr>
      <w:r w:rsidRPr="002328B9">
        <w:rPr>
          <w:sz w:val="20"/>
          <w:szCs w:val="20"/>
          <w:lang w:val="uk-UA"/>
        </w:rPr>
        <w:t xml:space="preserve">11. </w:t>
      </w:r>
      <w:r w:rsidRPr="002328B9">
        <w:rPr>
          <w:sz w:val="20"/>
          <w:szCs w:val="20"/>
        </w:rPr>
        <w:t xml:space="preserve">Гогіташвілі Г.Г. Системи управління охороною праці. – Л.: Афіша, 2002. – 320 с. </w:t>
      </w:r>
    </w:p>
    <w:p w:rsidR="005C7E05" w:rsidRPr="002328B9" w:rsidRDefault="005C7E05" w:rsidP="00920069">
      <w:pPr>
        <w:spacing w:after="45" w:line="233" w:lineRule="auto"/>
        <w:jc w:val="both"/>
        <w:rPr>
          <w:sz w:val="20"/>
          <w:szCs w:val="20"/>
        </w:rPr>
      </w:pPr>
      <w:r w:rsidRPr="002328B9">
        <w:rPr>
          <w:sz w:val="20"/>
          <w:szCs w:val="20"/>
          <w:lang w:val="uk-UA"/>
        </w:rPr>
        <w:t xml:space="preserve">12. </w:t>
      </w:r>
      <w:r w:rsidRPr="002328B9">
        <w:rPr>
          <w:sz w:val="20"/>
          <w:szCs w:val="20"/>
        </w:rPr>
        <w:t xml:space="preserve">Лесенко Г.Г. Розробка та впровадження СУОП на підприємстві // Охорона праці, 2003. – № 6. – С. 36–38. </w:t>
      </w:r>
    </w:p>
    <w:p w:rsidR="005C7E05" w:rsidRPr="002328B9" w:rsidRDefault="005C7E05" w:rsidP="001C0F6E">
      <w:pPr>
        <w:autoSpaceDE w:val="0"/>
        <w:autoSpaceDN w:val="0"/>
        <w:adjustRightInd w:val="0"/>
        <w:rPr>
          <w:sz w:val="20"/>
          <w:szCs w:val="20"/>
          <w:lang w:val="uk-UA"/>
        </w:rPr>
      </w:pPr>
      <w:r w:rsidRPr="002328B9">
        <w:rPr>
          <w:sz w:val="20"/>
          <w:szCs w:val="20"/>
          <w:lang w:val="uk-UA"/>
        </w:rPr>
        <w:t xml:space="preserve">13. </w:t>
      </w:r>
      <w:r>
        <w:rPr>
          <w:bCs/>
          <w:sz w:val="20"/>
          <w:szCs w:val="20"/>
          <w:lang w:val="uk-UA"/>
        </w:rPr>
        <w:t>Сергієнко</w:t>
      </w:r>
      <w:r w:rsidRPr="002328B9">
        <w:rPr>
          <w:bCs/>
          <w:sz w:val="20"/>
          <w:szCs w:val="20"/>
          <w:lang w:val="uk-UA"/>
        </w:rPr>
        <w:t xml:space="preserve"> М.І.</w:t>
      </w:r>
      <w:r>
        <w:rPr>
          <w:bCs/>
          <w:sz w:val="20"/>
          <w:szCs w:val="20"/>
          <w:lang w:val="uk-UA"/>
        </w:rPr>
        <w:t xml:space="preserve"> </w:t>
      </w:r>
      <w:r w:rsidRPr="002328B9">
        <w:rPr>
          <w:bCs/>
          <w:sz w:val="20"/>
          <w:szCs w:val="20"/>
          <w:lang w:val="uk-UA"/>
        </w:rPr>
        <w:t>Підвищення охорони праці ткацького виробництва за рахунок впровадження нових систем кондиціювання зі зволоженим повітрям</w:t>
      </w:r>
      <w:r>
        <w:rPr>
          <w:bCs/>
          <w:sz w:val="20"/>
          <w:szCs w:val="20"/>
          <w:lang w:val="uk-UA"/>
        </w:rPr>
        <w:t xml:space="preserve"> </w:t>
      </w:r>
      <w:r w:rsidRPr="002328B9">
        <w:rPr>
          <w:sz w:val="20"/>
          <w:szCs w:val="20"/>
          <w:lang w:val="uk-UA"/>
        </w:rPr>
        <w:t>/</w:t>
      </w:r>
      <w:r w:rsidRPr="002328B9">
        <w:rPr>
          <w:bCs/>
          <w:sz w:val="20"/>
          <w:szCs w:val="20"/>
          <w:lang w:val="uk-UA"/>
        </w:rPr>
        <w:t xml:space="preserve"> М.І.</w:t>
      </w:r>
      <w:r>
        <w:rPr>
          <w:bCs/>
          <w:sz w:val="20"/>
          <w:szCs w:val="20"/>
          <w:lang w:val="uk-UA"/>
        </w:rPr>
        <w:t xml:space="preserve"> </w:t>
      </w:r>
      <w:r w:rsidRPr="002328B9">
        <w:rPr>
          <w:bCs/>
          <w:sz w:val="20"/>
          <w:szCs w:val="20"/>
          <w:lang w:val="uk-UA"/>
        </w:rPr>
        <w:t>Сергієнко, Є.А.</w:t>
      </w:r>
      <w:r>
        <w:rPr>
          <w:bCs/>
          <w:sz w:val="20"/>
          <w:szCs w:val="20"/>
          <w:lang w:val="uk-UA"/>
        </w:rPr>
        <w:t xml:space="preserve"> </w:t>
      </w:r>
      <w:r w:rsidRPr="002328B9">
        <w:rPr>
          <w:bCs/>
          <w:sz w:val="20"/>
          <w:szCs w:val="20"/>
          <w:lang w:val="uk-UA"/>
        </w:rPr>
        <w:t>Бахтіна // Проблеми охорони праці в Україні. – К.: ДУ «ННДІПБОП», 2012. – Вип. 23. – С. 109</w:t>
      </w:r>
      <w:r w:rsidRPr="002328B9">
        <w:rPr>
          <w:sz w:val="20"/>
          <w:szCs w:val="20"/>
        </w:rPr>
        <w:t>–</w:t>
      </w:r>
      <w:r w:rsidRPr="002328B9">
        <w:rPr>
          <w:bCs/>
          <w:sz w:val="20"/>
          <w:szCs w:val="20"/>
          <w:lang w:val="uk-UA"/>
        </w:rPr>
        <w:t>115.</w:t>
      </w:r>
    </w:p>
    <w:p w:rsidR="005C7E05" w:rsidRPr="00475F32" w:rsidRDefault="005C7E05" w:rsidP="001C0F6E">
      <w:pPr>
        <w:spacing w:after="45" w:line="233" w:lineRule="auto"/>
        <w:rPr>
          <w:sz w:val="20"/>
          <w:szCs w:val="20"/>
          <w:lang w:val="en-US"/>
        </w:rPr>
      </w:pPr>
      <w:r w:rsidRPr="002328B9">
        <w:rPr>
          <w:sz w:val="20"/>
          <w:szCs w:val="20"/>
          <w:lang w:val="uk-UA"/>
        </w:rPr>
        <w:t xml:space="preserve">14. </w:t>
      </w:r>
      <w:r w:rsidRPr="002328B9">
        <w:rPr>
          <w:sz w:val="20"/>
          <w:szCs w:val="20"/>
        </w:rPr>
        <w:t>Романчук А.А. Системный менеджмент охраны труда на предприятии. Модели</w:t>
      </w:r>
      <w:r>
        <w:rPr>
          <w:sz w:val="20"/>
          <w:szCs w:val="20"/>
          <w:lang w:val="uk-UA"/>
        </w:rPr>
        <w:t xml:space="preserve"> </w:t>
      </w:r>
      <w:r w:rsidRPr="002328B9">
        <w:rPr>
          <w:sz w:val="20"/>
          <w:szCs w:val="20"/>
        </w:rPr>
        <w:t>управления</w:t>
      </w:r>
      <w:r w:rsidRPr="002328B9">
        <w:rPr>
          <w:sz w:val="20"/>
          <w:szCs w:val="20"/>
          <w:lang w:val="en-US"/>
        </w:rPr>
        <w:t xml:space="preserve">. </w:t>
      </w:r>
      <w:r w:rsidRPr="002328B9">
        <w:rPr>
          <w:sz w:val="20"/>
          <w:szCs w:val="20"/>
        </w:rPr>
        <w:t>Инф</w:t>
      </w:r>
      <w:r w:rsidRPr="002328B9">
        <w:rPr>
          <w:sz w:val="20"/>
          <w:szCs w:val="20"/>
          <w:lang w:val="en-US"/>
        </w:rPr>
        <w:t xml:space="preserve">. </w:t>
      </w:r>
      <w:r w:rsidRPr="002328B9">
        <w:rPr>
          <w:sz w:val="20"/>
          <w:szCs w:val="20"/>
        </w:rPr>
        <w:t>пособие</w:t>
      </w:r>
      <w:r w:rsidRPr="002328B9">
        <w:rPr>
          <w:sz w:val="20"/>
          <w:szCs w:val="20"/>
          <w:lang w:val="en-US"/>
        </w:rPr>
        <w:t xml:space="preserve">. </w:t>
      </w:r>
      <w:r w:rsidRPr="002328B9">
        <w:rPr>
          <w:sz w:val="20"/>
          <w:szCs w:val="20"/>
        </w:rPr>
        <w:t>Часть</w:t>
      </w:r>
      <w:r w:rsidRPr="002328B9">
        <w:rPr>
          <w:sz w:val="20"/>
          <w:szCs w:val="20"/>
          <w:lang w:val="en-US"/>
        </w:rPr>
        <w:t xml:space="preserve"> 1. – </w:t>
      </w:r>
      <w:r w:rsidRPr="002328B9">
        <w:rPr>
          <w:sz w:val="20"/>
          <w:szCs w:val="20"/>
        </w:rPr>
        <w:t>Ильичевск</w:t>
      </w:r>
      <w:r w:rsidRPr="002328B9">
        <w:rPr>
          <w:sz w:val="20"/>
          <w:szCs w:val="20"/>
          <w:lang w:val="en-US"/>
        </w:rPr>
        <w:t xml:space="preserve">, 2010. – 236 </w:t>
      </w:r>
      <w:r w:rsidRPr="002328B9">
        <w:rPr>
          <w:sz w:val="20"/>
          <w:szCs w:val="20"/>
        </w:rPr>
        <w:t>с</w:t>
      </w:r>
      <w:r w:rsidRPr="002328B9">
        <w:rPr>
          <w:sz w:val="20"/>
          <w:szCs w:val="20"/>
          <w:lang w:val="en-US"/>
        </w:rPr>
        <w:t xml:space="preserve">. </w:t>
      </w:r>
    </w:p>
    <w:p w:rsidR="005C7E05" w:rsidRPr="00F65D16" w:rsidRDefault="005C7E05" w:rsidP="001C0F6E">
      <w:pPr>
        <w:autoSpaceDE w:val="0"/>
        <w:autoSpaceDN w:val="0"/>
        <w:adjustRightInd w:val="0"/>
        <w:rPr>
          <w:color w:val="231F20"/>
          <w:sz w:val="20"/>
          <w:szCs w:val="20"/>
          <w:lang w:val="en-US"/>
        </w:rPr>
      </w:pPr>
      <w:r w:rsidRPr="00F65D16">
        <w:rPr>
          <w:color w:val="231F20"/>
          <w:sz w:val="20"/>
          <w:szCs w:val="20"/>
          <w:lang w:val="en-US"/>
        </w:rPr>
        <w:t xml:space="preserve">15. Systems in focus: Guidance on occupational safety and health management systems, Institution of Occupational Safety and Health (IOSH), 2009. </w:t>
      </w:r>
    </w:p>
    <w:p w:rsidR="005C7E05" w:rsidRPr="00475F32" w:rsidRDefault="005C7E05" w:rsidP="001C0F6E">
      <w:pPr>
        <w:autoSpaceDE w:val="0"/>
        <w:autoSpaceDN w:val="0"/>
        <w:adjustRightInd w:val="0"/>
        <w:rPr>
          <w:color w:val="231F20"/>
          <w:sz w:val="20"/>
          <w:szCs w:val="20"/>
          <w:lang w:val="en-US"/>
        </w:rPr>
      </w:pPr>
      <w:r w:rsidRPr="00F65D16">
        <w:rPr>
          <w:color w:val="231F20"/>
          <w:sz w:val="20"/>
          <w:szCs w:val="20"/>
          <w:lang w:val="en-US"/>
        </w:rPr>
        <w:t>16. Workplace Arrangements for OHS in the 21st Century, Professor David Walters, TUC Professor of Work Environment, School of Social Sciences, Cardiff University, United Kingdom, July 2003.</w:t>
      </w:r>
    </w:p>
    <w:p w:rsidR="005C7E05" w:rsidRPr="00475F32" w:rsidRDefault="005C7E05" w:rsidP="001C0F6E">
      <w:pPr>
        <w:autoSpaceDE w:val="0"/>
        <w:autoSpaceDN w:val="0"/>
        <w:adjustRightInd w:val="0"/>
        <w:rPr>
          <w:color w:val="231F20"/>
          <w:sz w:val="20"/>
          <w:szCs w:val="20"/>
          <w:lang w:val="en-US"/>
        </w:rPr>
      </w:pPr>
      <w:r w:rsidRPr="0069104D">
        <w:rPr>
          <w:color w:val="231F20"/>
          <w:sz w:val="20"/>
          <w:szCs w:val="20"/>
          <w:lang w:val="en-US"/>
        </w:rPr>
        <w:t>17. BS 8800: 2004 Guide to occupational health and safety management systems, British Standards Institution, London.</w:t>
      </w:r>
    </w:p>
    <w:p w:rsidR="005C7E05" w:rsidRPr="00F65D16" w:rsidRDefault="005C7E05" w:rsidP="001C0F6E">
      <w:pPr>
        <w:autoSpaceDE w:val="0"/>
        <w:autoSpaceDN w:val="0"/>
        <w:adjustRightInd w:val="0"/>
        <w:rPr>
          <w:color w:val="231F20"/>
          <w:sz w:val="20"/>
          <w:szCs w:val="20"/>
          <w:lang w:val="en-US"/>
        </w:rPr>
      </w:pPr>
      <w:r w:rsidRPr="00F65D16">
        <w:rPr>
          <w:color w:val="231F20"/>
          <w:sz w:val="20"/>
          <w:szCs w:val="20"/>
          <w:lang w:val="en-US"/>
        </w:rPr>
        <w:t>18. Occupational health and safety management systems –</w:t>
      </w:r>
      <w:r>
        <w:rPr>
          <w:color w:val="231F20"/>
          <w:sz w:val="20"/>
          <w:szCs w:val="20"/>
          <w:lang w:val="en-US"/>
        </w:rPr>
        <w:t xml:space="preserve"> Specification, OHSAS</w:t>
      </w:r>
      <w:r w:rsidRPr="00F65D16">
        <w:rPr>
          <w:color w:val="231F20"/>
          <w:sz w:val="20"/>
          <w:szCs w:val="20"/>
          <w:lang w:val="en-US"/>
        </w:rPr>
        <w:t xml:space="preserve"> 18001:1999 and Guidelines for the implementation of OHSAS 18001, OHSAS 18002:2000, National Standards Authority of Ireland (NSAI).</w:t>
      </w:r>
    </w:p>
    <w:p w:rsidR="005C7E05" w:rsidRPr="00475F32" w:rsidRDefault="005C7E05" w:rsidP="001C0F6E">
      <w:pPr>
        <w:autoSpaceDE w:val="0"/>
        <w:autoSpaceDN w:val="0"/>
        <w:adjustRightInd w:val="0"/>
        <w:rPr>
          <w:color w:val="231F20"/>
          <w:sz w:val="20"/>
          <w:szCs w:val="20"/>
          <w:lang w:val="en-US"/>
        </w:rPr>
      </w:pPr>
      <w:r w:rsidRPr="00F65D16">
        <w:rPr>
          <w:color w:val="231F20"/>
          <w:sz w:val="20"/>
          <w:szCs w:val="20"/>
          <w:lang w:val="en-US"/>
        </w:rPr>
        <w:t xml:space="preserve">19. Systems in Focus – guidance on occupational safety and health management systems, Institution of Occupational Safety and Health, UK, 2003. </w:t>
      </w:r>
    </w:p>
    <w:p w:rsidR="005C7E05" w:rsidRPr="00F65D16" w:rsidRDefault="005C7E05" w:rsidP="001C0F6E">
      <w:pPr>
        <w:autoSpaceDE w:val="0"/>
        <w:autoSpaceDN w:val="0"/>
        <w:adjustRightInd w:val="0"/>
        <w:rPr>
          <w:sz w:val="20"/>
          <w:szCs w:val="20"/>
          <w:lang w:val="en-US"/>
        </w:rPr>
      </w:pPr>
      <w:r w:rsidRPr="00F65D16">
        <w:rPr>
          <w:sz w:val="20"/>
          <w:szCs w:val="20"/>
          <w:lang w:val="en-US"/>
        </w:rPr>
        <w:t xml:space="preserve">20. </w:t>
      </w:r>
      <w:r w:rsidRPr="00F65D16">
        <w:rPr>
          <w:sz w:val="20"/>
          <w:szCs w:val="20"/>
          <w:shd w:val="clear" w:color="auto" w:fill="FFFFFF"/>
          <w:lang w:val="en-US"/>
        </w:rPr>
        <w:t>European Agency for Safety and Health at Work (2007): Facts 76</w:t>
      </w:r>
      <w:r w:rsidRPr="00D858A4">
        <w:rPr>
          <w:sz w:val="20"/>
          <w:szCs w:val="20"/>
          <w:shd w:val="clear" w:color="auto" w:fill="FFFFFF"/>
          <w:lang w:val="en-US"/>
        </w:rPr>
        <w:t xml:space="preserve"> </w:t>
      </w:r>
      <w:r w:rsidRPr="00F65D16">
        <w:rPr>
          <w:sz w:val="20"/>
          <w:szCs w:val="20"/>
          <w:shd w:val="clear" w:color="auto" w:fill="FFFFFF"/>
          <w:lang w:val="en-US"/>
        </w:rPr>
        <w:t>/</w:t>
      </w:r>
      <w:r w:rsidRPr="00D858A4">
        <w:rPr>
          <w:sz w:val="20"/>
          <w:szCs w:val="20"/>
          <w:shd w:val="clear" w:color="auto" w:fill="FFFFFF"/>
          <w:lang w:val="en-US"/>
        </w:rPr>
        <w:t xml:space="preserve"> </w:t>
      </w:r>
      <w:r w:rsidRPr="00F65D16">
        <w:rPr>
          <w:sz w:val="20"/>
          <w:szCs w:val="20"/>
          <w:shd w:val="clear" w:color="auto" w:fill="FFFFFF"/>
          <w:lang w:val="en-US"/>
        </w:rPr>
        <w:t>EN National economics and occupational safety and health. Bilbao, Spain: European Agency for Safety and Health at Work,</w:t>
      </w:r>
      <w:r w:rsidRPr="00F65D16">
        <w:rPr>
          <w:rStyle w:val="apple-converted-space"/>
          <w:sz w:val="20"/>
          <w:szCs w:val="20"/>
          <w:shd w:val="clear" w:color="auto" w:fill="FFFFFF"/>
          <w:lang w:val="en-US"/>
        </w:rPr>
        <w:t> </w:t>
      </w:r>
      <w:hyperlink r:id="rId18" w:tooltip="International Standard Serial Number" w:history="1">
        <w:r w:rsidRPr="00F65D16">
          <w:rPr>
            <w:rStyle w:val="Hyperlink"/>
            <w:color w:val="auto"/>
            <w:sz w:val="20"/>
            <w:szCs w:val="20"/>
            <w:u w:val="none"/>
            <w:shd w:val="clear" w:color="auto" w:fill="FFFFFF"/>
            <w:lang w:val="en-US"/>
          </w:rPr>
          <w:t>ISSN</w:t>
        </w:r>
      </w:hyperlink>
      <w:r w:rsidRPr="00F65D16">
        <w:rPr>
          <w:sz w:val="20"/>
          <w:szCs w:val="20"/>
          <w:shd w:val="clear" w:color="auto" w:fill="FFFFFF"/>
          <w:lang w:val="en-US"/>
        </w:rPr>
        <w:t> </w:t>
      </w:r>
      <w:hyperlink r:id="rId19" w:history="1">
        <w:r w:rsidRPr="00F65D16">
          <w:rPr>
            <w:rStyle w:val="Hyperlink"/>
            <w:color w:val="auto"/>
            <w:sz w:val="20"/>
            <w:szCs w:val="20"/>
            <w:u w:val="none"/>
            <w:shd w:val="clear" w:color="auto" w:fill="FFFFFF"/>
            <w:lang w:val="en-US"/>
          </w:rPr>
          <w:t>1681-2123</w:t>
        </w:r>
      </w:hyperlink>
      <w:r w:rsidRPr="00F65D16">
        <w:rPr>
          <w:sz w:val="20"/>
          <w:szCs w:val="20"/>
          <w:lang w:val="en-US"/>
        </w:rPr>
        <w:t>.</w:t>
      </w:r>
    </w:p>
    <w:p w:rsidR="005C7E05" w:rsidRPr="0022732F" w:rsidRDefault="005C7E05" w:rsidP="0027742D">
      <w:pPr>
        <w:outlineLvl w:val="1"/>
        <w:rPr>
          <w:b/>
          <w:bCs/>
          <w:sz w:val="36"/>
          <w:szCs w:val="36"/>
          <w:lang w:val="uk-UA"/>
        </w:rPr>
      </w:pPr>
    </w:p>
    <w:p w:rsidR="005C7E05" w:rsidRPr="008423FE" w:rsidRDefault="005C7E05" w:rsidP="009508C9">
      <w:pPr>
        <w:jc w:val="center"/>
        <w:outlineLvl w:val="1"/>
        <w:rPr>
          <w:b/>
          <w:sz w:val="28"/>
          <w:szCs w:val="28"/>
          <w:lang w:val="en-US"/>
        </w:rPr>
      </w:pPr>
      <w:r>
        <w:rPr>
          <w:b/>
          <w:sz w:val="28"/>
          <w:szCs w:val="28"/>
          <w:lang w:val="en-US"/>
        </w:rPr>
        <w:t>THE PRIORITY WAYS OF IMPROVING OCCUPATIONAL SAFETY AND HEALTH MANAGEMENT SYSTEM AT MANUFACTURES</w:t>
      </w:r>
    </w:p>
    <w:p w:rsidR="005C7E05" w:rsidRPr="0022732F" w:rsidRDefault="005C7E05" w:rsidP="00B626D2">
      <w:pPr>
        <w:jc w:val="right"/>
        <w:outlineLvl w:val="1"/>
        <w:rPr>
          <w:b/>
          <w:bCs/>
          <w:sz w:val="20"/>
          <w:szCs w:val="20"/>
          <w:lang w:val="en-US"/>
        </w:rPr>
      </w:pPr>
      <w:r w:rsidRPr="00E63DA6">
        <w:rPr>
          <w:b/>
          <w:bCs/>
          <w:sz w:val="20"/>
          <w:szCs w:val="20"/>
          <w:lang w:val="en-US"/>
        </w:rPr>
        <w:t>Andriy</w:t>
      </w:r>
      <w:r w:rsidRPr="0022732F">
        <w:rPr>
          <w:b/>
          <w:bCs/>
          <w:sz w:val="20"/>
          <w:szCs w:val="20"/>
          <w:lang w:val="en-US"/>
        </w:rPr>
        <w:t xml:space="preserve"> Bochkovskiy</w:t>
      </w:r>
    </w:p>
    <w:p w:rsidR="005C7E05" w:rsidRDefault="005C7E05" w:rsidP="005975CA">
      <w:pPr>
        <w:spacing w:line="276" w:lineRule="auto"/>
        <w:ind w:firstLine="567"/>
        <w:jc w:val="both"/>
        <w:rPr>
          <w:bCs/>
          <w:sz w:val="20"/>
          <w:szCs w:val="20"/>
          <w:lang w:val="uk-UA"/>
        </w:rPr>
      </w:pPr>
    </w:p>
    <w:p w:rsidR="005C7E05" w:rsidRPr="008423FE" w:rsidRDefault="005C7E05" w:rsidP="00A10E1D">
      <w:pPr>
        <w:pStyle w:val="Standard"/>
        <w:autoSpaceDE w:val="0"/>
        <w:ind w:firstLine="708"/>
        <w:jc w:val="both"/>
        <w:rPr>
          <w:rFonts w:cs="Times New Roman"/>
          <w:sz w:val="20"/>
          <w:szCs w:val="20"/>
          <w:lang w:val="en-US"/>
        </w:rPr>
      </w:pPr>
      <w:r w:rsidRPr="008423FE">
        <w:rPr>
          <w:rFonts w:cs="Times New Roman"/>
          <w:sz w:val="20"/>
          <w:szCs w:val="20"/>
          <w:lang w:val="en-US"/>
        </w:rPr>
        <w:t>The article suggests the priority ways of improving the Occupational Safety and Health Management System (OSH MS) in the industrial complex of Ukraine based on the analysis of it’s functioning for the last five years. Analysis was carried out by examining the dynamics of changes in main indicators that characterize effectiveness of OSH MS, that are industrial injuries, occupational diseases, condition of production equipment, buildings and structures, as well payments on pecuniary damage in consequence of occupational accidents. It is found that the dynamics of changes in the number of occupational diseases, physical deterioration of production equipment, and material payments on pecuniary damage to victims has negative character, and reduction in the number of industrial injuries is leveled by their classification as not permissible and with high value of severity coefficient. The role of "human factor" was defined as main cause of risks (mistakes) production in modern labor protection management system of Ukraine. There was shown a schematic model of occurring of hazards on stages of functioning of OSH management system at the manufacture. A visual scheme of the automated operational control over working conditions and management of sanitary parameters of the production environment (ASCC) was developed and submitted to reduce influence of "human factor" as well as to improve working conditions. To improve efficiency of OSH management system, ways of reforming of existing labor protection services of manufactures were suggested.</w:t>
      </w:r>
    </w:p>
    <w:p w:rsidR="005C7E05" w:rsidRDefault="005C7E05" w:rsidP="00A10E1D">
      <w:pPr>
        <w:pStyle w:val="Standard"/>
        <w:autoSpaceDE w:val="0"/>
        <w:jc w:val="both"/>
        <w:rPr>
          <w:rFonts w:cs="Times New Roman"/>
          <w:sz w:val="20"/>
          <w:szCs w:val="20"/>
          <w:lang w:val="en-US"/>
        </w:rPr>
      </w:pPr>
      <w:r w:rsidRPr="008423FE">
        <w:rPr>
          <w:rFonts w:cs="Times New Roman"/>
          <w:sz w:val="20"/>
          <w:szCs w:val="20"/>
          <w:lang w:val="en-US"/>
        </w:rPr>
        <w:tab/>
        <w:t>In workplaces with high degree of professional risk, it is proposed to introduce system of operational video monitoring and responding to erroneous actions (violations of requirements regulations on labor protection) of employee, as an integral part of ASCC system, as well as of OSH management system at manufacture.</w:t>
      </w:r>
    </w:p>
    <w:p w:rsidR="005C7E05" w:rsidRPr="006121C4" w:rsidRDefault="005C7E05" w:rsidP="00A10E1D">
      <w:pPr>
        <w:pStyle w:val="Standard"/>
        <w:autoSpaceDE w:val="0"/>
        <w:jc w:val="both"/>
        <w:rPr>
          <w:rFonts w:cs="Times New Roman"/>
          <w:b/>
          <w:i/>
          <w:sz w:val="20"/>
          <w:szCs w:val="20"/>
          <w:lang w:val="en-US"/>
        </w:rPr>
      </w:pPr>
      <w:r w:rsidRPr="003845B3">
        <w:rPr>
          <w:b/>
          <w:i/>
          <w:sz w:val="20"/>
          <w:szCs w:val="20"/>
          <w:lang w:val="en-US"/>
        </w:rPr>
        <w:t>Keywords</w:t>
      </w:r>
      <w:r w:rsidRPr="007502F3">
        <w:rPr>
          <w:b/>
          <w:i/>
          <w:sz w:val="20"/>
          <w:szCs w:val="20"/>
          <w:lang w:val="en-US"/>
        </w:rPr>
        <w:t>:</w:t>
      </w:r>
      <w:r>
        <w:rPr>
          <w:b/>
          <w:i/>
          <w:sz w:val="20"/>
          <w:szCs w:val="20"/>
          <w:lang w:val="uk-UA"/>
        </w:rPr>
        <w:t xml:space="preserve"> </w:t>
      </w:r>
      <w:r w:rsidRPr="002C6FE9">
        <w:rPr>
          <w:b/>
          <w:i/>
          <w:sz w:val="20"/>
          <w:szCs w:val="20"/>
          <w:lang w:val="en-US"/>
        </w:rPr>
        <w:t>labor safety</w:t>
      </w:r>
      <w:r>
        <w:rPr>
          <w:b/>
          <w:i/>
          <w:sz w:val="20"/>
          <w:szCs w:val="20"/>
          <w:lang w:val="en-US"/>
        </w:rPr>
        <w:t xml:space="preserve">, </w:t>
      </w:r>
      <w:r w:rsidRPr="007502F3">
        <w:rPr>
          <w:rFonts w:cs="Times New Roman"/>
          <w:b/>
          <w:i/>
          <w:sz w:val="20"/>
          <w:szCs w:val="20"/>
          <w:lang w:val="en-US"/>
        </w:rPr>
        <w:t>"human factor"</w:t>
      </w:r>
      <w:r>
        <w:rPr>
          <w:rFonts w:cs="Times New Roman"/>
          <w:b/>
          <w:i/>
          <w:sz w:val="20"/>
          <w:szCs w:val="20"/>
          <w:lang w:val="en-US"/>
        </w:rPr>
        <w:t>,</w:t>
      </w:r>
      <w:r>
        <w:rPr>
          <w:rFonts w:cs="Times New Roman"/>
          <w:b/>
          <w:i/>
          <w:sz w:val="20"/>
          <w:szCs w:val="20"/>
          <w:lang w:val="uk-UA"/>
        </w:rPr>
        <w:t xml:space="preserve"> </w:t>
      </w:r>
      <w:r w:rsidRPr="007226AD">
        <w:rPr>
          <w:rFonts w:cs="Times New Roman"/>
          <w:b/>
          <w:i/>
          <w:kern w:val="0"/>
          <w:sz w:val="20"/>
          <w:szCs w:val="20"/>
          <w:lang w:eastAsia="ru-RU" w:bidi="ar-SA"/>
        </w:rPr>
        <w:t>professional risk</w:t>
      </w:r>
      <w:r>
        <w:rPr>
          <w:rFonts w:cs="Times New Roman"/>
          <w:b/>
          <w:i/>
          <w:kern w:val="0"/>
          <w:sz w:val="20"/>
          <w:szCs w:val="20"/>
          <w:lang w:eastAsia="ru-RU" w:bidi="ar-SA"/>
        </w:rPr>
        <w:t xml:space="preserve">, </w:t>
      </w:r>
      <w:r w:rsidRPr="008E3991">
        <w:rPr>
          <w:rFonts w:cs="Times New Roman"/>
          <w:b/>
          <w:i/>
          <w:kern w:val="0"/>
          <w:sz w:val="20"/>
          <w:szCs w:val="20"/>
          <w:lang w:eastAsia="ru-RU" w:bidi="ar-SA"/>
        </w:rPr>
        <w:t>working conditions</w:t>
      </w:r>
      <w:r>
        <w:rPr>
          <w:rFonts w:cs="Times New Roman"/>
          <w:b/>
          <w:i/>
          <w:kern w:val="0"/>
          <w:sz w:val="20"/>
          <w:szCs w:val="20"/>
          <w:lang w:eastAsia="ru-RU" w:bidi="ar-SA"/>
        </w:rPr>
        <w:t xml:space="preserve">, </w:t>
      </w:r>
      <w:r w:rsidRPr="008E3991">
        <w:rPr>
          <w:rFonts w:cs="Times New Roman"/>
          <w:b/>
          <w:i/>
          <w:kern w:val="0"/>
          <w:sz w:val="20"/>
          <w:szCs w:val="20"/>
          <w:lang w:eastAsia="ru-RU" w:bidi="ar-SA"/>
        </w:rPr>
        <w:t>certification of workplaces</w:t>
      </w:r>
      <w:r>
        <w:rPr>
          <w:rFonts w:cs="Times New Roman"/>
          <w:b/>
          <w:i/>
          <w:kern w:val="0"/>
          <w:sz w:val="20"/>
          <w:szCs w:val="20"/>
          <w:lang w:eastAsia="ru-RU" w:bidi="ar-SA"/>
        </w:rPr>
        <w:t xml:space="preserve">, </w:t>
      </w:r>
      <w:r w:rsidRPr="006121C4">
        <w:rPr>
          <w:rFonts w:cs="Times New Roman"/>
          <w:b/>
          <w:i/>
          <w:sz w:val="20"/>
          <w:szCs w:val="20"/>
          <w:lang w:val="en-US"/>
        </w:rPr>
        <w:t>hazard</w:t>
      </w:r>
      <w:r>
        <w:rPr>
          <w:rFonts w:cs="Times New Roman"/>
          <w:b/>
          <w:i/>
          <w:sz w:val="20"/>
          <w:szCs w:val="20"/>
          <w:lang w:val="en-US"/>
        </w:rPr>
        <w:t xml:space="preserve">, </w:t>
      </w:r>
      <w:r w:rsidRPr="006121C4">
        <w:rPr>
          <w:rFonts w:cs="Times New Roman"/>
          <w:b/>
          <w:i/>
          <w:sz w:val="20"/>
          <w:szCs w:val="20"/>
          <w:lang w:val="en-US"/>
        </w:rPr>
        <w:t>management system</w:t>
      </w:r>
    </w:p>
    <w:p w:rsidR="005C7E05" w:rsidRPr="0022732F" w:rsidRDefault="005C7E05" w:rsidP="00A10E1D">
      <w:pPr>
        <w:ind w:firstLine="540"/>
        <w:jc w:val="both"/>
        <w:rPr>
          <w:sz w:val="20"/>
          <w:szCs w:val="20"/>
        </w:rPr>
      </w:pPr>
      <w:r w:rsidRPr="0022732F">
        <w:rPr>
          <w:i/>
          <w:sz w:val="20"/>
          <w:szCs w:val="20"/>
          <w:lang w:val="uk-UA"/>
        </w:rPr>
        <w:t xml:space="preserve">У статті запропоновано пріоритетні напрямки удосконалення системи управління охороною праці (СУОП) в промисловому комплексі України на основі проведеного аналізу ефективності її функціонування за останні п’ять років. Аналіз проводився шляхом дослідження динаміки змін основних показників, що характеризують ефективність СУОП, а саме виробничого травматизму, профзахворювань, стану виробничого обладнання, будівель та споруд, а також виплат щодо відшкодування матеріальної шкоди потерпілим внаслідок нещасних випадків. Встановлено, що динаміка змін кількості профзахворювань, фізичної  зношеності виробничого обладнання, матеріальних виплат щодо відшкодування матеріальної шкоди потерпілим має негативний характер, а зниження кількості випадків виробничого травматизму нівелюється  його класифікацією як неприпустимого, а також високим значенням коефіцієнта тяжкості. Визначено роль «людського фактору», як головного чинника продукування ризиків (помилок) в сучасній системі управління охороною праці України та наведено схематичну модель виникнення небезпек на етапах функціонування СУОП на підприємстві. З метою зменшення впливу «людського фактору», а також поліпшення стану умов праці розроблено та представлено візуальну схему системи автоматизованого оперативного контролю за умовами праці на робочих місцях і управління санітарно-гігієнічними параметрами виробничого середовища (АСКУ). Задля удосконалення ефективності системи управління охороною праці, проаспектовано шляхи реформування існуючих служб охорони праці на підприємствах. </w:t>
      </w:r>
    </w:p>
    <w:p w:rsidR="005C7E05" w:rsidRPr="0022732F" w:rsidRDefault="005C7E05" w:rsidP="00A10E1D">
      <w:pPr>
        <w:tabs>
          <w:tab w:val="left" w:pos="2835"/>
        </w:tabs>
        <w:ind w:firstLine="708"/>
        <w:jc w:val="both"/>
        <w:rPr>
          <w:i/>
          <w:sz w:val="20"/>
          <w:szCs w:val="20"/>
          <w:lang w:val="uk-UA"/>
        </w:rPr>
      </w:pPr>
      <w:r w:rsidRPr="0022732F">
        <w:rPr>
          <w:i/>
          <w:sz w:val="20"/>
          <w:szCs w:val="20"/>
          <w:lang w:val="uk-UA"/>
        </w:rPr>
        <w:t xml:space="preserve">На робочих місцях з високим ступенем професійного ризику пропонується ввести систему оперативного відеоспостереження та реагування на помилкові дії (порушення вимог інструкцій з охорони праці) працівника, як невід’ємної складової системи АСКУ так і системи управління охороною праці на підприємстві. </w:t>
      </w:r>
    </w:p>
    <w:p w:rsidR="005C7E05" w:rsidRDefault="005C7E05" w:rsidP="00A10E1D">
      <w:pPr>
        <w:spacing w:before="120" w:after="120"/>
        <w:ind w:firstLine="539"/>
        <w:rPr>
          <w:b/>
          <w:sz w:val="20"/>
          <w:szCs w:val="20"/>
          <w:lang w:val="en-US"/>
        </w:rPr>
      </w:pPr>
      <w:r w:rsidRPr="0022732F">
        <w:rPr>
          <w:b/>
          <w:sz w:val="20"/>
          <w:szCs w:val="20"/>
          <w:lang w:val="en-US"/>
        </w:rPr>
        <w:t>References:</w:t>
      </w:r>
    </w:p>
    <w:p w:rsidR="005C7E05" w:rsidRPr="00FC135A" w:rsidRDefault="005C7E05" w:rsidP="003C4022">
      <w:pPr>
        <w:pStyle w:val="Standard"/>
        <w:numPr>
          <w:ilvl w:val="0"/>
          <w:numId w:val="17"/>
        </w:numPr>
        <w:autoSpaceDE w:val="0"/>
        <w:ind w:left="284" w:firstLine="0"/>
        <w:jc w:val="both"/>
        <w:rPr>
          <w:sz w:val="20"/>
          <w:szCs w:val="20"/>
        </w:rPr>
      </w:pPr>
      <w:hyperlink r:id="rId20" w:history="1">
        <w:r w:rsidRPr="00FC135A">
          <w:rPr>
            <w:rFonts w:cs="Times New Roman"/>
            <w:iCs/>
            <w:sz w:val="20"/>
            <w:szCs w:val="20"/>
            <w:lang w:val="en-US"/>
          </w:rPr>
          <w:t>http://www.ukrstat.gov.ua/</w:t>
        </w:r>
      </w:hyperlink>
      <w:r w:rsidRPr="00FC135A">
        <w:rPr>
          <w:rFonts w:cs="Times New Roman"/>
          <w:iCs/>
          <w:sz w:val="20"/>
          <w:szCs w:val="20"/>
          <w:lang w:val="en-US"/>
        </w:rPr>
        <w:t>.</w:t>
      </w:r>
    </w:p>
    <w:p w:rsidR="005C7E05" w:rsidRPr="00FC135A" w:rsidRDefault="005C7E05" w:rsidP="003C4022">
      <w:pPr>
        <w:pStyle w:val="Standard"/>
        <w:numPr>
          <w:ilvl w:val="0"/>
          <w:numId w:val="16"/>
        </w:numPr>
        <w:autoSpaceDE w:val="0"/>
        <w:ind w:left="284" w:firstLine="0"/>
        <w:jc w:val="both"/>
        <w:rPr>
          <w:sz w:val="20"/>
          <w:szCs w:val="20"/>
        </w:rPr>
      </w:pPr>
      <w:r>
        <w:rPr>
          <w:rFonts w:cs="Times New Roman"/>
          <w:sz w:val="20"/>
          <w:szCs w:val="20"/>
        </w:rPr>
        <w:t>Lesenko</w:t>
      </w:r>
      <w:r w:rsidRPr="00FC135A">
        <w:rPr>
          <w:rFonts w:cs="Times New Roman"/>
          <w:sz w:val="20"/>
          <w:szCs w:val="20"/>
        </w:rPr>
        <w:t xml:space="preserve"> G.G., Tsybulska O.V., Nepogodiev S.V. (2011). </w:t>
      </w:r>
      <w:r w:rsidRPr="007D51E3">
        <w:rPr>
          <w:rFonts w:cs="Times New Roman"/>
          <w:iCs/>
          <w:sz w:val="20"/>
          <w:szCs w:val="20"/>
        </w:rPr>
        <w:t>Do pitannya ocink</w:t>
      </w:r>
      <w:r>
        <w:rPr>
          <w:rFonts w:cs="Times New Roman"/>
          <w:iCs/>
          <w:sz w:val="20"/>
          <w:szCs w:val="20"/>
        </w:rPr>
        <w:t>y efekty</w:t>
      </w:r>
      <w:r w:rsidRPr="007D51E3">
        <w:rPr>
          <w:rFonts w:cs="Times New Roman"/>
          <w:iCs/>
          <w:sz w:val="20"/>
          <w:szCs w:val="20"/>
        </w:rPr>
        <w:t>vnosti funkcionuvannya s</w:t>
      </w:r>
      <w:r>
        <w:rPr>
          <w:rFonts w:cs="Times New Roman"/>
          <w:iCs/>
          <w:sz w:val="20"/>
          <w:szCs w:val="20"/>
        </w:rPr>
        <w:t>ystemy</w:t>
      </w:r>
      <w:r w:rsidRPr="007D51E3">
        <w:rPr>
          <w:rFonts w:cs="Times New Roman"/>
          <w:iCs/>
          <w:sz w:val="20"/>
          <w:szCs w:val="20"/>
        </w:rPr>
        <w:t xml:space="preserve"> upravlinnya okhoronoyu praci na pidpriemstvi</w:t>
      </w:r>
      <w:r w:rsidRPr="007D51E3">
        <w:rPr>
          <w:rFonts w:cs="Times New Roman"/>
          <w:sz w:val="20"/>
          <w:szCs w:val="20"/>
        </w:rPr>
        <w:t>.</w:t>
      </w:r>
      <w:r w:rsidRPr="007D51E3">
        <w:rPr>
          <w:rFonts w:cs="Times New Roman"/>
          <w:iCs/>
          <w:sz w:val="20"/>
          <w:szCs w:val="20"/>
        </w:rPr>
        <w:t xml:space="preserve"> Problem</w:t>
      </w:r>
      <w:r>
        <w:rPr>
          <w:rFonts w:cs="Times New Roman"/>
          <w:iCs/>
          <w:sz w:val="20"/>
          <w:szCs w:val="20"/>
        </w:rPr>
        <w:t>y</w:t>
      </w:r>
      <w:r w:rsidRPr="007D51E3">
        <w:rPr>
          <w:rFonts w:cs="Times New Roman"/>
          <w:iCs/>
          <w:sz w:val="20"/>
          <w:szCs w:val="20"/>
        </w:rPr>
        <w:t xml:space="preserve"> okho</w:t>
      </w:r>
      <w:r>
        <w:rPr>
          <w:rFonts w:cs="Times New Roman"/>
          <w:iCs/>
          <w:sz w:val="20"/>
          <w:szCs w:val="20"/>
        </w:rPr>
        <w:t>rony</w:t>
      </w:r>
      <w:r w:rsidRPr="007D51E3">
        <w:rPr>
          <w:rFonts w:cs="Times New Roman"/>
          <w:iCs/>
          <w:sz w:val="20"/>
          <w:szCs w:val="20"/>
        </w:rPr>
        <w:t xml:space="preserve"> praci v Ukra</w:t>
      </w:r>
      <w:r>
        <w:rPr>
          <w:rFonts w:cs="Times New Roman"/>
          <w:iCs/>
          <w:sz w:val="20"/>
          <w:szCs w:val="20"/>
        </w:rPr>
        <w:t>y</w:t>
      </w:r>
      <w:r w:rsidRPr="007D51E3">
        <w:rPr>
          <w:rFonts w:cs="Times New Roman"/>
          <w:iCs/>
          <w:sz w:val="20"/>
          <w:szCs w:val="20"/>
        </w:rPr>
        <w:t>ini.</w:t>
      </w:r>
      <w:r w:rsidRPr="007D51E3">
        <w:rPr>
          <w:rFonts w:cs="Times New Roman"/>
          <w:sz w:val="20"/>
          <w:szCs w:val="20"/>
        </w:rPr>
        <w:t xml:space="preserve"> Kyiv, NNDIPBOP, 20, 129</w:t>
      </w:r>
      <w:r w:rsidRPr="002328B9">
        <w:rPr>
          <w:sz w:val="20"/>
          <w:szCs w:val="20"/>
        </w:rPr>
        <w:t>–</w:t>
      </w:r>
      <w:r w:rsidRPr="007D51E3">
        <w:rPr>
          <w:rFonts w:cs="Times New Roman"/>
          <w:sz w:val="20"/>
          <w:szCs w:val="20"/>
        </w:rPr>
        <w:t>139.</w:t>
      </w:r>
    </w:p>
    <w:p w:rsidR="005C7E05" w:rsidRPr="00FC135A" w:rsidRDefault="005C7E05" w:rsidP="003C4022">
      <w:pPr>
        <w:pStyle w:val="Standard"/>
        <w:numPr>
          <w:ilvl w:val="0"/>
          <w:numId w:val="16"/>
        </w:numPr>
        <w:autoSpaceDE w:val="0"/>
        <w:ind w:left="349" w:firstLine="0"/>
        <w:jc w:val="both"/>
        <w:rPr>
          <w:sz w:val="20"/>
          <w:szCs w:val="20"/>
        </w:rPr>
      </w:pPr>
      <w:r w:rsidRPr="00FC135A">
        <w:rPr>
          <w:rFonts w:cs="Times New Roman"/>
          <w:sz w:val="20"/>
          <w:szCs w:val="20"/>
        </w:rPr>
        <w:t xml:space="preserve">Netrebskyi O.A, Bochkovskyi A.P. (2013). </w:t>
      </w:r>
      <w:r>
        <w:rPr>
          <w:rFonts w:cs="Times New Roman"/>
          <w:iCs/>
          <w:sz w:val="20"/>
          <w:szCs w:val="20"/>
        </w:rPr>
        <w:t>Teorety</w:t>
      </w:r>
      <w:r w:rsidRPr="00C87431">
        <w:rPr>
          <w:rFonts w:cs="Times New Roman"/>
          <w:iCs/>
          <w:sz w:val="20"/>
          <w:szCs w:val="20"/>
        </w:rPr>
        <w:t>chni ta</w:t>
      </w:r>
      <w:r>
        <w:rPr>
          <w:rFonts w:cs="Times New Roman"/>
          <w:iCs/>
          <w:sz w:val="20"/>
          <w:szCs w:val="20"/>
        </w:rPr>
        <w:t xml:space="preserve"> praktychni aspekty</w:t>
      </w:r>
      <w:r w:rsidRPr="00C87431">
        <w:rPr>
          <w:rFonts w:cs="Times New Roman"/>
          <w:iCs/>
          <w:sz w:val="20"/>
          <w:szCs w:val="20"/>
        </w:rPr>
        <w:t xml:space="preserve"> ocinyuvannya r</w:t>
      </w:r>
      <w:r>
        <w:rPr>
          <w:rFonts w:cs="Times New Roman"/>
          <w:iCs/>
          <w:sz w:val="20"/>
          <w:szCs w:val="20"/>
        </w:rPr>
        <w:t>yzy</w:t>
      </w:r>
      <w:r w:rsidRPr="00C87431">
        <w:rPr>
          <w:rFonts w:cs="Times New Roman"/>
          <w:iCs/>
          <w:sz w:val="20"/>
          <w:szCs w:val="20"/>
        </w:rPr>
        <w:t>ku v</w:t>
      </w:r>
      <w:r>
        <w:rPr>
          <w:rFonts w:cs="Times New Roman"/>
          <w:iCs/>
          <w:sz w:val="20"/>
          <w:szCs w:val="20"/>
        </w:rPr>
        <w:t>yny</w:t>
      </w:r>
      <w:r w:rsidRPr="00C87431">
        <w:rPr>
          <w:rFonts w:cs="Times New Roman"/>
          <w:iCs/>
          <w:sz w:val="20"/>
          <w:szCs w:val="20"/>
        </w:rPr>
        <w:t xml:space="preserve">knennya nebezpek. </w:t>
      </w:r>
      <w:r w:rsidRPr="001E025E">
        <w:rPr>
          <w:rFonts w:cs="Times New Roman"/>
          <w:iCs/>
          <w:sz w:val="20"/>
          <w:szCs w:val="20"/>
        </w:rPr>
        <w:t xml:space="preserve">Khranenie </w:t>
      </w:r>
      <w:r>
        <w:rPr>
          <w:rFonts w:cs="Times New Roman"/>
          <w:iCs/>
          <w:sz w:val="20"/>
          <w:szCs w:val="20"/>
        </w:rPr>
        <w:t>i</w:t>
      </w:r>
      <w:r w:rsidRPr="001E025E">
        <w:rPr>
          <w:rFonts w:cs="Times New Roman"/>
          <w:iCs/>
          <w:sz w:val="20"/>
          <w:szCs w:val="20"/>
        </w:rPr>
        <w:t xml:space="preserve"> pererabotka zerna.</w:t>
      </w:r>
      <w:r w:rsidRPr="001E025E">
        <w:rPr>
          <w:rFonts w:cs="Times New Roman"/>
          <w:sz w:val="20"/>
          <w:szCs w:val="20"/>
        </w:rPr>
        <w:t xml:space="preserve"> Dnipropetrovsk, APC-INFORM, 6 (171), 67-73.</w:t>
      </w:r>
    </w:p>
    <w:p w:rsidR="005C7E05" w:rsidRPr="00FC135A" w:rsidRDefault="005C7E05" w:rsidP="003C4022">
      <w:pPr>
        <w:pStyle w:val="Standard"/>
        <w:numPr>
          <w:ilvl w:val="0"/>
          <w:numId w:val="16"/>
        </w:numPr>
        <w:autoSpaceDE w:val="0"/>
        <w:ind w:firstLine="0"/>
        <w:jc w:val="both"/>
        <w:rPr>
          <w:sz w:val="20"/>
          <w:szCs w:val="20"/>
        </w:rPr>
      </w:pPr>
      <w:hyperlink r:id="rId21" w:history="1">
        <w:r w:rsidRPr="00FC135A">
          <w:rPr>
            <w:rFonts w:cs="Times New Roman"/>
            <w:iCs/>
            <w:sz w:val="20"/>
            <w:szCs w:val="20"/>
          </w:rPr>
          <w:t>http://www.dnopkrog.dp.ua/</w:t>
        </w:r>
      </w:hyperlink>
      <w:r w:rsidRPr="00FC135A">
        <w:rPr>
          <w:rFonts w:cs="Times New Roman"/>
          <w:iCs/>
          <w:sz w:val="20"/>
          <w:szCs w:val="20"/>
        </w:rPr>
        <w:t>.</w:t>
      </w:r>
    </w:p>
    <w:p w:rsidR="005C7E05" w:rsidRPr="00FC135A" w:rsidRDefault="005C7E05" w:rsidP="003C4022">
      <w:pPr>
        <w:pStyle w:val="Standard"/>
        <w:numPr>
          <w:ilvl w:val="0"/>
          <w:numId w:val="16"/>
        </w:numPr>
        <w:autoSpaceDE w:val="0"/>
        <w:ind w:firstLine="0"/>
        <w:jc w:val="both"/>
        <w:rPr>
          <w:sz w:val="20"/>
          <w:szCs w:val="20"/>
        </w:rPr>
      </w:pPr>
      <w:hyperlink r:id="rId22" w:history="1">
        <w:r w:rsidRPr="00FC135A">
          <w:rPr>
            <w:rFonts w:cs="Times New Roman"/>
            <w:iCs/>
            <w:sz w:val="20"/>
            <w:szCs w:val="20"/>
          </w:rPr>
          <w:t>http://www.</w:t>
        </w:r>
      </w:hyperlink>
      <w:r w:rsidRPr="00FC135A">
        <w:rPr>
          <w:rFonts w:cs="Times New Roman"/>
          <w:iCs/>
          <w:sz w:val="20"/>
          <w:szCs w:val="20"/>
        </w:rPr>
        <w:t>ilo.org/global/statistics-and-databases/lang--</w:t>
      </w:r>
      <w:r w:rsidRPr="00FC135A">
        <w:rPr>
          <w:rFonts w:cs="Times New Roman"/>
          <w:iCs/>
          <w:vanish/>
          <w:sz w:val="20"/>
          <w:szCs w:val="20"/>
        </w:rPr>
        <w:t>HYPERLINK "http://www.ilo.org/global/statistics-and-databases/lang--en/index.htm"</w:t>
      </w:r>
      <w:r w:rsidRPr="00FC135A">
        <w:rPr>
          <w:rFonts w:cs="Times New Roman"/>
          <w:iCs/>
          <w:sz w:val="20"/>
          <w:szCs w:val="20"/>
        </w:rPr>
        <w:t>en</w:t>
      </w:r>
      <w:r w:rsidRPr="00FC135A">
        <w:rPr>
          <w:rFonts w:cs="Times New Roman"/>
          <w:iCs/>
          <w:vanish/>
          <w:sz w:val="20"/>
          <w:szCs w:val="20"/>
        </w:rPr>
        <w:t>HYPERLINK "http://www.ilo.org/global/statistics-and-databases/lang--en/index.htm"</w:t>
      </w:r>
      <w:r w:rsidRPr="00FC135A">
        <w:rPr>
          <w:rFonts w:cs="Times New Roman"/>
          <w:iCs/>
          <w:sz w:val="20"/>
          <w:szCs w:val="20"/>
        </w:rPr>
        <w:t>/index.htm.</w:t>
      </w:r>
    </w:p>
    <w:p w:rsidR="005C7E05" w:rsidRPr="00FC135A" w:rsidRDefault="005C7E05" w:rsidP="003C4022">
      <w:pPr>
        <w:pStyle w:val="Standard"/>
        <w:numPr>
          <w:ilvl w:val="0"/>
          <w:numId w:val="16"/>
        </w:numPr>
        <w:autoSpaceDE w:val="0"/>
        <w:ind w:firstLine="0"/>
        <w:jc w:val="both"/>
        <w:rPr>
          <w:sz w:val="20"/>
          <w:szCs w:val="20"/>
        </w:rPr>
      </w:pPr>
      <w:hyperlink r:id="rId23" w:history="1">
        <w:r w:rsidRPr="00FC135A">
          <w:rPr>
            <w:rFonts w:cs="Times New Roman"/>
            <w:iCs/>
            <w:sz w:val="20"/>
            <w:szCs w:val="20"/>
          </w:rPr>
          <w:t>http://www.</w:t>
        </w:r>
      </w:hyperlink>
      <w:r w:rsidRPr="00FC135A">
        <w:rPr>
          <w:rFonts w:cs="Times New Roman"/>
          <w:iCs/>
          <w:sz w:val="20"/>
          <w:szCs w:val="20"/>
        </w:rPr>
        <w:t>social.org.ua/.</w:t>
      </w:r>
    </w:p>
    <w:p w:rsidR="005C7E05" w:rsidRPr="00FC135A" w:rsidRDefault="005C7E05" w:rsidP="003C4022">
      <w:pPr>
        <w:pStyle w:val="Standard"/>
        <w:numPr>
          <w:ilvl w:val="0"/>
          <w:numId w:val="16"/>
        </w:numPr>
        <w:autoSpaceDE w:val="0"/>
        <w:ind w:firstLine="0"/>
        <w:jc w:val="both"/>
        <w:rPr>
          <w:sz w:val="20"/>
          <w:szCs w:val="20"/>
        </w:rPr>
      </w:pPr>
      <w:hyperlink r:id="rId24" w:history="1">
        <w:r w:rsidRPr="00FC135A">
          <w:rPr>
            <w:rFonts w:cs="Times New Roman"/>
            <w:iCs/>
            <w:sz w:val="20"/>
            <w:szCs w:val="20"/>
          </w:rPr>
          <w:t>http://www.</w:t>
        </w:r>
      </w:hyperlink>
      <w:r w:rsidRPr="00FC135A">
        <w:rPr>
          <w:rFonts w:cs="Times New Roman"/>
          <w:iCs/>
          <w:sz w:val="20"/>
          <w:szCs w:val="20"/>
        </w:rPr>
        <w:t>ua.all.biz/attestaciya-rabochih-mest-po-usloviyam-truda-bsg6909.</w:t>
      </w:r>
    </w:p>
    <w:p w:rsidR="005C7E05" w:rsidRPr="00FC135A" w:rsidRDefault="005C7E05" w:rsidP="003C4022">
      <w:pPr>
        <w:pStyle w:val="Standard"/>
        <w:numPr>
          <w:ilvl w:val="0"/>
          <w:numId w:val="16"/>
        </w:numPr>
        <w:autoSpaceDE w:val="0"/>
        <w:ind w:firstLine="0"/>
        <w:jc w:val="both"/>
        <w:rPr>
          <w:sz w:val="20"/>
          <w:szCs w:val="20"/>
        </w:rPr>
      </w:pPr>
      <w:r w:rsidRPr="00475F32">
        <w:rPr>
          <w:rFonts w:cs="Times New Roman"/>
          <w:sz w:val="20"/>
          <w:szCs w:val="20"/>
        </w:rPr>
        <w:t xml:space="preserve">Bilostotska V.O., Vodianyk A.O., Malykhin O.V., Engstrem V.B. (2006). </w:t>
      </w:r>
      <w:r w:rsidRPr="00475F32">
        <w:rPr>
          <w:rFonts w:cs="Times New Roman"/>
          <w:iCs/>
          <w:sz w:val="20"/>
          <w:szCs w:val="20"/>
          <w:lang w:val="pl-PL"/>
        </w:rPr>
        <w:t xml:space="preserve">Doslidzhennya vytrat na bezpeku praci. </w:t>
      </w:r>
      <w:r w:rsidRPr="007D51E3">
        <w:rPr>
          <w:rFonts w:cs="Times New Roman"/>
          <w:iCs/>
          <w:sz w:val="20"/>
          <w:szCs w:val="20"/>
        </w:rPr>
        <w:t>Problem</w:t>
      </w:r>
      <w:r>
        <w:rPr>
          <w:rFonts w:cs="Times New Roman"/>
          <w:iCs/>
          <w:sz w:val="20"/>
          <w:szCs w:val="20"/>
        </w:rPr>
        <w:t>y</w:t>
      </w:r>
      <w:r w:rsidRPr="007D51E3">
        <w:rPr>
          <w:rFonts w:cs="Times New Roman"/>
          <w:iCs/>
          <w:sz w:val="20"/>
          <w:szCs w:val="20"/>
        </w:rPr>
        <w:t xml:space="preserve"> okho</w:t>
      </w:r>
      <w:r>
        <w:rPr>
          <w:rFonts w:cs="Times New Roman"/>
          <w:iCs/>
          <w:sz w:val="20"/>
          <w:szCs w:val="20"/>
        </w:rPr>
        <w:t>rony</w:t>
      </w:r>
      <w:r w:rsidRPr="007D51E3">
        <w:rPr>
          <w:rFonts w:cs="Times New Roman"/>
          <w:iCs/>
          <w:sz w:val="20"/>
          <w:szCs w:val="20"/>
        </w:rPr>
        <w:t xml:space="preserve"> praci v Ukra</w:t>
      </w:r>
      <w:r>
        <w:rPr>
          <w:rFonts w:cs="Times New Roman"/>
          <w:iCs/>
          <w:sz w:val="20"/>
          <w:szCs w:val="20"/>
        </w:rPr>
        <w:t>y</w:t>
      </w:r>
      <w:r w:rsidRPr="007D51E3">
        <w:rPr>
          <w:rFonts w:cs="Times New Roman"/>
          <w:iCs/>
          <w:sz w:val="20"/>
          <w:szCs w:val="20"/>
        </w:rPr>
        <w:t>ini</w:t>
      </w:r>
      <w:r w:rsidRPr="00475F32">
        <w:rPr>
          <w:rFonts w:cs="Times New Roman"/>
          <w:iCs/>
          <w:sz w:val="20"/>
          <w:szCs w:val="20"/>
          <w:lang w:val="pl-PL"/>
        </w:rPr>
        <w:t>.</w:t>
      </w:r>
      <w:r w:rsidRPr="00475F32">
        <w:rPr>
          <w:rFonts w:cs="Times New Roman"/>
          <w:sz w:val="20"/>
          <w:szCs w:val="20"/>
          <w:lang w:val="pl-PL"/>
        </w:rPr>
        <w:t xml:space="preserve"> </w:t>
      </w:r>
      <w:r>
        <w:rPr>
          <w:rFonts w:cs="Times New Roman"/>
          <w:sz w:val="20"/>
          <w:szCs w:val="20"/>
          <w:lang w:val="en-US"/>
        </w:rPr>
        <w:t xml:space="preserve">Kiev, </w:t>
      </w:r>
      <w:r w:rsidRPr="00FC135A">
        <w:rPr>
          <w:rFonts w:cs="Times New Roman"/>
          <w:sz w:val="20"/>
          <w:szCs w:val="20"/>
          <w:lang w:val="en-US"/>
        </w:rPr>
        <w:t>11, 37</w:t>
      </w:r>
      <w:r w:rsidRPr="002328B9">
        <w:rPr>
          <w:sz w:val="20"/>
          <w:szCs w:val="20"/>
        </w:rPr>
        <w:t>–</w:t>
      </w:r>
      <w:r w:rsidRPr="00FC135A">
        <w:rPr>
          <w:rFonts w:cs="Times New Roman"/>
          <w:sz w:val="20"/>
          <w:szCs w:val="20"/>
          <w:lang w:val="en-US"/>
        </w:rPr>
        <w:t>43.</w:t>
      </w:r>
    </w:p>
    <w:p w:rsidR="005C7E05" w:rsidRPr="00FC135A" w:rsidRDefault="005C7E05" w:rsidP="003C4022">
      <w:pPr>
        <w:pStyle w:val="Standard"/>
        <w:numPr>
          <w:ilvl w:val="0"/>
          <w:numId w:val="16"/>
        </w:numPr>
        <w:autoSpaceDE w:val="0"/>
        <w:ind w:firstLine="0"/>
        <w:jc w:val="both"/>
        <w:rPr>
          <w:sz w:val="20"/>
          <w:szCs w:val="20"/>
        </w:rPr>
      </w:pPr>
      <w:r w:rsidRPr="00475F32">
        <w:rPr>
          <w:rFonts w:cs="Times New Roman"/>
          <w:sz w:val="20"/>
          <w:szCs w:val="20"/>
        </w:rPr>
        <w:t xml:space="preserve">Vodianyk A.O. (2003). </w:t>
      </w:r>
      <w:r w:rsidRPr="00475F32">
        <w:rPr>
          <w:rFonts w:cs="Times New Roman"/>
          <w:iCs/>
          <w:sz w:val="20"/>
          <w:szCs w:val="20"/>
        </w:rPr>
        <w:t xml:space="preserve">Problemy ocinyuvannya stanu vyrobnichogo travmatyzmu v Ukrayini. </w:t>
      </w:r>
      <w:r w:rsidRPr="007D51E3">
        <w:rPr>
          <w:rFonts w:cs="Times New Roman"/>
          <w:iCs/>
          <w:sz w:val="20"/>
          <w:szCs w:val="20"/>
        </w:rPr>
        <w:t>Problem</w:t>
      </w:r>
      <w:r>
        <w:rPr>
          <w:rFonts w:cs="Times New Roman"/>
          <w:iCs/>
          <w:sz w:val="20"/>
          <w:szCs w:val="20"/>
        </w:rPr>
        <w:t>y</w:t>
      </w:r>
      <w:r w:rsidRPr="007D51E3">
        <w:rPr>
          <w:rFonts w:cs="Times New Roman"/>
          <w:iCs/>
          <w:sz w:val="20"/>
          <w:szCs w:val="20"/>
        </w:rPr>
        <w:t xml:space="preserve"> okho</w:t>
      </w:r>
      <w:r>
        <w:rPr>
          <w:rFonts w:cs="Times New Roman"/>
          <w:iCs/>
          <w:sz w:val="20"/>
          <w:szCs w:val="20"/>
        </w:rPr>
        <w:t>rony</w:t>
      </w:r>
      <w:r w:rsidRPr="007D51E3">
        <w:rPr>
          <w:rFonts w:cs="Times New Roman"/>
          <w:iCs/>
          <w:sz w:val="20"/>
          <w:szCs w:val="20"/>
        </w:rPr>
        <w:t xml:space="preserve"> praci v Ukra</w:t>
      </w:r>
      <w:r>
        <w:rPr>
          <w:rFonts w:cs="Times New Roman"/>
          <w:iCs/>
          <w:sz w:val="20"/>
          <w:szCs w:val="20"/>
        </w:rPr>
        <w:t>y</w:t>
      </w:r>
      <w:r w:rsidRPr="007D51E3">
        <w:rPr>
          <w:rFonts w:cs="Times New Roman"/>
          <w:iCs/>
          <w:sz w:val="20"/>
          <w:szCs w:val="20"/>
        </w:rPr>
        <w:t>ini</w:t>
      </w:r>
      <w:r w:rsidRPr="00FC135A">
        <w:rPr>
          <w:rFonts w:cs="Times New Roman"/>
          <w:iCs/>
          <w:sz w:val="20"/>
          <w:szCs w:val="20"/>
          <w:lang w:val="en-US"/>
        </w:rPr>
        <w:t>.</w:t>
      </w:r>
      <w:r w:rsidRPr="00FC135A">
        <w:rPr>
          <w:rFonts w:cs="Times New Roman"/>
          <w:sz w:val="20"/>
          <w:szCs w:val="20"/>
          <w:lang w:val="en-US"/>
        </w:rPr>
        <w:t xml:space="preserve"> Kiev, 7, 9</w:t>
      </w:r>
      <w:r w:rsidRPr="002328B9">
        <w:rPr>
          <w:sz w:val="20"/>
          <w:szCs w:val="20"/>
        </w:rPr>
        <w:t>–</w:t>
      </w:r>
      <w:r w:rsidRPr="00FC135A">
        <w:rPr>
          <w:rFonts w:cs="Times New Roman"/>
          <w:sz w:val="20"/>
          <w:szCs w:val="20"/>
          <w:lang w:val="en-US"/>
        </w:rPr>
        <w:t>14.</w:t>
      </w:r>
    </w:p>
    <w:p w:rsidR="005C7E05" w:rsidRPr="00FC135A" w:rsidRDefault="005C7E05" w:rsidP="003C4022">
      <w:pPr>
        <w:pStyle w:val="Standard"/>
        <w:numPr>
          <w:ilvl w:val="0"/>
          <w:numId w:val="16"/>
        </w:numPr>
        <w:autoSpaceDE w:val="0"/>
        <w:ind w:firstLine="0"/>
        <w:jc w:val="both"/>
        <w:rPr>
          <w:sz w:val="20"/>
          <w:szCs w:val="20"/>
        </w:rPr>
      </w:pPr>
      <w:r w:rsidRPr="00FC135A">
        <w:rPr>
          <w:rFonts w:cs="Times New Roman"/>
          <w:sz w:val="20"/>
          <w:szCs w:val="20"/>
        </w:rPr>
        <w:t xml:space="preserve">Shulga Yu.I., Sukach S.V., Kobylianskyi M.A., Velychko O.L., Mozgovoi O.V. (2012). </w:t>
      </w:r>
      <w:r w:rsidRPr="00475F32">
        <w:rPr>
          <w:rFonts w:cs="Times New Roman"/>
          <w:iCs/>
          <w:sz w:val="20"/>
          <w:szCs w:val="20"/>
          <w:lang w:val="pl-PL"/>
        </w:rPr>
        <w:t xml:space="preserve">Avtomatyzovanyy control system bezpeky praci ta zhittezabezpechennya. </w:t>
      </w:r>
      <w:r w:rsidRPr="007D51E3">
        <w:rPr>
          <w:rFonts w:cs="Times New Roman"/>
          <w:iCs/>
          <w:sz w:val="20"/>
          <w:szCs w:val="20"/>
        </w:rPr>
        <w:t>Problem</w:t>
      </w:r>
      <w:r>
        <w:rPr>
          <w:rFonts w:cs="Times New Roman"/>
          <w:iCs/>
          <w:sz w:val="20"/>
          <w:szCs w:val="20"/>
        </w:rPr>
        <w:t>y</w:t>
      </w:r>
      <w:r w:rsidRPr="007D51E3">
        <w:rPr>
          <w:rFonts w:cs="Times New Roman"/>
          <w:iCs/>
          <w:sz w:val="20"/>
          <w:szCs w:val="20"/>
        </w:rPr>
        <w:t xml:space="preserve"> okho</w:t>
      </w:r>
      <w:r>
        <w:rPr>
          <w:rFonts w:cs="Times New Roman"/>
          <w:iCs/>
          <w:sz w:val="20"/>
          <w:szCs w:val="20"/>
        </w:rPr>
        <w:t>rony</w:t>
      </w:r>
      <w:r w:rsidRPr="007D51E3">
        <w:rPr>
          <w:rFonts w:cs="Times New Roman"/>
          <w:iCs/>
          <w:sz w:val="20"/>
          <w:szCs w:val="20"/>
        </w:rPr>
        <w:t xml:space="preserve"> praci v Ukra</w:t>
      </w:r>
      <w:r>
        <w:rPr>
          <w:rFonts w:cs="Times New Roman"/>
          <w:iCs/>
          <w:sz w:val="20"/>
          <w:szCs w:val="20"/>
        </w:rPr>
        <w:t>y</w:t>
      </w:r>
      <w:r w:rsidRPr="007D51E3">
        <w:rPr>
          <w:rFonts w:cs="Times New Roman"/>
          <w:iCs/>
          <w:sz w:val="20"/>
          <w:szCs w:val="20"/>
        </w:rPr>
        <w:t>ini</w:t>
      </w:r>
      <w:r w:rsidRPr="00475F32">
        <w:rPr>
          <w:rFonts w:cs="Times New Roman"/>
          <w:iCs/>
          <w:sz w:val="20"/>
          <w:szCs w:val="20"/>
          <w:lang w:val="pl-PL"/>
        </w:rPr>
        <w:t>.</w:t>
      </w:r>
      <w:r w:rsidRPr="00475F32">
        <w:rPr>
          <w:rFonts w:cs="Times New Roman"/>
          <w:sz w:val="20"/>
          <w:szCs w:val="20"/>
          <w:lang w:val="pl-PL"/>
        </w:rPr>
        <w:t xml:space="preserve"> </w:t>
      </w:r>
      <w:r w:rsidRPr="00FC135A">
        <w:rPr>
          <w:rFonts w:cs="Times New Roman"/>
          <w:sz w:val="20"/>
          <w:szCs w:val="20"/>
          <w:lang w:val="en-US"/>
        </w:rPr>
        <w:t>Kiev, N</w:t>
      </w:r>
      <w:r>
        <w:rPr>
          <w:rFonts w:cs="Times New Roman"/>
          <w:sz w:val="20"/>
          <w:szCs w:val="20"/>
          <w:lang w:val="en-US"/>
        </w:rPr>
        <w:t>N</w:t>
      </w:r>
      <w:r w:rsidRPr="00FC135A">
        <w:rPr>
          <w:rFonts w:cs="Times New Roman"/>
          <w:sz w:val="20"/>
          <w:szCs w:val="20"/>
          <w:lang w:val="en-US"/>
        </w:rPr>
        <w:t>DI</w:t>
      </w:r>
      <w:r>
        <w:rPr>
          <w:rFonts w:cs="Times New Roman"/>
          <w:sz w:val="20"/>
          <w:szCs w:val="20"/>
          <w:lang w:val="en-US"/>
        </w:rPr>
        <w:t>PB</w:t>
      </w:r>
      <w:r w:rsidRPr="00FC135A">
        <w:rPr>
          <w:rFonts w:cs="Times New Roman"/>
          <w:sz w:val="20"/>
          <w:szCs w:val="20"/>
          <w:lang w:val="en-US"/>
        </w:rPr>
        <w:t>OP, 22, 16</w:t>
      </w:r>
      <w:r w:rsidRPr="002328B9">
        <w:rPr>
          <w:sz w:val="20"/>
          <w:szCs w:val="20"/>
        </w:rPr>
        <w:t>–</w:t>
      </w:r>
      <w:r w:rsidRPr="00FC135A">
        <w:rPr>
          <w:rFonts w:cs="Times New Roman"/>
          <w:sz w:val="20"/>
          <w:szCs w:val="20"/>
          <w:lang w:val="en-US"/>
        </w:rPr>
        <w:t>26.</w:t>
      </w:r>
    </w:p>
    <w:p w:rsidR="005C7E05" w:rsidRPr="00FC135A" w:rsidRDefault="005C7E05" w:rsidP="003C4022">
      <w:pPr>
        <w:pStyle w:val="Standard"/>
        <w:numPr>
          <w:ilvl w:val="0"/>
          <w:numId w:val="16"/>
        </w:numPr>
        <w:autoSpaceDE w:val="0"/>
        <w:ind w:firstLine="0"/>
        <w:jc w:val="both"/>
        <w:rPr>
          <w:sz w:val="20"/>
          <w:szCs w:val="20"/>
        </w:rPr>
      </w:pPr>
      <w:r w:rsidRPr="00475F32">
        <w:rPr>
          <w:rFonts w:cs="Times New Roman"/>
          <w:sz w:val="20"/>
          <w:szCs w:val="20"/>
        </w:rPr>
        <w:t xml:space="preserve">Gogitashvili G.G. (2002). </w:t>
      </w:r>
      <w:r w:rsidRPr="00475F32">
        <w:rPr>
          <w:rFonts w:cs="Times New Roman"/>
          <w:iCs/>
          <w:sz w:val="20"/>
          <w:szCs w:val="20"/>
        </w:rPr>
        <w:t>Systemy upravlinnya okhoronoyu praci v Ukrayini.</w:t>
      </w:r>
      <w:r w:rsidRPr="00475F32">
        <w:rPr>
          <w:rFonts w:cs="Times New Roman"/>
          <w:sz w:val="20"/>
          <w:szCs w:val="20"/>
        </w:rPr>
        <w:t xml:space="preserve"> </w:t>
      </w:r>
      <w:r w:rsidRPr="00FC135A">
        <w:rPr>
          <w:rFonts w:cs="Times New Roman"/>
          <w:sz w:val="20"/>
          <w:szCs w:val="20"/>
          <w:lang w:val="en-US"/>
        </w:rPr>
        <w:t>Lviv, Afisha, 320.</w:t>
      </w:r>
    </w:p>
    <w:p w:rsidR="005C7E05" w:rsidRPr="00FC135A" w:rsidRDefault="005C7E05" w:rsidP="003C4022">
      <w:pPr>
        <w:pStyle w:val="Standard"/>
        <w:numPr>
          <w:ilvl w:val="0"/>
          <w:numId w:val="16"/>
        </w:numPr>
        <w:autoSpaceDE w:val="0"/>
        <w:ind w:left="349" w:firstLine="0"/>
        <w:jc w:val="both"/>
        <w:rPr>
          <w:sz w:val="20"/>
          <w:szCs w:val="20"/>
        </w:rPr>
      </w:pPr>
      <w:r w:rsidRPr="00475F32">
        <w:rPr>
          <w:rFonts w:cs="Times New Roman"/>
          <w:sz w:val="20"/>
          <w:szCs w:val="20"/>
        </w:rPr>
        <w:t xml:space="preserve">Lesenko G.G. (2003). </w:t>
      </w:r>
      <w:r w:rsidRPr="00475F32">
        <w:rPr>
          <w:rFonts w:cs="Times New Roman"/>
          <w:iCs/>
          <w:sz w:val="20"/>
          <w:szCs w:val="20"/>
        </w:rPr>
        <w:t xml:space="preserve">Rozrobka ta vprovadzhennya SUOP na pidpryemstvi. </w:t>
      </w:r>
      <w:r>
        <w:rPr>
          <w:rFonts w:cs="Times New Roman"/>
          <w:iCs/>
          <w:sz w:val="20"/>
          <w:szCs w:val="20"/>
          <w:lang w:val="en-US"/>
        </w:rPr>
        <w:t>Okhorona praci</w:t>
      </w:r>
      <w:r w:rsidRPr="00FC135A">
        <w:rPr>
          <w:rFonts w:cs="Times New Roman"/>
          <w:iCs/>
          <w:sz w:val="20"/>
          <w:szCs w:val="20"/>
          <w:lang w:val="en-US"/>
        </w:rPr>
        <w:t xml:space="preserve">. </w:t>
      </w:r>
      <w:r w:rsidRPr="00FC135A">
        <w:rPr>
          <w:rFonts w:cs="Times New Roman"/>
          <w:sz w:val="20"/>
          <w:szCs w:val="20"/>
          <w:lang w:val="en-US"/>
        </w:rPr>
        <w:t>6, 36</w:t>
      </w:r>
      <w:r w:rsidRPr="002328B9">
        <w:rPr>
          <w:sz w:val="20"/>
          <w:szCs w:val="20"/>
        </w:rPr>
        <w:t>–</w:t>
      </w:r>
      <w:r w:rsidRPr="00FC135A">
        <w:rPr>
          <w:rFonts w:cs="Times New Roman"/>
          <w:sz w:val="20"/>
          <w:szCs w:val="20"/>
          <w:lang w:val="en-US"/>
        </w:rPr>
        <w:t>-38.</w:t>
      </w:r>
    </w:p>
    <w:p w:rsidR="005C7E05" w:rsidRPr="00FC135A" w:rsidRDefault="005C7E05" w:rsidP="003C4022">
      <w:pPr>
        <w:pStyle w:val="Standard"/>
        <w:numPr>
          <w:ilvl w:val="0"/>
          <w:numId w:val="16"/>
        </w:numPr>
        <w:autoSpaceDE w:val="0"/>
        <w:ind w:firstLine="0"/>
        <w:jc w:val="both"/>
        <w:rPr>
          <w:sz w:val="20"/>
          <w:szCs w:val="20"/>
        </w:rPr>
      </w:pPr>
      <w:r w:rsidRPr="00475F32">
        <w:rPr>
          <w:rFonts w:cs="Times New Roman"/>
          <w:sz w:val="20"/>
          <w:szCs w:val="20"/>
          <w:lang w:val="pl-PL"/>
        </w:rPr>
        <w:t xml:space="preserve">Sergiienko M.I., Bakhtina Ye.A. (2012). </w:t>
      </w:r>
      <w:r w:rsidRPr="00475F32">
        <w:rPr>
          <w:rFonts w:cs="Times New Roman"/>
          <w:iCs/>
          <w:sz w:val="20"/>
          <w:szCs w:val="20"/>
          <w:lang w:val="pl-PL"/>
        </w:rPr>
        <w:t>Pidvyshennya okhoroni praci tkackogo vyrobnyctva za rakhunok vprovadzhennya novyh system condicionuvannya zi zvologhennyam povitrya</w:t>
      </w:r>
      <w:r w:rsidRPr="00475F32">
        <w:rPr>
          <w:rFonts w:cs="Times New Roman"/>
          <w:sz w:val="20"/>
          <w:szCs w:val="20"/>
          <w:lang w:val="pl-PL"/>
        </w:rPr>
        <w:t xml:space="preserve">. </w:t>
      </w:r>
      <w:r w:rsidRPr="007D51E3">
        <w:rPr>
          <w:rFonts w:cs="Times New Roman"/>
          <w:iCs/>
          <w:sz w:val="20"/>
          <w:szCs w:val="20"/>
        </w:rPr>
        <w:t>Problem</w:t>
      </w:r>
      <w:r>
        <w:rPr>
          <w:rFonts w:cs="Times New Roman"/>
          <w:iCs/>
          <w:sz w:val="20"/>
          <w:szCs w:val="20"/>
        </w:rPr>
        <w:t>y</w:t>
      </w:r>
      <w:r w:rsidRPr="007D51E3">
        <w:rPr>
          <w:rFonts w:cs="Times New Roman"/>
          <w:iCs/>
          <w:sz w:val="20"/>
          <w:szCs w:val="20"/>
        </w:rPr>
        <w:t xml:space="preserve"> okho</w:t>
      </w:r>
      <w:r>
        <w:rPr>
          <w:rFonts w:cs="Times New Roman"/>
          <w:iCs/>
          <w:sz w:val="20"/>
          <w:szCs w:val="20"/>
        </w:rPr>
        <w:t>rony</w:t>
      </w:r>
      <w:r w:rsidRPr="007D51E3">
        <w:rPr>
          <w:rFonts w:cs="Times New Roman"/>
          <w:iCs/>
          <w:sz w:val="20"/>
          <w:szCs w:val="20"/>
        </w:rPr>
        <w:t xml:space="preserve"> praci v Ukra</w:t>
      </w:r>
      <w:r>
        <w:rPr>
          <w:rFonts w:cs="Times New Roman"/>
          <w:iCs/>
          <w:sz w:val="20"/>
          <w:szCs w:val="20"/>
        </w:rPr>
        <w:t>y</w:t>
      </w:r>
      <w:r w:rsidRPr="007D51E3">
        <w:rPr>
          <w:rFonts w:cs="Times New Roman"/>
          <w:iCs/>
          <w:sz w:val="20"/>
          <w:szCs w:val="20"/>
        </w:rPr>
        <w:t>ini</w:t>
      </w:r>
      <w:r>
        <w:rPr>
          <w:rFonts w:cs="Times New Roman"/>
          <w:iCs/>
          <w:sz w:val="20"/>
          <w:szCs w:val="20"/>
          <w:lang w:val="en-US"/>
        </w:rPr>
        <w:t>.</w:t>
      </w:r>
      <w:r w:rsidRPr="00FC135A">
        <w:rPr>
          <w:rFonts w:cs="Times New Roman"/>
          <w:sz w:val="20"/>
          <w:szCs w:val="20"/>
          <w:lang w:val="en-US"/>
        </w:rPr>
        <w:t xml:space="preserve"> Kiev, N</w:t>
      </w:r>
      <w:r>
        <w:rPr>
          <w:rFonts w:cs="Times New Roman"/>
          <w:sz w:val="20"/>
          <w:szCs w:val="20"/>
          <w:lang w:val="en-US"/>
        </w:rPr>
        <w:t>N</w:t>
      </w:r>
      <w:r w:rsidRPr="00FC135A">
        <w:rPr>
          <w:rFonts w:cs="Times New Roman"/>
          <w:sz w:val="20"/>
          <w:szCs w:val="20"/>
          <w:lang w:val="en-US"/>
        </w:rPr>
        <w:t>DI</w:t>
      </w:r>
      <w:r>
        <w:rPr>
          <w:rFonts w:cs="Times New Roman"/>
          <w:sz w:val="20"/>
          <w:szCs w:val="20"/>
          <w:lang w:val="en-US"/>
        </w:rPr>
        <w:t>PB</w:t>
      </w:r>
      <w:r w:rsidRPr="00FC135A">
        <w:rPr>
          <w:rFonts w:cs="Times New Roman"/>
          <w:sz w:val="20"/>
          <w:szCs w:val="20"/>
          <w:lang w:val="en-US"/>
        </w:rPr>
        <w:t>OP, 23, 109</w:t>
      </w:r>
      <w:r w:rsidRPr="002328B9">
        <w:rPr>
          <w:sz w:val="20"/>
          <w:szCs w:val="20"/>
        </w:rPr>
        <w:t>–</w:t>
      </w:r>
      <w:r w:rsidRPr="00FC135A">
        <w:rPr>
          <w:rFonts w:cs="Times New Roman"/>
          <w:sz w:val="20"/>
          <w:szCs w:val="20"/>
          <w:lang w:val="en-US"/>
        </w:rPr>
        <w:t>115.</w:t>
      </w:r>
    </w:p>
    <w:p w:rsidR="005C7E05" w:rsidRPr="00B71F16" w:rsidRDefault="005C7E05" w:rsidP="00B71F16">
      <w:pPr>
        <w:pStyle w:val="Standard"/>
        <w:numPr>
          <w:ilvl w:val="0"/>
          <w:numId w:val="16"/>
        </w:numPr>
        <w:autoSpaceDE w:val="0"/>
        <w:ind w:firstLine="0"/>
        <w:jc w:val="both"/>
        <w:rPr>
          <w:sz w:val="20"/>
          <w:szCs w:val="20"/>
        </w:rPr>
      </w:pPr>
      <w:r w:rsidRPr="00475F32">
        <w:rPr>
          <w:rFonts w:cs="Times New Roman"/>
          <w:sz w:val="20"/>
          <w:szCs w:val="20"/>
          <w:lang w:val="pl-PL"/>
        </w:rPr>
        <w:t xml:space="preserve">Romanchuk. A.A. (2010). </w:t>
      </w:r>
      <w:r w:rsidRPr="00475F32">
        <w:rPr>
          <w:rFonts w:cs="Times New Roman"/>
          <w:iCs/>
          <w:sz w:val="20"/>
          <w:szCs w:val="20"/>
          <w:lang w:val="pl-PL"/>
        </w:rPr>
        <w:t xml:space="preserve">Systemnyy manadghement okhrany truda na predpriyatii. Modeli upravleniya. </w:t>
      </w:r>
      <w:r>
        <w:rPr>
          <w:rFonts w:cs="Times New Roman"/>
          <w:sz w:val="20"/>
          <w:szCs w:val="20"/>
          <w:lang w:val="en-US"/>
        </w:rPr>
        <w:t>Inf. posobie</w:t>
      </w:r>
      <w:r w:rsidRPr="00FC135A">
        <w:rPr>
          <w:rFonts w:cs="Times New Roman"/>
          <w:sz w:val="20"/>
          <w:szCs w:val="20"/>
          <w:lang w:val="en-US"/>
        </w:rPr>
        <w:t xml:space="preserve">. </w:t>
      </w:r>
      <w:r>
        <w:rPr>
          <w:rFonts w:cs="Times New Roman"/>
          <w:sz w:val="20"/>
          <w:szCs w:val="20"/>
          <w:lang w:val="en-US"/>
        </w:rPr>
        <w:t>Chast</w:t>
      </w:r>
      <w:r w:rsidRPr="00FC135A">
        <w:rPr>
          <w:rFonts w:cs="Times New Roman"/>
          <w:sz w:val="20"/>
          <w:szCs w:val="20"/>
          <w:lang w:val="en-US"/>
        </w:rPr>
        <w:t xml:space="preserve"> 1</w:t>
      </w:r>
      <w:r w:rsidRPr="00FC135A">
        <w:rPr>
          <w:rFonts w:cs="Times New Roman"/>
          <w:iCs/>
          <w:sz w:val="20"/>
          <w:szCs w:val="20"/>
          <w:lang w:val="en-US"/>
        </w:rPr>
        <w:t>.</w:t>
      </w:r>
      <w:r w:rsidRPr="00FC135A">
        <w:rPr>
          <w:rFonts w:cs="Times New Roman"/>
          <w:sz w:val="20"/>
          <w:szCs w:val="20"/>
          <w:lang w:val="en-US"/>
        </w:rPr>
        <w:t xml:space="preserve"> Illichivsk, 236.</w:t>
      </w:r>
    </w:p>
    <w:p w:rsidR="005C7E05" w:rsidRPr="00F65D16" w:rsidRDefault="005C7E05" w:rsidP="00820FA2">
      <w:pPr>
        <w:autoSpaceDE w:val="0"/>
        <w:autoSpaceDN w:val="0"/>
        <w:adjustRightInd w:val="0"/>
        <w:ind w:left="360"/>
        <w:rPr>
          <w:color w:val="231F20"/>
          <w:sz w:val="20"/>
          <w:szCs w:val="20"/>
          <w:lang w:val="en-US"/>
        </w:rPr>
      </w:pPr>
      <w:r w:rsidRPr="00F65D16">
        <w:rPr>
          <w:color w:val="231F20"/>
          <w:sz w:val="20"/>
          <w:szCs w:val="20"/>
          <w:lang w:val="en-US"/>
        </w:rPr>
        <w:t xml:space="preserve">15. Systems in focus: Guidance on occupational safety and health management systems, Institution of Occupational Safety and Health (IOSH), 2009. </w:t>
      </w:r>
    </w:p>
    <w:p w:rsidR="005C7E05" w:rsidRPr="00820FA2" w:rsidRDefault="005C7E05" w:rsidP="00820FA2">
      <w:pPr>
        <w:autoSpaceDE w:val="0"/>
        <w:autoSpaceDN w:val="0"/>
        <w:adjustRightInd w:val="0"/>
        <w:ind w:left="360"/>
        <w:rPr>
          <w:color w:val="231F20"/>
          <w:sz w:val="20"/>
          <w:szCs w:val="20"/>
          <w:lang w:val="en-US"/>
        </w:rPr>
      </w:pPr>
      <w:r w:rsidRPr="00F65D16">
        <w:rPr>
          <w:color w:val="231F20"/>
          <w:sz w:val="20"/>
          <w:szCs w:val="20"/>
          <w:lang w:val="en-US"/>
        </w:rPr>
        <w:t>16. Workplace Arrangements for OHS in the 21st Century, Professor David Walters, TUC Professor of Work Environment, School of Social Sciences, Cardiff University, United Kingdom, July 2003.</w:t>
      </w:r>
    </w:p>
    <w:p w:rsidR="005C7E05" w:rsidRPr="00820FA2" w:rsidRDefault="005C7E05" w:rsidP="00820FA2">
      <w:pPr>
        <w:autoSpaceDE w:val="0"/>
        <w:autoSpaceDN w:val="0"/>
        <w:adjustRightInd w:val="0"/>
        <w:ind w:left="360"/>
        <w:rPr>
          <w:color w:val="231F20"/>
          <w:sz w:val="20"/>
          <w:szCs w:val="20"/>
          <w:lang w:val="en-US"/>
        </w:rPr>
      </w:pPr>
      <w:r w:rsidRPr="0069104D">
        <w:rPr>
          <w:color w:val="231F20"/>
          <w:sz w:val="20"/>
          <w:szCs w:val="20"/>
          <w:lang w:val="en-US"/>
        </w:rPr>
        <w:t>17. BS 8800: 2004 Guide to occupational health and safety management systems, British Standards Institution, London.</w:t>
      </w:r>
    </w:p>
    <w:p w:rsidR="005C7E05" w:rsidRPr="00F65D16" w:rsidRDefault="005C7E05" w:rsidP="00820FA2">
      <w:pPr>
        <w:autoSpaceDE w:val="0"/>
        <w:autoSpaceDN w:val="0"/>
        <w:adjustRightInd w:val="0"/>
        <w:ind w:left="360"/>
        <w:rPr>
          <w:color w:val="231F20"/>
          <w:sz w:val="20"/>
          <w:szCs w:val="20"/>
          <w:lang w:val="en-US"/>
        </w:rPr>
      </w:pPr>
      <w:r w:rsidRPr="00F65D16">
        <w:rPr>
          <w:color w:val="231F20"/>
          <w:sz w:val="20"/>
          <w:szCs w:val="20"/>
          <w:lang w:val="en-US"/>
        </w:rPr>
        <w:t>18. Occupational health and safety management systems –</w:t>
      </w:r>
      <w:r>
        <w:rPr>
          <w:color w:val="231F20"/>
          <w:sz w:val="20"/>
          <w:szCs w:val="20"/>
          <w:lang w:val="en-US"/>
        </w:rPr>
        <w:t xml:space="preserve"> Specification, OHSAS</w:t>
      </w:r>
      <w:r w:rsidRPr="00F65D16">
        <w:rPr>
          <w:color w:val="231F20"/>
          <w:sz w:val="20"/>
          <w:szCs w:val="20"/>
          <w:lang w:val="en-US"/>
        </w:rPr>
        <w:t xml:space="preserve"> 18001:1999 and Guidelines for the implementation of OHSAS 18001, OHSAS 18002:2000, National Standards Authority of Ireland (NSAI).</w:t>
      </w:r>
    </w:p>
    <w:p w:rsidR="005C7E05" w:rsidRPr="00820FA2" w:rsidRDefault="005C7E05" w:rsidP="00820FA2">
      <w:pPr>
        <w:autoSpaceDE w:val="0"/>
        <w:autoSpaceDN w:val="0"/>
        <w:adjustRightInd w:val="0"/>
        <w:ind w:left="360"/>
        <w:rPr>
          <w:color w:val="231F20"/>
          <w:sz w:val="20"/>
          <w:szCs w:val="20"/>
          <w:lang w:val="en-US"/>
        </w:rPr>
      </w:pPr>
      <w:r w:rsidRPr="00F65D16">
        <w:rPr>
          <w:color w:val="231F20"/>
          <w:sz w:val="20"/>
          <w:szCs w:val="20"/>
          <w:lang w:val="en-US"/>
        </w:rPr>
        <w:t xml:space="preserve">19. Systems in Focus – guidance on occupational safety and health management systems, Institution of Occupational Safety and Health, UK, 2003. </w:t>
      </w:r>
    </w:p>
    <w:p w:rsidR="005C7E05" w:rsidRPr="00F65D16" w:rsidRDefault="005C7E05" w:rsidP="00820FA2">
      <w:pPr>
        <w:autoSpaceDE w:val="0"/>
        <w:autoSpaceDN w:val="0"/>
        <w:adjustRightInd w:val="0"/>
        <w:ind w:left="360"/>
        <w:rPr>
          <w:sz w:val="20"/>
          <w:szCs w:val="20"/>
          <w:lang w:val="en-US"/>
        </w:rPr>
      </w:pPr>
      <w:r w:rsidRPr="00F65D16">
        <w:rPr>
          <w:sz w:val="20"/>
          <w:szCs w:val="20"/>
          <w:lang w:val="en-US"/>
        </w:rPr>
        <w:t xml:space="preserve">20. </w:t>
      </w:r>
      <w:r w:rsidRPr="00F65D16">
        <w:rPr>
          <w:sz w:val="20"/>
          <w:szCs w:val="20"/>
          <w:shd w:val="clear" w:color="auto" w:fill="FFFFFF"/>
          <w:lang w:val="en-US"/>
        </w:rPr>
        <w:t>European Agency for Safety and Health at Work (2007): Facts 76</w:t>
      </w:r>
      <w:r w:rsidRPr="00D858A4">
        <w:rPr>
          <w:sz w:val="20"/>
          <w:szCs w:val="20"/>
          <w:shd w:val="clear" w:color="auto" w:fill="FFFFFF"/>
          <w:lang w:val="en-US"/>
        </w:rPr>
        <w:t xml:space="preserve"> </w:t>
      </w:r>
      <w:r w:rsidRPr="00F65D16">
        <w:rPr>
          <w:sz w:val="20"/>
          <w:szCs w:val="20"/>
          <w:shd w:val="clear" w:color="auto" w:fill="FFFFFF"/>
          <w:lang w:val="en-US"/>
        </w:rPr>
        <w:t>/</w:t>
      </w:r>
      <w:r w:rsidRPr="00D858A4">
        <w:rPr>
          <w:sz w:val="20"/>
          <w:szCs w:val="20"/>
          <w:shd w:val="clear" w:color="auto" w:fill="FFFFFF"/>
          <w:lang w:val="en-US"/>
        </w:rPr>
        <w:t xml:space="preserve"> </w:t>
      </w:r>
      <w:r w:rsidRPr="00F65D16">
        <w:rPr>
          <w:sz w:val="20"/>
          <w:szCs w:val="20"/>
          <w:shd w:val="clear" w:color="auto" w:fill="FFFFFF"/>
          <w:lang w:val="en-US"/>
        </w:rPr>
        <w:t>EN National economics and occupational safety and health. Bilbao, Spain: European Agency for Safety and Health at Work,</w:t>
      </w:r>
      <w:r w:rsidRPr="00F65D16">
        <w:rPr>
          <w:rStyle w:val="apple-converted-space"/>
          <w:sz w:val="20"/>
          <w:szCs w:val="20"/>
          <w:shd w:val="clear" w:color="auto" w:fill="FFFFFF"/>
          <w:lang w:val="en-US"/>
        </w:rPr>
        <w:t> </w:t>
      </w:r>
      <w:hyperlink r:id="rId25" w:tooltip="International Standard Serial Number" w:history="1">
        <w:r w:rsidRPr="00F65D16">
          <w:rPr>
            <w:rStyle w:val="Hyperlink"/>
            <w:color w:val="auto"/>
            <w:sz w:val="20"/>
            <w:szCs w:val="20"/>
            <w:u w:val="none"/>
            <w:shd w:val="clear" w:color="auto" w:fill="FFFFFF"/>
            <w:lang w:val="en-US"/>
          </w:rPr>
          <w:t>ISSN</w:t>
        </w:r>
      </w:hyperlink>
      <w:r w:rsidRPr="00F65D16">
        <w:rPr>
          <w:sz w:val="20"/>
          <w:szCs w:val="20"/>
          <w:shd w:val="clear" w:color="auto" w:fill="FFFFFF"/>
          <w:lang w:val="en-US"/>
        </w:rPr>
        <w:t> </w:t>
      </w:r>
      <w:hyperlink r:id="rId26" w:history="1">
        <w:r w:rsidRPr="00F65D16">
          <w:rPr>
            <w:rStyle w:val="Hyperlink"/>
            <w:color w:val="auto"/>
            <w:sz w:val="20"/>
            <w:szCs w:val="20"/>
            <w:u w:val="none"/>
            <w:shd w:val="clear" w:color="auto" w:fill="FFFFFF"/>
            <w:lang w:val="en-US"/>
          </w:rPr>
          <w:t>1681-2123</w:t>
        </w:r>
      </w:hyperlink>
      <w:r w:rsidRPr="00F65D16">
        <w:rPr>
          <w:sz w:val="20"/>
          <w:szCs w:val="20"/>
          <w:lang w:val="en-US"/>
        </w:rPr>
        <w:t>.</w:t>
      </w:r>
    </w:p>
    <w:p w:rsidR="005C7E05" w:rsidRPr="00820FA2" w:rsidRDefault="005C7E05" w:rsidP="00B71F16">
      <w:pPr>
        <w:pStyle w:val="Standard"/>
        <w:autoSpaceDE w:val="0"/>
        <w:ind w:left="360"/>
        <w:jc w:val="both"/>
        <w:rPr>
          <w:sz w:val="20"/>
          <w:szCs w:val="20"/>
          <w:lang w:val="en-US"/>
        </w:rPr>
      </w:pPr>
    </w:p>
    <w:p w:rsidR="005C7E05" w:rsidRPr="0022732F" w:rsidRDefault="005C7E05" w:rsidP="005523D8">
      <w:pPr>
        <w:ind w:firstLine="360"/>
        <w:rPr>
          <w:sz w:val="20"/>
          <w:szCs w:val="20"/>
          <w:lang w:eastAsia="uk-UA"/>
        </w:rPr>
      </w:pPr>
      <w:r w:rsidRPr="0022732F">
        <w:rPr>
          <w:sz w:val="20"/>
          <w:szCs w:val="20"/>
          <w:lang w:eastAsia="uk-UA"/>
        </w:rPr>
        <w:t>СВЕДЕНИЯ ОБ АВТОР</w:t>
      </w:r>
      <w:r>
        <w:rPr>
          <w:sz w:val="20"/>
          <w:szCs w:val="20"/>
          <w:lang w:val="uk-UA" w:eastAsia="uk-UA"/>
        </w:rPr>
        <w:t>Е</w:t>
      </w:r>
      <w:r w:rsidRPr="0022732F">
        <w:rPr>
          <w:sz w:val="20"/>
          <w:szCs w:val="20"/>
          <w:lang w:eastAsia="uk-UA"/>
        </w:rPr>
        <w:t xml:space="preserve"> РАСШИРЕННЫЕ:</w:t>
      </w:r>
    </w:p>
    <w:p w:rsidR="005C7E05" w:rsidRPr="0022732F" w:rsidRDefault="005C7E05" w:rsidP="00C262CD">
      <w:pPr>
        <w:ind w:left="360"/>
        <w:rPr>
          <w:sz w:val="20"/>
          <w:szCs w:val="20"/>
          <w:lang w:val="uk-UA" w:eastAsia="uk-UA"/>
        </w:rPr>
      </w:pPr>
      <w:r w:rsidRPr="0022732F">
        <w:rPr>
          <w:sz w:val="20"/>
          <w:szCs w:val="20"/>
          <w:lang w:eastAsia="uk-UA"/>
        </w:rPr>
        <w:t xml:space="preserve">- </w:t>
      </w:r>
      <w:r w:rsidRPr="006130BB">
        <w:rPr>
          <w:sz w:val="20"/>
          <w:szCs w:val="20"/>
          <w:lang w:val="uk-UA" w:eastAsia="uk-UA"/>
        </w:rPr>
        <w:t>Бочковський</w:t>
      </w:r>
      <w:r w:rsidRPr="0022732F">
        <w:rPr>
          <w:sz w:val="20"/>
          <w:szCs w:val="20"/>
          <w:lang w:eastAsia="uk-UA"/>
        </w:rPr>
        <w:t xml:space="preserve"> </w:t>
      </w:r>
      <w:r w:rsidRPr="006130BB">
        <w:rPr>
          <w:sz w:val="20"/>
          <w:szCs w:val="20"/>
          <w:lang w:val="uk-UA" w:eastAsia="uk-UA"/>
        </w:rPr>
        <w:t>Андр</w:t>
      </w:r>
      <w:r w:rsidRPr="0022732F">
        <w:rPr>
          <w:sz w:val="20"/>
          <w:szCs w:val="20"/>
          <w:lang w:val="uk-UA" w:eastAsia="uk-UA"/>
        </w:rPr>
        <w:t>і</w:t>
      </w:r>
      <w:r w:rsidRPr="006130BB">
        <w:rPr>
          <w:sz w:val="20"/>
          <w:szCs w:val="20"/>
          <w:lang w:val="uk-UA" w:eastAsia="uk-UA"/>
        </w:rPr>
        <w:t>й</w:t>
      </w:r>
      <w:r w:rsidRPr="0022732F">
        <w:rPr>
          <w:sz w:val="20"/>
          <w:szCs w:val="20"/>
          <w:lang w:eastAsia="uk-UA"/>
        </w:rPr>
        <w:t xml:space="preserve"> Петрович</w:t>
      </w:r>
    </w:p>
    <w:p w:rsidR="005C7E05" w:rsidRPr="0022732F" w:rsidRDefault="005C7E05" w:rsidP="00C262CD">
      <w:pPr>
        <w:ind w:left="360"/>
        <w:rPr>
          <w:sz w:val="20"/>
          <w:szCs w:val="20"/>
          <w:lang w:val="uk-UA" w:eastAsia="uk-UA"/>
        </w:rPr>
      </w:pPr>
      <w:r w:rsidRPr="0022732F">
        <w:rPr>
          <w:sz w:val="20"/>
          <w:szCs w:val="20"/>
          <w:lang w:val="uk-UA" w:eastAsia="uk-UA"/>
        </w:rPr>
        <w:t>- Кандидат технічних наук, доцент</w:t>
      </w:r>
    </w:p>
    <w:p w:rsidR="005C7E05" w:rsidRPr="0022732F" w:rsidRDefault="005C7E05" w:rsidP="00C262CD">
      <w:pPr>
        <w:ind w:left="360"/>
        <w:rPr>
          <w:sz w:val="20"/>
          <w:szCs w:val="20"/>
          <w:lang w:val="uk-UA" w:eastAsia="uk-UA"/>
        </w:rPr>
      </w:pPr>
      <w:r w:rsidRPr="0022732F">
        <w:rPr>
          <w:sz w:val="20"/>
          <w:szCs w:val="20"/>
          <w:lang w:val="uk-UA" w:eastAsia="uk-UA"/>
        </w:rPr>
        <w:t>- Кафедра безпеки життєдіяльності</w:t>
      </w:r>
    </w:p>
    <w:p w:rsidR="005C7E05" w:rsidRPr="0022732F" w:rsidRDefault="005C7E05" w:rsidP="00E205A5">
      <w:pPr>
        <w:ind w:left="360"/>
        <w:rPr>
          <w:sz w:val="20"/>
          <w:szCs w:val="20"/>
          <w:lang w:val="uk-UA" w:eastAsia="uk-UA"/>
        </w:rPr>
      </w:pPr>
      <w:r w:rsidRPr="0022732F">
        <w:rPr>
          <w:sz w:val="20"/>
          <w:szCs w:val="20"/>
          <w:lang w:val="uk-UA" w:eastAsia="uk-UA"/>
        </w:rPr>
        <w:t>- Одеська національна академія харчових технологій</w:t>
      </w:r>
    </w:p>
    <w:p w:rsidR="005C7E05" w:rsidRPr="0022732F" w:rsidRDefault="005C7E05" w:rsidP="00E205A5">
      <w:pPr>
        <w:ind w:left="360"/>
        <w:rPr>
          <w:sz w:val="20"/>
          <w:szCs w:val="20"/>
          <w:lang w:val="uk-UA" w:eastAsia="uk-UA"/>
        </w:rPr>
      </w:pPr>
      <w:r w:rsidRPr="0022732F">
        <w:rPr>
          <w:sz w:val="20"/>
          <w:szCs w:val="20"/>
          <w:lang w:val="uk-UA" w:eastAsia="uk-UA"/>
        </w:rPr>
        <w:t>- В</w:t>
      </w:r>
      <w:r w:rsidRPr="0022732F">
        <w:rPr>
          <w:sz w:val="20"/>
          <w:szCs w:val="20"/>
          <w:lang w:eastAsia="uk-UA"/>
        </w:rPr>
        <w:t xml:space="preserve">ул. Канатна, 112, м. Одеса, </w:t>
      </w:r>
      <w:r w:rsidRPr="006130BB">
        <w:rPr>
          <w:sz w:val="20"/>
          <w:szCs w:val="20"/>
          <w:lang w:val="uk-UA" w:eastAsia="uk-UA"/>
        </w:rPr>
        <w:t>Україна</w:t>
      </w:r>
      <w:r w:rsidRPr="0022732F">
        <w:rPr>
          <w:sz w:val="20"/>
          <w:szCs w:val="20"/>
          <w:lang w:eastAsia="uk-UA"/>
        </w:rPr>
        <w:t>, 65039</w:t>
      </w:r>
    </w:p>
    <w:p w:rsidR="005C7E05" w:rsidRPr="0022732F" w:rsidRDefault="005C7E05" w:rsidP="00E205A5">
      <w:pPr>
        <w:rPr>
          <w:sz w:val="20"/>
          <w:szCs w:val="20"/>
          <w:lang w:val="uk-UA" w:eastAsia="uk-UA"/>
        </w:rPr>
      </w:pPr>
      <w:r w:rsidRPr="0022732F">
        <w:rPr>
          <w:sz w:val="20"/>
          <w:szCs w:val="20"/>
          <w:lang w:val="uk-UA" w:eastAsia="uk-UA"/>
        </w:rPr>
        <w:t xml:space="preserve">       - </w:t>
      </w:r>
      <w:r w:rsidRPr="0022732F">
        <w:rPr>
          <w:sz w:val="20"/>
          <w:szCs w:val="20"/>
          <w:lang w:val="fr-FR" w:eastAsia="uk-UA"/>
        </w:rPr>
        <w:t>E</w:t>
      </w:r>
      <w:r w:rsidRPr="0022732F">
        <w:rPr>
          <w:sz w:val="20"/>
          <w:szCs w:val="20"/>
          <w:lang w:val="uk-UA" w:eastAsia="uk-UA"/>
        </w:rPr>
        <w:t>-</w:t>
      </w:r>
      <w:r w:rsidRPr="0022732F">
        <w:rPr>
          <w:sz w:val="20"/>
          <w:szCs w:val="20"/>
          <w:lang w:val="fr-FR" w:eastAsia="uk-UA"/>
        </w:rPr>
        <w:t>mail</w:t>
      </w:r>
      <w:r w:rsidRPr="0022732F">
        <w:rPr>
          <w:sz w:val="20"/>
          <w:szCs w:val="20"/>
          <w:lang w:val="uk-UA" w:eastAsia="uk-UA"/>
        </w:rPr>
        <w:t>:</w:t>
      </w:r>
      <w:r w:rsidRPr="0022732F">
        <w:rPr>
          <w:sz w:val="20"/>
          <w:szCs w:val="20"/>
          <w:lang w:val="en-US" w:eastAsia="uk-UA"/>
        </w:rPr>
        <w:t>asdfghjkl</w:t>
      </w:r>
      <w:r w:rsidRPr="0022732F">
        <w:rPr>
          <w:sz w:val="20"/>
          <w:szCs w:val="20"/>
          <w:lang w:val="uk-UA" w:eastAsia="uk-UA"/>
        </w:rPr>
        <w:t>2908@</w:t>
      </w:r>
      <w:r w:rsidRPr="0022732F">
        <w:rPr>
          <w:sz w:val="20"/>
          <w:szCs w:val="20"/>
          <w:lang w:val="en-US" w:eastAsia="uk-UA"/>
        </w:rPr>
        <w:t>mail</w:t>
      </w:r>
      <w:r w:rsidRPr="0022732F">
        <w:rPr>
          <w:sz w:val="20"/>
          <w:szCs w:val="20"/>
          <w:lang w:val="uk-UA" w:eastAsia="uk-UA"/>
        </w:rPr>
        <w:t>.</w:t>
      </w:r>
      <w:r w:rsidRPr="0022732F">
        <w:rPr>
          <w:sz w:val="20"/>
          <w:szCs w:val="20"/>
          <w:lang w:val="en-US" w:eastAsia="uk-UA"/>
        </w:rPr>
        <w:t>ru</w:t>
      </w:r>
    </w:p>
    <w:p w:rsidR="005C7E05" w:rsidRPr="0022732F" w:rsidRDefault="005C7E05" w:rsidP="00E205A5">
      <w:pPr>
        <w:rPr>
          <w:sz w:val="20"/>
          <w:szCs w:val="20"/>
          <w:lang w:val="uk-UA" w:eastAsia="uk-UA"/>
        </w:rPr>
      </w:pPr>
      <w:r w:rsidRPr="0022732F">
        <w:rPr>
          <w:sz w:val="20"/>
          <w:szCs w:val="20"/>
          <w:lang w:val="uk-UA" w:eastAsia="uk-UA"/>
        </w:rPr>
        <w:t xml:space="preserve">       - Контактний телефон +380679317926</w:t>
      </w:r>
    </w:p>
    <w:p w:rsidR="005C7E05" w:rsidRPr="0022732F" w:rsidRDefault="005C7E05" w:rsidP="00E205A5">
      <w:pPr>
        <w:rPr>
          <w:sz w:val="20"/>
          <w:szCs w:val="20"/>
          <w:lang w:val="uk-UA" w:eastAsia="uk-UA"/>
        </w:rPr>
      </w:pPr>
      <w:r w:rsidRPr="0022732F">
        <w:rPr>
          <w:sz w:val="20"/>
          <w:szCs w:val="20"/>
          <w:lang w:val="uk-UA" w:eastAsia="uk-UA"/>
        </w:rPr>
        <w:t xml:space="preserve">       - Кількість публікацій в українських виданнях – 2</w:t>
      </w:r>
    </w:p>
    <w:p w:rsidR="005C7E05" w:rsidRPr="0022732F" w:rsidRDefault="005C7E05" w:rsidP="00E205A5">
      <w:pPr>
        <w:rPr>
          <w:sz w:val="20"/>
          <w:szCs w:val="20"/>
          <w:lang w:val="uk-UA" w:eastAsia="uk-UA"/>
        </w:rPr>
      </w:pPr>
      <w:r w:rsidRPr="0022732F">
        <w:rPr>
          <w:sz w:val="20"/>
          <w:szCs w:val="20"/>
          <w:lang w:val="uk-UA" w:eastAsia="uk-UA"/>
        </w:rPr>
        <w:t xml:space="preserve">       - Кількість публікацій в іноземних виданнях – немає</w:t>
      </w:r>
    </w:p>
    <w:p w:rsidR="005C7E05" w:rsidRPr="00C752B7" w:rsidRDefault="005C7E05" w:rsidP="0057725B">
      <w:pPr>
        <w:ind w:firstLine="709"/>
        <w:jc w:val="center"/>
        <w:rPr>
          <w:b/>
          <w:sz w:val="28"/>
          <w:szCs w:val="28"/>
        </w:rPr>
      </w:pPr>
    </w:p>
    <w:p w:rsidR="005C7E05" w:rsidRPr="00C752B7" w:rsidRDefault="005C7E05" w:rsidP="0057725B">
      <w:pPr>
        <w:ind w:firstLine="709"/>
        <w:jc w:val="center"/>
        <w:rPr>
          <w:b/>
          <w:sz w:val="28"/>
          <w:szCs w:val="28"/>
        </w:rPr>
      </w:pPr>
    </w:p>
    <w:p w:rsidR="005C7E05" w:rsidRDefault="005C7E05" w:rsidP="0057725B">
      <w:pPr>
        <w:ind w:firstLine="709"/>
        <w:jc w:val="center"/>
        <w:rPr>
          <w:b/>
          <w:sz w:val="28"/>
          <w:szCs w:val="28"/>
        </w:rPr>
      </w:pPr>
    </w:p>
    <w:p w:rsidR="005C7E05" w:rsidRPr="00475F32" w:rsidRDefault="005C7E05" w:rsidP="0057725B">
      <w:pPr>
        <w:ind w:firstLine="709"/>
        <w:jc w:val="center"/>
        <w:rPr>
          <w:b/>
          <w:sz w:val="28"/>
          <w:szCs w:val="28"/>
        </w:rPr>
      </w:pPr>
    </w:p>
    <w:p w:rsidR="005C7E05" w:rsidRPr="00244C74" w:rsidRDefault="005C7E05" w:rsidP="0057725B">
      <w:pPr>
        <w:ind w:firstLine="709"/>
        <w:jc w:val="center"/>
        <w:rPr>
          <w:b/>
          <w:sz w:val="28"/>
          <w:szCs w:val="28"/>
          <w:lang w:val="uk-UA"/>
        </w:rPr>
      </w:pPr>
    </w:p>
    <w:p w:rsidR="005C7E05" w:rsidRPr="0022732F" w:rsidRDefault="005C7E05" w:rsidP="0057725B">
      <w:pPr>
        <w:ind w:firstLine="709"/>
        <w:jc w:val="center"/>
        <w:rPr>
          <w:b/>
          <w:sz w:val="28"/>
          <w:szCs w:val="28"/>
          <w:lang w:val="uk-UA"/>
        </w:rPr>
      </w:pPr>
      <w:r w:rsidRPr="0022732F">
        <w:rPr>
          <w:b/>
          <w:sz w:val="28"/>
          <w:szCs w:val="28"/>
          <w:lang w:val="uk-UA"/>
        </w:rPr>
        <w:t>Рецензія</w:t>
      </w:r>
    </w:p>
    <w:p w:rsidR="005C7E05" w:rsidRPr="0022732F" w:rsidRDefault="005C7E05" w:rsidP="0057725B">
      <w:pPr>
        <w:jc w:val="center"/>
        <w:rPr>
          <w:sz w:val="28"/>
          <w:szCs w:val="28"/>
          <w:lang w:val="uk-UA"/>
        </w:rPr>
      </w:pPr>
      <w:r w:rsidRPr="0022732F">
        <w:rPr>
          <w:sz w:val="28"/>
          <w:szCs w:val="28"/>
          <w:lang w:val="uk-UA"/>
        </w:rPr>
        <w:t>на статтю канд. техн. наук, доцента Бочковського А.П. «Пріоритетні напрямки удосконалення системи управління охороною праці на підприємствах»</w:t>
      </w:r>
    </w:p>
    <w:p w:rsidR="005C7E05" w:rsidRPr="0022732F" w:rsidRDefault="005C7E05" w:rsidP="0057725B">
      <w:pPr>
        <w:jc w:val="center"/>
        <w:rPr>
          <w:sz w:val="28"/>
          <w:szCs w:val="28"/>
          <w:lang w:val="uk-UA"/>
        </w:rPr>
      </w:pPr>
    </w:p>
    <w:p w:rsidR="005C7E05" w:rsidRPr="0022732F" w:rsidRDefault="005C7E05" w:rsidP="0057725B">
      <w:pPr>
        <w:ind w:firstLine="709"/>
        <w:jc w:val="both"/>
        <w:rPr>
          <w:sz w:val="28"/>
          <w:szCs w:val="28"/>
          <w:lang w:val="uk-UA"/>
        </w:rPr>
      </w:pPr>
      <w:r w:rsidRPr="0022732F">
        <w:rPr>
          <w:sz w:val="28"/>
          <w:szCs w:val="28"/>
          <w:lang w:val="uk-UA"/>
        </w:rPr>
        <w:t xml:space="preserve">Сучасний етап розвитку систем управління передбачає їх високий рівень автоматизації, який сприяє підвищенню надійності, ефективності і безпеки. В першу чергу це стосується системи управління охороною праці, від ефективності дії якої, напряму залежить безпека життя і здоров’я людини. </w:t>
      </w:r>
    </w:p>
    <w:p w:rsidR="005C7E05" w:rsidRPr="0022732F" w:rsidRDefault="005C7E05" w:rsidP="0057725B">
      <w:pPr>
        <w:ind w:firstLine="709"/>
        <w:jc w:val="both"/>
        <w:rPr>
          <w:sz w:val="28"/>
          <w:szCs w:val="28"/>
          <w:lang w:val="uk-UA"/>
        </w:rPr>
      </w:pPr>
      <w:r w:rsidRPr="0022732F">
        <w:rPr>
          <w:sz w:val="28"/>
          <w:szCs w:val="28"/>
          <w:lang w:val="uk-UA"/>
        </w:rPr>
        <w:t xml:space="preserve">В статті доц. Бочковського А.П. проведено аналіз ефективності функціонування сучасної СУОП в Україні, на основі дослідження динаміки змін основних показників: виробничого травматизму, профзахворювань, стану основних засобів виробництва, економічних показників тощо. Визначено роль «людського фактору», як головного чинника виникнення ризиків (помилок) в системі управління охороною праці на підприємстві. В якості пропозицій щодо зменшення впливу «людського фактору», автором запропоновано основні пріоритетні напрямки удосконалення СУОП, а саме: реформування існуючих служб охорони праці підприємств та інтегрування в систему управління охороною праці інтелектуальних систем автоматизованого оперативного контролю за умовами праці на робочих місцях і управління санітарно-гігієнічними параметрами виробничого середовища. </w:t>
      </w:r>
    </w:p>
    <w:p w:rsidR="005C7E05" w:rsidRPr="0022732F" w:rsidRDefault="005C7E05" w:rsidP="0057725B">
      <w:pPr>
        <w:ind w:firstLine="709"/>
        <w:jc w:val="both"/>
        <w:rPr>
          <w:sz w:val="28"/>
          <w:szCs w:val="28"/>
          <w:lang w:val="uk-UA"/>
        </w:rPr>
      </w:pPr>
      <w:r w:rsidRPr="0022732F">
        <w:rPr>
          <w:sz w:val="28"/>
          <w:szCs w:val="28"/>
          <w:lang w:val="uk-UA"/>
        </w:rPr>
        <w:t xml:space="preserve">Представлена на рецензування стаття доцента Бочковського А.П. «Пріоритетні напрямки удосконалення системи управління охороною праці на підприємствах» написана на достатньо високому науковому рівні. Легкість сприйняття матеріалу досягнуто завдяки доступному, чіткому та логічному стилю викладання, а також наявності ілюстративного матеріалу у  вигляді графіків, діаграм і таблиць. </w:t>
      </w:r>
    </w:p>
    <w:p w:rsidR="005C7E05" w:rsidRPr="0022732F" w:rsidRDefault="005C7E05" w:rsidP="0057725B">
      <w:pPr>
        <w:ind w:firstLine="709"/>
        <w:jc w:val="both"/>
        <w:rPr>
          <w:sz w:val="28"/>
          <w:szCs w:val="28"/>
          <w:lang w:val="uk-UA"/>
        </w:rPr>
      </w:pPr>
      <w:r w:rsidRPr="0022732F">
        <w:rPr>
          <w:sz w:val="28"/>
          <w:szCs w:val="28"/>
          <w:lang w:val="uk-UA"/>
        </w:rPr>
        <w:t>Зважаючи на актуальність проведених досліджень, а також науково-практичну цінність представленого матеріалу, вважаю доцільним публікацію статті  доцента Бочковського А.П. «Пріоритетні напрямки удосконалення системи управління охороною праці на підприємствах» у фахових виданнях України.</w:t>
      </w:r>
    </w:p>
    <w:p w:rsidR="005C7E05" w:rsidRPr="0022732F" w:rsidRDefault="005C7E05" w:rsidP="0057725B">
      <w:pPr>
        <w:ind w:firstLine="709"/>
        <w:jc w:val="both"/>
        <w:rPr>
          <w:sz w:val="28"/>
          <w:szCs w:val="28"/>
          <w:lang w:val="uk-UA"/>
        </w:rPr>
      </w:pPr>
    </w:p>
    <w:p w:rsidR="005C7E05" w:rsidRPr="0022732F" w:rsidRDefault="005C7E05" w:rsidP="0057725B">
      <w:pPr>
        <w:ind w:firstLine="709"/>
        <w:jc w:val="both"/>
        <w:rPr>
          <w:sz w:val="28"/>
          <w:szCs w:val="28"/>
          <w:lang w:val="uk-UA"/>
        </w:rPr>
      </w:pPr>
    </w:p>
    <w:p w:rsidR="005C7E05" w:rsidRPr="0022732F" w:rsidRDefault="005C7E05" w:rsidP="0057725B">
      <w:pPr>
        <w:ind w:firstLine="709"/>
        <w:jc w:val="both"/>
        <w:rPr>
          <w:sz w:val="28"/>
          <w:szCs w:val="28"/>
          <w:lang w:val="uk-UA"/>
        </w:rPr>
      </w:pPr>
      <w:r w:rsidRPr="0022732F">
        <w:rPr>
          <w:sz w:val="28"/>
          <w:szCs w:val="28"/>
          <w:lang w:val="uk-UA"/>
        </w:rPr>
        <w:t xml:space="preserve">Завідувач кафедрою </w:t>
      </w:r>
    </w:p>
    <w:p w:rsidR="005C7E05" w:rsidRPr="0022732F" w:rsidRDefault="005C7E05" w:rsidP="0057725B">
      <w:pPr>
        <w:ind w:firstLine="709"/>
        <w:jc w:val="both"/>
        <w:rPr>
          <w:sz w:val="28"/>
          <w:szCs w:val="28"/>
          <w:lang w:val="uk-UA"/>
        </w:rPr>
      </w:pPr>
      <w:r w:rsidRPr="0022732F">
        <w:rPr>
          <w:sz w:val="28"/>
          <w:szCs w:val="28"/>
          <w:lang w:val="uk-UA"/>
        </w:rPr>
        <w:t xml:space="preserve">Безпеки життєдіяльності </w:t>
      </w:r>
    </w:p>
    <w:p w:rsidR="005C7E05" w:rsidRPr="0022732F" w:rsidRDefault="005C7E05" w:rsidP="0057725B">
      <w:pPr>
        <w:ind w:firstLine="709"/>
        <w:jc w:val="both"/>
        <w:rPr>
          <w:sz w:val="28"/>
          <w:szCs w:val="28"/>
          <w:lang w:val="uk-UA"/>
        </w:rPr>
      </w:pPr>
      <w:r w:rsidRPr="0022732F">
        <w:rPr>
          <w:sz w:val="28"/>
          <w:szCs w:val="28"/>
          <w:lang w:val="uk-UA"/>
        </w:rPr>
        <w:t>Одеської національної академії</w:t>
      </w:r>
    </w:p>
    <w:p w:rsidR="005C7E05" w:rsidRPr="0022732F" w:rsidRDefault="005C7E05" w:rsidP="0057725B">
      <w:pPr>
        <w:ind w:firstLine="709"/>
        <w:jc w:val="both"/>
        <w:rPr>
          <w:sz w:val="28"/>
          <w:szCs w:val="28"/>
          <w:lang w:val="uk-UA"/>
        </w:rPr>
      </w:pPr>
      <w:r w:rsidRPr="0022732F">
        <w:rPr>
          <w:sz w:val="28"/>
          <w:szCs w:val="28"/>
          <w:lang w:val="uk-UA"/>
        </w:rPr>
        <w:t>харчових технологій,</w:t>
      </w:r>
    </w:p>
    <w:p w:rsidR="005C7E05" w:rsidRPr="0022732F" w:rsidRDefault="005C7E05" w:rsidP="0057725B">
      <w:pPr>
        <w:ind w:firstLine="709"/>
        <w:jc w:val="both"/>
        <w:rPr>
          <w:sz w:val="28"/>
          <w:szCs w:val="28"/>
          <w:lang w:val="uk-UA"/>
        </w:rPr>
      </w:pPr>
      <w:r w:rsidRPr="0022732F">
        <w:rPr>
          <w:sz w:val="28"/>
          <w:szCs w:val="28"/>
          <w:lang w:val="uk-UA"/>
        </w:rPr>
        <w:t xml:space="preserve">доктор технічних наук, професор                                    О.А.Нетребський </w:t>
      </w:r>
    </w:p>
    <w:p w:rsidR="005C7E05" w:rsidRPr="0022732F" w:rsidRDefault="005C7E05" w:rsidP="001752A9">
      <w:pPr>
        <w:jc w:val="both"/>
        <w:rPr>
          <w:sz w:val="20"/>
          <w:szCs w:val="20"/>
          <w:lang w:val="uk-UA"/>
        </w:rPr>
      </w:pPr>
    </w:p>
    <w:sectPr w:rsidR="005C7E05" w:rsidRPr="0022732F" w:rsidSect="00FE0838">
      <w:pgSz w:w="11906" w:h="16838"/>
      <w:pgMar w:top="1134" w:right="1106" w:bottom="1134"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E05" w:rsidRDefault="005C7E05">
      <w:r>
        <w:separator/>
      </w:r>
    </w:p>
  </w:endnote>
  <w:endnote w:type="continuationSeparator" w:id="1">
    <w:p w:rsidR="005C7E05" w:rsidRDefault="005C7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E05" w:rsidRDefault="005C7E05">
      <w:r>
        <w:separator/>
      </w:r>
    </w:p>
  </w:footnote>
  <w:footnote w:type="continuationSeparator" w:id="1">
    <w:p w:rsidR="005C7E05" w:rsidRDefault="005C7E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EC1"/>
    <w:multiLevelType w:val="hybridMultilevel"/>
    <w:tmpl w:val="9C88B052"/>
    <w:lvl w:ilvl="0" w:tplc="B5A86F20">
      <w:start w:val="1"/>
      <w:numFmt w:val="decimal"/>
      <w:lvlText w:val="%1."/>
      <w:lvlJc w:val="left"/>
      <w:pPr>
        <w:tabs>
          <w:tab w:val="num" w:pos="1684"/>
        </w:tabs>
        <w:ind w:left="1684" w:hanging="97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6CE04FA"/>
    <w:multiLevelType w:val="hybridMultilevel"/>
    <w:tmpl w:val="1A80EF8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71D5D32"/>
    <w:multiLevelType w:val="hybridMultilevel"/>
    <w:tmpl w:val="68669F9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D6A2746"/>
    <w:multiLevelType w:val="hybridMultilevel"/>
    <w:tmpl w:val="AC688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0B05A2"/>
    <w:multiLevelType w:val="hybridMultilevel"/>
    <w:tmpl w:val="8CA64F64"/>
    <w:lvl w:ilvl="0" w:tplc="0B96E5EC">
      <w:start w:val="1"/>
      <w:numFmt w:val="decimal"/>
      <w:lvlText w:val="%1."/>
      <w:lvlJc w:val="left"/>
      <w:rPr>
        <w:rFonts w:ascii="Times New Roman" w:eastAsia="Times New Roman" w:hAnsi="Times New Roman" w:cs="Times New Roman"/>
        <w:b w:val="0"/>
        <w:i w:val="0"/>
        <w:strike w:val="0"/>
        <w:dstrike w:val="0"/>
        <w:color w:val="000000"/>
        <w:sz w:val="28"/>
        <w:u w:val="none" w:color="000000"/>
        <w:vertAlign w:val="baseline"/>
      </w:rPr>
    </w:lvl>
    <w:lvl w:ilvl="1" w:tplc="11E618A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vertAlign w:val="baseline"/>
      </w:rPr>
    </w:lvl>
    <w:lvl w:ilvl="2" w:tplc="3EA6EEC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vertAlign w:val="baseline"/>
      </w:rPr>
    </w:lvl>
    <w:lvl w:ilvl="3" w:tplc="120A8D3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vertAlign w:val="baseline"/>
      </w:rPr>
    </w:lvl>
    <w:lvl w:ilvl="4" w:tplc="8870D08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vertAlign w:val="baseline"/>
      </w:rPr>
    </w:lvl>
    <w:lvl w:ilvl="5" w:tplc="F20AE96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vertAlign w:val="baseline"/>
      </w:rPr>
    </w:lvl>
    <w:lvl w:ilvl="6" w:tplc="2DFC9DF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vertAlign w:val="baseline"/>
      </w:rPr>
    </w:lvl>
    <w:lvl w:ilvl="7" w:tplc="A4FE358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vertAlign w:val="baseline"/>
      </w:rPr>
    </w:lvl>
    <w:lvl w:ilvl="8" w:tplc="3F6ED99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vertAlign w:val="baseline"/>
      </w:rPr>
    </w:lvl>
  </w:abstractNum>
  <w:abstractNum w:abstractNumId="5">
    <w:nsid w:val="2C6738E0"/>
    <w:multiLevelType w:val="hybridMultilevel"/>
    <w:tmpl w:val="56AEA39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
    <w:nsid w:val="2F3C49F4"/>
    <w:multiLevelType w:val="hybridMultilevel"/>
    <w:tmpl w:val="AAEA6F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1012B1C"/>
    <w:multiLevelType w:val="hybridMultilevel"/>
    <w:tmpl w:val="FFCA9666"/>
    <w:lvl w:ilvl="0" w:tplc="091497DA">
      <w:start w:val="1"/>
      <w:numFmt w:val="decimal"/>
      <w:lvlText w:val="%1."/>
      <w:lvlJc w:val="left"/>
      <w:pPr>
        <w:tabs>
          <w:tab w:val="num" w:pos="1684"/>
        </w:tabs>
        <w:ind w:left="1684" w:hanging="97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3DEC457F"/>
    <w:multiLevelType w:val="hybridMultilevel"/>
    <w:tmpl w:val="3376A13E"/>
    <w:lvl w:ilvl="0" w:tplc="7484858E">
      <w:start w:val="1"/>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nsid w:val="4776421E"/>
    <w:multiLevelType w:val="hybridMultilevel"/>
    <w:tmpl w:val="B1BE53D6"/>
    <w:lvl w:ilvl="0" w:tplc="1B7831A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4FC63408"/>
    <w:multiLevelType w:val="hybridMultilevel"/>
    <w:tmpl w:val="888E2A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9A76BFC"/>
    <w:multiLevelType w:val="hybridMultilevel"/>
    <w:tmpl w:val="4FA28250"/>
    <w:lvl w:ilvl="0" w:tplc="94E0E680">
      <w:start w:val="1"/>
      <w:numFmt w:val="decimal"/>
      <w:lvlText w:val="%1."/>
      <w:lvlJc w:val="left"/>
      <w:pPr>
        <w:tabs>
          <w:tab w:val="num" w:pos="1691"/>
        </w:tabs>
        <w:ind w:left="1691" w:hanging="960"/>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12">
    <w:nsid w:val="6D1E5C70"/>
    <w:multiLevelType w:val="multilevel"/>
    <w:tmpl w:val="5FE0B28A"/>
    <w:styleLink w:val="RTFNum2"/>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nsid w:val="70A531AD"/>
    <w:multiLevelType w:val="hybridMultilevel"/>
    <w:tmpl w:val="DCFEB2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1493EF3"/>
    <w:multiLevelType w:val="hybridMultilevel"/>
    <w:tmpl w:val="438C9E7A"/>
    <w:lvl w:ilvl="0" w:tplc="27AC525E">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1"/>
  </w:num>
  <w:num w:numId="6">
    <w:abstractNumId w:val="5"/>
  </w:num>
  <w:num w:numId="7">
    <w:abstractNumId w:val="0"/>
  </w:num>
  <w:num w:numId="8">
    <w:abstractNumId w:val="14"/>
  </w:num>
  <w:num w:numId="9">
    <w:abstractNumId w:val="11"/>
  </w:num>
  <w:num w:numId="10">
    <w:abstractNumId w:val="7"/>
  </w:num>
  <w:num w:numId="11">
    <w:abstractNumId w:val="4"/>
  </w:num>
  <w:num w:numId="12">
    <w:abstractNumId w:val="3"/>
  </w:num>
  <w:num w:numId="13">
    <w:abstractNumId w:val="13"/>
  </w:num>
  <w:num w:numId="14">
    <w:abstractNumId w:val="10"/>
  </w:num>
  <w:num w:numId="15">
    <w:abstractNumId w:val="6"/>
  </w:num>
  <w:num w:numId="16">
    <w:abstractNumId w:val="12"/>
  </w:num>
  <w:num w:numId="17">
    <w:abstractNumId w:val="12"/>
    <w:lvlOverride w:ilvl="0">
      <w:lvl w:ilvl="0">
        <w:start w:val="1"/>
        <w:numFmt w:val="decimal"/>
        <w:lvlText w:val="%1."/>
        <w:lvlJc w:val="left"/>
        <w:pPr>
          <w:ind w:left="1211" w:hanging="360"/>
        </w:pPr>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319F"/>
    <w:rsid w:val="00000C70"/>
    <w:rsid w:val="00007806"/>
    <w:rsid w:val="00010E08"/>
    <w:rsid w:val="0001221C"/>
    <w:rsid w:val="00012D59"/>
    <w:rsid w:val="000147A1"/>
    <w:rsid w:val="00017BA7"/>
    <w:rsid w:val="0002000B"/>
    <w:rsid w:val="000232AF"/>
    <w:rsid w:val="000246EF"/>
    <w:rsid w:val="00024DBD"/>
    <w:rsid w:val="000303D8"/>
    <w:rsid w:val="000305E8"/>
    <w:rsid w:val="00035354"/>
    <w:rsid w:val="00045523"/>
    <w:rsid w:val="000477CB"/>
    <w:rsid w:val="0005138C"/>
    <w:rsid w:val="00052E5A"/>
    <w:rsid w:val="00053F49"/>
    <w:rsid w:val="000559B9"/>
    <w:rsid w:val="0005764B"/>
    <w:rsid w:val="00061908"/>
    <w:rsid w:val="00062735"/>
    <w:rsid w:val="0006292A"/>
    <w:rsid w:val="00064AAC"/>
    <w:rsid w:val="000706C9"/>
    <w:rsid w:val="0007138D"/>
    <w:rsid w:val="00073967"/>
    <w:rsid w:val="00074E87"/>
    <w:rsid w:val="0007512E"/>
    <w:rsid w:val="000752F5"/>
    <w:rsid w:val="00077BF2"/>
    <w:rsid w:val="00082B15"/>
    <w:rsid w:val="00082CA9"/>
    <w:rsid w:val="00083F77"/>
    <w:rsid w:val="000879AD"/>
    <w:rsid w:val="00090D5B"/>
    <w:rsid w:val="000921D0"/>
    <w:rsid w:val="0009256D"/>
    <w:rsid w:val="00093AD4"/>
    <w:rsid w:val="000957B7"/>
    <w:rsid w:val="000978D8"/>
    <w:rsid w:val="000A107D"/>
    <w:rsid w:val="000A15A5"/>
    <w:rsid w:val="000A2885"/>
    <w:rsid w:val="000A379B"/>
    <w:rsid w:val="000A3CBE"/>
    <w:rsid w:val="000A67B8"/>
    <w:rsid w:val="000B2BA9"/>
    <w:rsid w:val="000B319F"/>
    <w:rsid w:val="000B33A2"/>
    <w:rsid w:val="000B4E00"/>
    <w:rsid w:val="000B6852"/>
    <w:rsid w:val="000C2E10"/>
    <w:rsid w:val="000C4385"/>
    <w:rsid w:val="000D342D"/>
    <w:rsid w:val="000D5763"/>
    <w:rsid w:val="000D7A75"/>
    <w:rsid w:val="000E0860"/>
    <w:rsid w:val="000E1651"/>
    <w:rsid w:val="000E1F46"/>
    <w:rsid w:val="000E2F7C"/>
    <w:rsid w:val="000E33CC"/>
    <w:rsid w:val="000E3A08"/>
    <w:rsid w:val="000E4A02"/>
    <w:rsid w:val="000E63AA"/>
    <w:rsid w:val="000E6BC9"/>
    <w:rsid w:val="000F60BD"/>
    <w:rsid w:val="0010569A"/>
    <w:rsid w:val="0010570C"/>
    <w:rsid w:val="00107480"/>
    <w:rsid w:val="00107AB6"/>
    <w:rsid w:val="0011178A"/>
    <w:rsid w:val="0011201F"/>
    <w:rsid w:val="00113E01"/>
    <w:rsid w:val="001213EA"/>
    <w:rsid w:val="00124A94"/>
    <w:rsid w:val="001279F6"/>
    <w:rsid w:val="0013054F"/>
    <w:rsid w:val="001339C3"/>
    <w:rsid w:val="00133B98"/>
    <w:rsid w:val="00136015"/>
    <w:rsid w:val="00137656"/>
    <w:rsid w:val="001378DF"/>
    <w:rsid w:val="00137FFD"/>
    <w:rsid w:val="00144065"/>
    <w:rsid w:val="00145005"/>
    <w:rsid w:val="0014674E"/>
    <w:rsid w:val="00147544"/>
    <w:rsid w:val="0015511C"/>
    <w:rsid w:val="00155850"/>
    <w:rsid w:val="00156F0C"/>
    <w:rsid w:val="001730CD"/>
    <w:rsid w:val="00174769"/>
    <w:rsid w:val="001752A9"/>
    <w:rsid w:val="00176CE9"/>
    <w:rsid w:val="001773F6"/>
    <w:rsid w:val="0018231A"/>
    <w:rsid w:val="00183697"/>
    <w:rsid w:val="001844B5"/>
    <w:rsid w:val="001847AD"/>
    <w:rsid w:val="00186149"/>
    <w:rsid w:val="00190F93"/>
    <w:rsid w:val="0019311C"/>
    <w:rsid w:val="0019473C"/>
    <w:rsid w:val="001A4998"/>
    <w:rsid w:val="001A591F"/>
    <w:rsid w:val="001A6802"/>
    <w:rsid w:val="001B03FA"/>
    <w:rsid w:val="001B1D26"/>
    <w:rsid w:val="001B6BAC"/>
    <w:rsid w:val="001B6F36"/>
    <w:rsid w:val="001C0B37"/>
    <w:rsid w:val="001C0F6E"/>
    <w:rsid w:val="001C16EA"/>
    <w:rsid w:val="001C1745"/>
    <w:rsid w:val="001C1DE4"/>
    <w:rsid w:val="001C49E1"/>
    <w:rsid w:val="001C5974"/>
    <w:rsid w:val="001C5DDA"/>
    <w:rsid w:val="001C61DA"/>
    <w:rsid w:val="001C788D"/>
    <w:rsid w:val="001D1E9C"/>
    <w:rsid w:val="001D72F2"/>
    <w:rsid w:val="001D7D21"/>
    <w:rsid w:val="001E025E"/>
    <w:rsid w:val="001E370B"/>
    <w:rsid w:val="001E3786"/>
    <w:rsid w:val="001E3DF0"/>
    <w:rsid w:val="001E4041"/>
    <w:rsid w:val="001E5352"/>
    <w:rsid w:val="001F0CDF"/>
    <w:rsid w:val="001F1875"/>
    <w:rsid w:val="001F3806"/>
    <w:rsid w:val="001F3C1A"/>
    <w:rsid w:val="001F6308"/>
    <w:rsid w:val="00202CCF"/>
    <w:rsid w:val="0020362D"/>
    <w:rsid w:val="00207830"/>
    <w:rsid w:val="00214B0C"/>
    <w:rsid w:val="00215CF3"/>
    <w:rsid w:val="002174EB"/>
    <w:rsid w:val="00220DC1"/>
    <w:rsid w:val="00221293"/>
    <w:rsid w:val="00224878"/>
    <w:rsid w:val="00224976"/>
    <w:rsid w:val="00226581"/>
    <w:rsid w:val="0022732F"/>
    <w:rsid w:val="002328B9"/>
    <w:rsid w:val="00232A56"/>
    <w:rsid w:val="00233F5B"/>
    <w:rsid w:val="00236756"/>
    <w:rsid w:val="002371C1"/>
    <w:rsid w:val="0024225B"/>
    <w:rsid w:val="002424AD"/>
    <w:rsid w:val="00244C74"/>
    <w:rsid w:val="0024539B"/>
    <w:rsid w:val="00246642"/>
    <w:rsid w:val="00246744"/>
    <w:rsid w:val="002470F3"/>
    <w:rsid w:val="002555EC"/>
    <w:rsid w:val="0025569B"/>
    <w:rsid w:val="00257C39"/>
    <w:rsid w:val="002672B8"/>
    <w:rsid w:val="00271972"/>
    <w:rsid w:val="0027742D"/>
    <w:rsid w:val="00277F7C"/>
    <w:rsid w:val="002840CC"/>
    <w:rsid w:val="00284802"/>
    <w:rsid w:val="00286BEA"/>
    <w:rsid w:val="00295AD2"/>
    <w:rsid w:val="00297890"/>
    <w:rsid w:val="002A2CF9"/>
    <w:rsid w:val="002A3188"/>
    <w:rsid w:val="002A4BCD"/>
    <w:rsid w:val="002A7587"/>
    <w:rsid w:val="002B0DF1"/>
    <w:rsid w:val="002B3645"/>
    <w:rsid w:val="002B498E"/>
    <w:rsid w:val="002B4E51"/>
    <w:rsid w:val="002C4723"/>
    <w:rsid w:val="002C4CE9"/>
    <w:rsid w:val="002C5B7A"/>
    <w:rsid w:val="002C618C"/>
    <w:rsid w:val="002C6FE9"/>
    <w:rsid w:val="002D3150"/>
    <w:rsid w:val="002D34B1"/>
    <w:rsid w:val="002D354D"/>
    <w:rsid w:val="002D5A8F"/>
    <w:rsid w:val="002D78E9"/>
    <w:rsid w:val="002D7973"/>
    <w:rsid w:val="002E034D"/>
    <w:rsid w:val="002E046C"/>
    <w:rsid w:val="002E5F45"/>
    <w:rsid w:val="002F3C08"/>
    <w:rsid w:val="002F47DB"/>
    <w:rsid w:val="002F4B1A"/>
    <w:rsid w:val="002F62B5"/>
    <w:rsid w:val="002F79C1"/>
    <w:rsid w:val="00300A6E"/>
    <w:rsid w:val="0030384F"/>
    <w:rsid w:val="00303A2C"/>
    <w:rsid w:val="003100E2"/>
    <w:rsid w:val="003121E4"/>
    <w:rsid w:val="00312B67"/>
    <w:rsid w:val="00313DE8"/>
    <w:rsid w:val="003158BB"/>
    <w:rsid w:val="00315EF8"/>
    <w:rsid w:val="00317F68"/>
    <w:rsid w:val="00321EDE"/>
    <w:rsid w:val="00323AD8"/>
    <w:rsid w:val="00324A22"/>
    <w:rsid w:val="003277DE"/>
    <w:rsid w:val="0033076C"/>
    <w:rsid w:val="00332EA9"/>
    <w:rsid w:val="003342CD"/>
    <w:rsid w:val="00334CC1"/>
    <w:rsid w:val="003356D1"/>
    <w:rsid w:val="0033644E"/>
    <w:rsid w:val="0033710E"/>
    <w:rsid w:val="003423CC"/>
    <w:rsid w:val="00342AD2"/>
    <w:rsid w:val="0034354F"/>
    <w:rsid w:val="003463DB"/>
    <w:rsid w:val="003500DC"/>
    <w:rsid w:val="003505C9"/>
    <w:rsid w:val="00353612"/>
    <w:rsid w:val="003579E8"/>
    <w:rsid w:val="00361C9E"/>
    <w:rsid w:val="0036323F"/>
    <w:rsid w:val="003633EB"/>
    <w:rsid w:val="003647CC"/>
    <w:rsid w:val="00367026"/>
    <w:rsid w:val="00371FDA"/>
    <w:rsid w:val="00372727"/>
    <w:rsid w:val="0037376E"/>
    <w:rsid w:val="0037381D"/>
    <w:rsid w:val="00373B5E"/>
    <w:rsid w:val="0038126F"/>
    <w:rsid w:val="0038192F"/>
    <w:rsid w:val="00383655"/>
    <w:rsid w:val="00383EFF"/>
    <w:rsid w:val="003845B3"/>
    <w:rsid w:val="0038633A"/>
    <w:rsid w:val="00387BBA"/>
    <w:rsid w:val="00390DE6"/>
    <w:rsid w:val="00390E1F"/>
    <w:rsid w:val="003948FB"/>
    <w:rsid w:val="00395E34"/>
    <w:rsid w:val="003A1BC5"/>
    <w:rsid w:val="003A2F2A"/>
    <w:rsid w:val="003A36FB"/>
    <w:rsid w:val="003A3B4D"/>
    <w:rsid w:val="003A3BD2"/>
    <w:rsid w:val="003A40A4"/>
    <w:rsid w:val="003A6851"/>
    <w:rsid w:val="003A6ED5"/>
    <w:rsid w:val="003B2A84"/>
    <w:rsid w:val="003B4096"/>
    <w:rsid w:val="003B493B"/>
    <w:rsid w:val="003C07DA"/>
    <w:rsid w:val="003C4022"/>
    <w:rsid w:val="003C63DE"/>
    <w:rsid w:val="003C7443"/>
    <w:rsid w:val="003D1A94"/>
    <w:rsid w:val="003D1E40"/>
    <w:rsid w:val="003D2DCD"/>
    <w:rsid w:val="003D4DF0"/>
    <w:rsid w:val="003D5DC3"/>
    <w:rsid w:val="003D6DB5"/>
    <w:rsid w:val="003D7772"/>
    <w:rsid w:val="003E11F2"/>
    <w:rsid w:val="003E419C"/>
    <w:rsid w:val="003F037C"/>
    <w:rsid w:val="003F0D84"/>
    <w:rsid w:val="003F321F"/>
    <w:rsid w:val="003F3C03"/>
    <w:rsid w:val="003F57D0"/>
    <w:rsid w:val="003F75AF"/>
    <w:rsid w:val="00400A8A"/>
    <w:rsid w:val="00400D69"/>
    <w:rsid w:val="004018E4"/>
    <w:rsid w:val="004028F7"/>
    <w:rsid w:val="00403A35"/>
    <w:rsid w:val="00405F34"/>
    <w:rsid w:val="0040722B"/>
    <w:rsid w:val="00410CBE"/>
    <w:rsid w:val="004149C0"/>
    <w:rsid w:val="00414E4F"/>
    <w:rsid w:val="004207C8"/>
    <w:rsid w:val="004329F0"/>
    <w:rsid w:val="004363CA"/>
    <w:rsid w:val="00436872"/>
    <w:rsid w:val="004378B5"/>
    <w:rsid w:val="004434E7"/>
    <w:rsid w:val="0044411D"/>
    <w:rsid w:val="00445420"/>
    <w:rsid w:val="004464E9"/>
    <w:rsid w:val="00450932"/>
    <w:rsid w:val="0045348E"/>
    <w:rsid w:val="00455843"/>
    <w:rsid w:val="00457385"/>
    <w:rsid w:val="00461B1D"/>
    <w:rsid w:val="00464CBC"/>
    <w:rsid w:val="00465D3D"/>
    <w:rsid w:val="00467DCF"/>
    <w:rsid w:val="004722D2"/>
    <w:rsid w:val="00475C93"/>
    <w:rsid w:val="00475F32"/>
    <w:rsid w:val="00485C94"/>
    <w:rsid w:val="004860B7"/>
    <w:rsid w:val="00486C8F"/>
    <w:rsid w:val="004918A4"/>
    <w:rsid w:val="0049372F"/>
    <w:rsid w:val="00495067"/>
    <w:rsid w:val="00496DE6"/>
    <w:rsid w:val="00497F8C"/>
    <w:rsid w:val="004A11D4"/>
    <w:rsid w:val="004A35DF"/>
    <w:rsid w:val="004A40F4"/>
    <w:rsid w:val="004A4FD4"/>
    <w:rsid w:val="004A6AC8"/>
    <w:rsid w:val="004A6B30"/>
    <w:rsid w:val="004A7969"/>
    <w:rsid w:val="004B4B62"/>
    <w:rsid w:val="004C3EF7"/>
    <w:rsid w:val="004C6D0F"/>
    <w:rsid w:val="004D35F2"/>
    <w:rsid w:val="004D6CB2"/>
    <w:rsid w:val="004E0A04"/>
    <w:rsid w:val="004E4E0A"/>
    <w:rsid w:val="004E7E4E"/>
    <w:rsid w:val="004F1A91"/>
    <w:rsid w:val="004F2C57"/>
    <w:rsid w:val="004F4403"/>
    <w:rsid w:val="004F5DAE"/>
    <w:rsid w:val="004F5F24"/>
    <w:rsid w:val="0050556A"/>
    <w:rsid w:val="00506F39"/>
    <w:rsid w:val="005145C6"/>
    <w:rsid w:val="00514A95"/>
    <w:rsid w:val="00514F58"/>
    <w:rsid w:val="00516EAA"/>
    <w:rsid w:val="00520596"/>
    <w:rsid w:val="00520EAA"/>
    <w:rsid w:val="00533E17"/>
    <w:rsid w:val="005353EF"/>
    <w:rsid w:val="005366B6"/>
    <w:rsid w:val="0053766D"/>
    <w:rsid w:val="00540482"/>
    <w:rsid w:val="00540EBA"/>
    <w:rsid w:val="0054656B"/>
    <w:rsid w:val="00551137"/>
    <w:rsid w:val="005523D8"/>
    <w:rsid w:val="00553909"/>
    <w:rsid w:val="005551FF"/>
    <w:rsid w:val="00555E95"/>
    <w:rsid w:val="00556121"/>
    <w:rsid w:val="00557204"/>
    <w:rsid w:val="005606FD"/>
    <w:rsid w:val="00561803"/>
    <w:rsid w:val="00562357"/>
    <w:rsid w:val="00562CC3"/>
    <w:rsid w:val="00563A9C"/>
    <w:rsid w:val="0056451A"/>
    <w:rsid w:val="00566CA8"/>
    <w:rsid w:val="00567B15"/>
    <w:rsid w:val="0057118F"/>
    <w:rsid w:val="00575013"/>
    <w:rsid w:val="005755EC"/>
    <w:rsid w:val="0057725B"/>
    <w:rsid w:val="00577708"/>
    <w:rsid w:val="0058322B"/>
    <w:rsid w:val="00584852"/>
    <w:rsid w:val="005933EE"/>
    <w:rsid w:val="005934FE"/>
    <w:rsid w:val="005975CA"/>
    <w:rsid w:val="005A2115"/>
    <w:rsid w:val="005A3838"/>
    <w:rsid w:val="005A49BF"/>
    <w:rsid w:val="005A567A"/>
    <w:rsid w:val="005A5C08"/>
    <w:rsid w:val="005A6774"/>
    <w:rsid w:val="005A75FE"/>
    <w:rsid w:val="005B294E"/>
    <w:rsid w:val="005B5F1C"/>
    <w:rsid w:val="005B73ED"/>
    <w:rsid w:val="005C2A73"/>
    <w:rsid w:val="005C2F4A"/>
    <w:rsid w:val="005C418C"/>
    <w:rsid w:val="005C5198"/>
    <w:rsid w:val="005C7E05"/>
    <w:rsid w:val="005D01DE"/>
    <w:rsid w:val="005D1ACD"/>
    <w:rsid w:val="005D27F3"/>
    <w:rsid w:val="005D6BE6"/>
    <w:rsid w:val="005D7C67"/>
    <w:rsid w:val="005E32B8"/>
    <w:rsid w:val="005E4304"/>
    <w:rsid w:val="005F119B"/>
    <w:rsid w:val="005F1CA4"/>
    <w:rsid w:val="005F202A"/>
    <w:rsid w:val="005F41B4"/>
    <w:rsid w:val="005F78D1"/>
    <w:rsid w:val="00601844"/>
    <w:rsid w:val="006018C9"/>
    <w:rsid w:val="00603983"/>
    <w:rsid w:val="00606123"/>
    <w:rsid w:val="00606851"/>
    <w:rsid w:val="00607208"/>
    <w:rsid w:val="00610C46"/>
    <w:rsid w:val="006121C4"/>
    <w:rsid w:val="00612CD8"/>
    <w:rsid w:val="00612D9E"/>
    <w:rsid w:val="006130BB"/>
    <w:rsid w:val="00613880"/>
    <w:rsid w:val="006159DB"/>
    <w:rsid w:val="006206FF"/>
    <w:rsid w:val="006235F4"/>
    <w:rsid w:val="00623C14"/>
    <w:rsid w:val="00624789"/>
    <w:rsid w:val="00626054"/>
    <w:rsid w:val="00626742"/>
    <w:rsid w:val="00627831"/>
    <w:rsid w:val="006354EE"/>
    <w:rsid w:val="00640A2E"/>
    <w:rsid w:val="006412BB"/>
    <w:rsid w:val="00651390"/>
    <w:rsid w:val="00652CE6"/>
    <w:rsid w:val="00653A21"/>
    <w:rsid w:val="006555ED"/>
    <w:rsid w:val="00657611"/>
    <w:rsid w:val="006609E0"/>
    <w:rsid w:val="00660CEE"/>
    <w:rsid w:val="00660E37"/>
    <w:rsid w:val="00660FE6"/>
    <w:rsid w:val="00664AA6"/>
    <w:rsid w:val="00665567"/>
    <w:rsid w:val="00667239"/>
    <w:rsid w:val="00673A16"/>
    <w:rsid w:val="00674270"/>
    <w:rsid w:val="0067746F"/>
    <w:rsid w:val="006843B2"/>
    <w:rsid w:val="00685C81"/>
    <w:rsid w:val="006861E7"/>
    <w:rsid w:val="0069104D"/>
    <w:rsid w:val="00691A73"/>
    <w:rsid w:val="00693E1C"/>
    <w:rsid w:val="0069446F"/>
    <w:rsid w:val="0069583B"/>
    <w:rsid w:val="00696096"/>
    <w:rsid w:val="006969C0"/>
    <w:rsid w:val="00697732"/>
    <w:rsid w:val="006A2CC3"/>
    <w:rsid w:val="006A34A3"/>
    <w:rsid w:val="006A3B69"/>
    <w:rsid w:val="006A4FA8"/>
    <w:rsid w:val="006B13B7"/>
    <w:rsid w:val="006B2A1F"/>
    <w:rsid w:val="006B2C90"/>
    <w:rsid w:val="006B735B"/>
    <w:rsid w:val="006C381D"/>
    <w:rsid w:val="006C3EBE"/>
    <w:rsid w:val="006D0C1C"/>
    <w:rsid w:val="006D32C0"/>
    <w:rsid w:val="006D58A0"/>
    <w:rsid w:val="006D74A4"/>
    <w:rsid w:val="006E2E02"/>
    <w:rsid w:val="006E3442"/>
    <w:rsid w:val="006F1D6B"/>
    <w:rsid w:val="006F2FCC"/>
    <w:rsid w:val="006F340E"/>
    <w:rsid w:val="006F3DF3"/>
    <w:rsid w:val="006F43A3"/>
    <w:rsid w:val="006F6E96"/>
    <w:rsid w:val="00702AC1"/>
    <w:rsid w:val="00702EF9"/>
    <w:rsid w:val="0070318D"/>
    <w:rsid w:val="0071084A"/>
    <w:rsid w:val="007119ED"/>
    <w:rsid w:val="00711D04"/>
    <w:rsid w:val="00713595"/>
    <w:rsid w:val="007140E0"/>
    <w:rsid w:val="007226AD"/>
    <w:rsid w:val="00723B53"/>
    <w:rsid w:val="00723C64"/>
    <w:rsid w:val="00724FC1"/>
    <w:rsid w:val="007259EB"/>
    <w:rsid w:val="00726491"/>
    <w:rsid w:val="007270AE"/>
    <w:rsid w:val="0073287B"/>
    <w:rsid w:val="00732976"/>
    <w:rsid w:val="00732A34"/>
    <w:rsid w:val="007361A4"/>
    <w:rsid w:val="00736A5F"/>
    <w:rsid w:val="00736A8A"/>
    <w:rsid w:val="00737DD7"/>
    <w:rsid w:val="00740474"/>
    <w:rsid w:val="00742EF5"/>
    <w:rsid w:val="00743146"/>
    <w:rsid w:val="00744451"/>
    <w:rsid w:val="00744792"/>
    <w:rsid w:val="00747003"/>
    <w:rsid w:val="0074738B"/>
    <w:rsid w:val="007502F3"/>
    <w:rsid w:val="00750D01"/>
    <w:rsid w:val="007557C5"/>
    <w:rsid w:val="007561FC"/>
    <w:rsid w:val="00757ABE"/>
    <w:rsid w:val="0076023B"/>
    <w:rsid w:val="00760CA1"/>
    <w:rsid w:val="00765A03"/>
    <w:rsid w:val="007663EA"/>
    <w:rsid w:val="00766819"/>
    <w:rsid w:val="00766A1F"/>
    <w:rsid w:val="00773365"/>
    <w:rsid w:val="00775073"/>
    <w:rsid w:val="00780B7F"/>
    <w:rsid w:val="00780FB7"/>
    <w:rsid w:val="007828EF"/>
    <w:rsid w:val="007835EC"/>
    <w:rsid w:val="007879C8"/>
    <w:rsid w:val="00790086"/>
    <w:rsid w:val="00790603"/>
    <w:rsid w:val="00791C05"/>
    <w:rsid w:val="00792E5E"/>
    <w:rsid w:val="007944A6"/>
    <w:rsid w:val="00794F62"/>
    <w:rsid w:val="007A3FE7"/>
    <w:rsid w:val="007A4C3C"/>
    <w:rsid w:val="007B3B21"/>
    <w:rsid w:val="007B3F4C"/>
    <w:rsid w:val="007B6EFC"/>
    <w:rsid w:val="007B72FA"/>
    <w:rsid w:val="007C1524"/>
    <w:rsid w:val="007C1A14"/>
    <w:rsid w:val="007C4DBF"/>
    <w:rsid w:val="007C73E3"/>
    <w:rsid w:val="007D102A"/>
    <w:rsid w:val="007D349F"/>
    <w:rsid w:val="007D51E3"/>
    <w:rsid w:val="007D70A6"/>
    <w:rsid w:val="007E0C3C"/>
    <w:rsid w:val="007E2DD3"/>
    <w:rsid w:val="007E34AA"/>
    <w:rsid w:val="007E3908"/>
    <w:rsid w:val="007E47DA"/>
    <w:rsid w:val="007E4D6F"/>
    <w:rsid w:val="007E553E"/>
    <w:rsid w:val="007E61EA"/>
    <w:rsid w:val="007F3F38"/>
    <w:rsid w:val="007F5A52"/>
    <w:rsid w:val="007F651B"/>
    <w:rsid w:val="007F7E22"/>
    <w:rsid w:val="008003DE"/>
    <w:rsid w:val="00800A9C"/>
    <w:rsid w:val="008015C1"/>
    <w:rsid w:val="00801DB2"/>
    <w:rsid w:val="008033D5"/>
    <w:rsid w:val="00803AE6"/>
    <w:rsid w:val="008058AF"/>
    <w:rsid w:val="008118BD"/>
    <w:rsid w:val="00812739"/>
    <w:rsid w:val="008127F9"/>
    <w:rsid w:val="00812844"/>
    <w:rsid w:val="00812CCA"/>
    <w:rsid w:val="008145B9"/>
    <w:rsid w:val="00814B7A"/>
    <w:rsid w:val="00815BD3"/>
    <w:rsid w:val="00820677"/>
    <w:rsid w:val="00820FA2"/>
    <w:rsid w:val="00822765"/>
    <w:rsid w:val="0083175D"/>
    <w:rsid w:val="008330B0"/>
    <w:rsid w:val="008332B3"/>
    <w:rsid w:val="00833430"/>
    <w:rsid w:val="008423FE"/>
    <w:rsid w:val="008443DC"/>
    <w:rsid w:val="00847AD9"/>
    <w:rsid w:val="0085418D"/>
    <w:rsid w:val="008547E0"/>
    <w:rsid w:val="00854A40"/>
    <w:rsid w:val="00855497"/>
    <w:rsid w:val="0085603A"/>
    <w:rsid w:val="008652B5"/>
    <w:rsid w:val="00865E08"/>
    <w:rsid w:val="00866DEB"/>
    <w:rsid w:val="008748EC"/>
    <w:rsid w:val="00876BE5"/>
    <w:rsid w:val="00877A62"/>
    <w:rsid w:val="00883473"/>
    <w:rsid w:val="00883E12"/>
    <w:rsid w:val="00883F55"/>
    <w:rsid w:val="008924D3"/>
    <w:rsid w:val="008970F5"/>
    <w:rsid w:val="008A2DEA"/>
    <w:rsid w:val="008A4B11"/>
    <w:rsid w:val="008A6225"/>
    <w:rsid w:val="008A6EC1"/>
    <w:rsid w:val="008B0A04"/>
    <w:rsid w:val="008B16AC"/>
    <w:rsid w:val="008B3C8B"/>
    <w:rsid w:val="008B7177"/>
    <w:rsid w:val="008C1EB7"/>
    <w:rsid w:val="008C78AC"/>
    <w:rsid w:val="008D161D"/>
    <w:rsid w:val="008D304C"/>
    <w:rsid w:val="008E1BDC"/>
    <w:rsid w:val="008E3991"/>
    <w:rsid w:val="008E50B9"/>
    <w:rsid w:val="008E6001"/>
    <w:rsid w:val="008E6EC3"/>
    <w:rsid w:val="008F0341"/>
    <w:rsid w:val="008F08FD"/>
    <w:rsid w:val="008F13CD"/>
    <w:rsid w:val="008F3A38"/>
    <w:rsid w:val="008F44FA"/>
    <w:rsid w:val="008F4DD3"/>
    <w:rsid w:val="008F6A06"/>
    <w:rsid w:val="008F70DE"/>
    <w:rsid w:val="00900BC5"/>
    <w:rsid w:val="00901BE2"/>
    <w:rsid w:val="00902F35"/>
    <w:rsid w:val="00903BD6"/>
    <w:rsid w:val="0090526C"/>
    <w:rsid w:val="00905E96"/>
    <w:rsid w:val="00906DE6"/>
    <w:rsid w:val="00911DC9"/>
    <w:rsid w:val="00914446"/>
    <w:rsid w:val="009163CB"/>
    <w:rsid w:val="00917FD9"/>
    <w:rsid w:val="00920069"/>
    <w:rsid w:val="0092085E"/>
    <w:rsid w:val="0092200F"/>
    <w:rsid w:val="00922F4A"/>
    <w:rsid w:val="009243AD"/>
    <w:rsid w:val="0092535F"/>
    <w:rsid w:val="00930510"/>
    <w:rsid w:val="00930DCF"/>
    <w:rsid w:val="00933609"/>
    <w:rsid w:val="00933D0A"/>
    <w:rsid w:val="00934425"/>
    <w:rsid w:val="00934E2D"/>
    <w:rsid w:val="009368B6"/>
    <w:rsid w:val="00937658"/>
    <w:rsid w:val="00940579"/>
    <w:rsid w:val="009421C6"/>
    <w:rsid w:val="00943909"/>
    <w:rsid w:val="009508C9"/>
    <w:rsid w:val="00950EA4"/>
    <w:rsid w:val="009519A4"/>
    <w:rsid w:val="00951B6B"/>
    <w:rsid w:val="00952368"/>
    <w:rsid w:val="009529C8"/>
    <w:rsid w:val="00952F00"/>
    <w:rsid w:val="009530D6"/>
    <w:rsid w:val="009546E6"/>
    <w:rsid w:val="00957A85"/>
    <w:rsid w:val="009614EF"/>
    <w:rsid w:val="00962D01"/>
    <w:rsid w:val="00964494"/>
    <w:rsid w:val="00964BAA"/>
    <w:rsid w:val="00965D58"/>
    <w:rsid w:val="00965E5A"/>
    <w:rsid w:val="00971827"/>
    <w:rsid w:val="00974B0A"/>
    <w:rsid w:val="00977E7A"/>
    <w:rsid w:val="009847FE"/>
    <w:rsid w:val="009852E4"/>
    <w:rsid w:val="0098539A"/>
    <w:rsid w:val="00985C1F"/>
    <w:rsid w:val="009A0919"/>
    <w:rsid w:val="009A1A0B"/>
    <w:rsid w:val="009A76D9"/>
    <w:rsid w:val="009B0ECE"/>
    <w:rsid w:val="009B6A19"/>
    <w:rsid w:val="009C1D59"/>
    <w:rsid w:val="009C264F"/>
    <w:rsid w:val="009C31FB"/>
    <w:rsid w:val="009C4D7F"/>
    <w:rsid w:val="009D0FEE"/>
    <w:rsid w:val="009E07EF"/>
    <w:rsid w:val="009E1FAC"/>
    <w:rsid w:val="009E3D70"/>
    <w:rsid w:val="009E5188"/>
    <w:rsid w:val="009E762E"/>
    <w:rsid w:val="009F022C"/>
    <w:rsid w:val="009F0CE3"/>
    <w:rsid w:val="009F187D"/>
    <w:rsid w:val="009F2F17"/>
    <w:rsid w:val="009F7CC6"/>
    <w:rsid w:val="00A005DA"/>
    <w:rsid w:val="00A00919"/>
    <w:rsid w:val="00A0248C"/>
    <w:rsid w:val="00A10BB7"/>
    <w:rsid w:val="00A10D4B"/>
    <w:rsid w:val="00A10E1D"/>
    <w:rsid w:val="00A1220F"/>
    <w:rsid w:val="00A13589"/>
    <w:rsid w:val="00A16644"/>
    <w:rsid w:val="00A16DF1"/>
    <w:rsid w:val="00A23BCD"/>
    <w:rsid w:val="00A32B10"/>
    <w:rsid w:val="00A32EE8"/>
    <w:rsid w:val="00A33AD3"/>
    <w:rsid w:val="00A4031F"/>
    <w:rsid w:val="00A41140"/>
    <w:rsid w:val="00A43FAB"/>
    <w:rsid w:val="00A47640"/>
    <w:rsid w:val="00A47CAA"/>
    <w:rsid w:val="00A50933"/>
    <w:rsid w:val="00A51C20"/>
    <w:rsid w:val="00A51EB9"/>
    <w:rsid w:val="00A52404"/>
    <w:rsid w:val="00A53307"/>
    <w:rsid w:val="00A545D0"/>
    <w:rsid w:val="00A54EF0"/>
    <w:rsid w:val="00A56106"/>
    <w:rsid w:val="00A56426"/>
    <w:rsid w:val="00A573C4"/>
    <w:rsid w:val="00A57A9D"/>
    <w:rsid w:val="00A604FD"/>
    <w:rsid w:val="00A629CE"/>
    <w:rsid w:val="00A63CF1"/>
    <w:rsid w:val="00A65340"/>
    <w:rsid w:val="00A661D5"/>
    <w:rsid w:val="00A74D36"/>
    <w:rsid w:val="00A76D83"/>
    <w:rsid w:val="00A8302D"/>
    <w:rsid w:val="00A85686"/>
    <w:rsid w:val="00A86571"/>
    <w:rsid w:val="00A958E7"/>
    <w:rsid w:val="00A97246"/>
    <w:rsid w:val="00AA09E1"/>
    <w:rsid w:val="00AA26F0"/>
    <w:rsid w:val="00AA2F70"/>
    <w:rsid w:val="00AA3C63"/>
    <w:rsid w:val="00AA4798"/>
    <w:rsid w:val="00AA72B6"/>
    <w:rsid w:val="00AB0BC9"/>
    <w:rsid w:val="00AB14F8"/>
    <w:rsid w:val="00AB20F8"/>
    <w:rsid w:val="00AB638F"/>
    <w:rsid w:val="00AB790D"/>
    <w:rsid w:val="00AC58BD"/>
    <w:rsid w:val="00AC661A"/>
    <w:rsid w:val="00AD37ED"/>
    <w:rsid w:val="00AD3C26"/>
    <w:rsid w:val="00AD4715"/>
    <w:rsid w:val="00AD6D4D"/>
    <w:rsid w:val="00AE0859"/>
    <w:rsid w:val="00AE1668"/>
    <w:rsid w:val="00AE35D3"/>
    <w:rsid w:val="00AE5F4E"/>
    <w:rsid w:val="00AF0259"/>
    <w:rsid w:val="00AF2AF8"/>
    <w:rsid w:val="00AF3AB5"/>
    <w:rsid w:val="00AF5A8A"/>
    <w:rsid w:val="00AF658E"/>
    <w:rsid w:val="00AF66A6"/>
    <w:rsid w:val="00B000FF"/>
    <w:rsid w:val="00B12108"/>
    <w:rsid w:val="00B13808"/>
    <w:rsid w:val="00B14211"/>
    <w:rsid w:val="00B14236"/>
    <w:rsid w:val="00B148D2"/>
    <w:rsid w:val="00B14E79"/>
    <w:rsid w:val="00B1501F"/>
    <w:rsid w:val="00B15927"/>
    <w:rsid w:val="00B17738"/>
    <w:rsid w:val="00B20E0D"/>
    <w:rsid w:val="00B227CD"/>
    <w:rsid w:val="00B22C8B"/>
    <w:rsid w:val="00B23DE9"/>
    <w:rsid w:val="00B32C06"/>
    <w:rsid w:val="00B34EC2"/>
    <w:rsid w:val="00B41B33"/>
    <w:rsid w:val="00B43376"/>
    <w:rsid w:val="00B43D15"/>
    <w:rsid w:val="00B4418C"/>
    <w:rsid w:val="00B51CC1"/>
    <w:rsid w:val="00B54DFC"/>
    <w:rsid w:val="00B55275"/>
    <w:rsid w:val="00B56754"/>
    <w:rsid w:val="00B56E96"/>
    <w:rsid w:val="00B60E8B"/>
    <w:rsid w:val="00B61E27"/>
    <w:rsid w:val="00B626D2"/>
    <w:rsid w:val="00B637E4"/>
    <w:rsid w:val="00B705CA"/>
    <w:rsid w:val="00B718CD"/>
    <w:rsid w:val="00B71F16"/>
    <w:rsid w:val="00B721EC"/>
    <w:rsid w:val="00B729F6"/>
    <w:rsid w:val="00B764EC"/>
    <w:rsid w:val="00B76DE5"/>
    <w:rsid w:val="00B801FD"/>
    <w:rsid w:val="00B828D3"/>
    <w:rsid w:val="00B82FCD"/>
    <w:rsid w:val="00B851E0"/>
    <w:rsid w:val="00B868A5"/>
    <w:rsid w:val="00B90637"/>
    <w:rsid w:val="00B90C7D"/>
    <w:rsid w:val="00B92009"/>
    <w:rsid w:val="00B94351"/>
    <w:rsid w:val="00B97F2C"/>
    <w:rsid w:val="00B97F4D"/>
    <w:rsid w:val="00BA0810"/>
    <w:rsid w:val="00BA141D"/>
    <w:rsid w:val="00BA5242"/>
    <w:rsid w:val="00BA6008"/>
    <w:rsid w:val="00BB4E4C"/>
    <w:rsid w:val="00BB6396"/>
    <w:rsid w:val="00BB6782"/>
    <w:rsid w:val="00BB6FDA"/>
    <w:rsid w:val="00BB765B"/>
    <w:rsid w:val="00BC21B5"/>
    <w:rsid w:val="00BC3333"/>
    <w:rsid w:val="00BC35F4"/>
    <w:rsid w:val="00BC5CE2"/>
    <w:rsid w:val="00BD0521"/>
    <w:rsid w:val="00BD2514"/>
    <w:rsid w:val="00BD4B0E"/>
    <w:rsid w:val="00BD4D07"/>
    <w:rsid w:val="00BD7800"/>
    <w:rsid w:val="00BD7A12"/>
    <w:rsid w:val="00BE107E"/>
    <w:rsid w:val="00BE1446"/>
    <w:rsid w:val="00BE6BE7"/>
    <w:rsid w:val="00BF127E"/>
    <w:rsid w:val="00BF1F16"/>
    <w:rsid w:val="00BF3DBE"/>
    <w:rsid w:val="00BF7251"/>
    <w:rsid w:val="00C00F30"/>
    <w:rsid w:val="00C01918"/>
    <w:rsid w:val="00C01A88"/>
    <w:rsid w:val="00C03085"/>
    <w:rsid w:val="00C0334F"/>
    <w:rsid w:val="00C03E46"/>
    <w:rsid w:val="00C0439F"/>
    <w:rsid w:val="00C0444F"/>
    <w:rsid w:val="00C0478B"/>
    <w:rsid w:val="00C0504D"/>
    <w:rsid w:val="00C07186"/>
    <w:rsid w:val="00C12C67"/>
    <w:rsid w:val="00C15C8E"/>
    <w:rsid w:val="00C15D5F"/>
    <w:rsid w:val="00C15DD3"/>
    <w:rsid w:val="00C24F69"/>
    <w:rsid w:val="00C25164"/>
    <w:rsid w:val="00C25614"/>
    <w:rsid w:val="00C2562F"/>
    <w:rsid w:val="00C262CD"/>
    <w:rsid w:val="00C303E5"/>
    <w:rsid w:val="00C30E4F"/>
    <w:rsid w:val="00C31B6E"/>
    <w:rsid w:val="00C31D27"/>
    <w:rsid w:val="00C344C1"/>
    <w:rsid w:val="00C34542"/>
    <w:rsid w:val="00C40F8E"/>
    <w:rsid w:val="00C437CF"/>
    <w:rsid w:val="00C43A0A"/>
    <w:rsid w:val="00C45D04"/>
    <w:rsid w:val="00C45DF0"/>
    <w:rsid w:val="00C5200C"/>
    <w:rsid w:val="00C52F6D"/>
    <w:rsid w:val="00C56E03"/>
    <w:rsid w:val="00C606A5"/>
    <w:rsid w:val="00C631FD"/>
    <w:rsid w:val="00C64A6B"/>
    <w:rsid w:val="00C752B7"/>
    <w:rsid w:val="00C756C4"/>
    <w:rsid w:val="00C768C4"/>
    <w:rsid w:val="00C77CC5"/>
    <w:rsid w:val="00C822DF"/>
    <w:rsid w:val="00C8373E"/>
    <w:rsid w:val="00C85987"/>
    <w:rsid w:val="00C859E1"/>
    <w:rsid w:val="00C85C04"/>
    <w:rsid w:val="00C86276"/>
    <w:rsid w:val="00C87431"/>
    <w:rsid w:val="00CA31F7"/>
    <w:rsid w:val="00CA51D7"/>
    <w:rsid w:val="00CA583D"/>
    <w:rsid w:val="00CA751A"/>
    <w:rsid w:val="00CA7B75"/>
    <w:rsid w:val="00CB0500"/>
    <w:rsid w:val="00CB06F6"/>
    <w:rsid w:val="00CB210E"/>
    <w:rsid w:val="00CB221C"/>
    <w:rsid w:val="00CB2304"/>
    <w:rsid w:val="00CB2CFF"/>
    <w:rsid w:val="00CB2F29"/>
    <w:rsid w:val="00CB49B8"/>
    <w:rsid w:val="00CB6B8B"/>
    <w:rsid w:val="00CC2E0C"/>
    <w:rsid w:val="00CC2F71"/>
    <w:rsid w:val="00CD17F9"/>
    <w:rsid w:val="00CD38D6"/>
    <w:rsid w:val="00CD7278"/>
    <w:rsid w:val="00CE3065"/>
    <w:rsid w:val="00CE4813"/>
    <w:rsid w:val="00CE76CD"/>
    <w:rsid w:val="00CF5138"/>
    <w:rsid w:val="00CF7863"/>
    <w:rsid w:val="00D02B4E"/>
    <w:rsid w:val="00D036C3"/>
    <w:rsid w:val="00D040AF"/>
    <w:rsid w:val="00D1011B"/>
    <w:rsid w:val="00D10A78"/>
    <w:rsid w:val="00D11398"/>
    <w:rsid w:val="00D11E82"/>
    <w:rsid w:val="00D121C3"/>
    <w:rsid w:val="00D139D7"/>
    <w:rsid w:val="00D17CB5"/>
    <w:rsid w:val="00D243D0"/>
    <w:rsid w:val="00D27A98"/>
    <w:rsid w:val="00D365EB"/>
    <w:rsid w:val="00D41863"/>
    <w:rsid w:val="00D41A67"/>
    <w:rsid w:val="00D42DC9"/>
    <w:rsid w:val="00D4407F"/>
    <w:rsid w:val="00D468EE"/>
    <w:rsid w:val="00D5567A"/>
    <w:rsid w:val="00D60796"/>
    <w:rsid w:val="00D617C3"/>
    <w:rsid w:val="00D6245C"/>
    <w:rsid w:val="00D637B4"/>
    <w:rsid w:val="00D63D92"/>
    <w:rsid w:val="00D67DC2"/>
    <w:rsid w:val="00D67FB1"/>
    <w:rsid w:val="00D7092D"/>
    <w:rsid w:val="00D72DA7"/>
    <w:rsid w:val="00D730C6"/>
    <w:rsid w:val="00D756CD"/>
    <w:rsid w:val="00D75E79"/>
    <w:rsid w:val="00D81976"/>
    <w:rsid w:val="00D82F5C"/>
    <w:rsid w:val="00D858A4"/>
    <w:rsid w:val="00D86D86"/>
    <w:rsid w:val="00D87443"/>
    <w:rsid w:val="00D969E1"/>
    <w:rsid w:val="00DA10EA"/>
    <w:rsid w:val="00DA2971"/>
    <w:rsid w:val="00DA73A8"/>
    <w:rsid w:val="00DB3640"/>
    <w:rsid w:val="00DB67D7"/>
    <w:rsid w:val="00DB7E5B"/>
    <w:rsid w:val="00DC00DD"/>
    <w:rsid w:val="00DC05D9"/>
    <w:rsid w:val="00DC1523"/>
    <w:rsid w:val="00DC1C07"/>
    <w:rsid w:val="00DC3F5C"/>
    <w:rsid w:val="00DC5CC4"/>
    <w:rsid w:val="00DD0DD2"/>
    <w:rsid w:val="00DD4151"/>
    <w:rsid w:val="00DE2AAB"/>
    <w:rsid w:val="00DF01E2"/>
    <w:rsid w:val="00DF31D3"/>
    <w:rsid w:val="00DF6DCF"/>
    <w:rsid w:val="00DF7F4A"/>
    <w:rsid w:val="00E025F3"/>
    <w:rsid w:val="00E026FB"/>
    <w:rsid w:val="00E03FF9"/>
    <w:rsid w:val="00E062F3"/>
    <w:rsid w:val="00E0776E"/>
    <w:rsid w:val="00E13992"/>
    <w:rsid w:val="00E205A5"/>
    <w:rsid w:val="00E21586"/>
    <w:rsid w:val="00E22700"/>
    <w:rsid w:val="00E311E1"/>
    <w:rsid w:val="00E32129"/>
    <w:rsid w:val="00E331DE"/>
    <w:rsid w:val="00E35C98"/>
    <w:rsid w:val="00E36338"/>
    <w:rsid w:val="00E408EC"/>
    <w:rsid w:val="00E4484A"/>
    <w:rsid w:val="00E52169"/>
    <w:rsid w:val="00E53827"/>
    <w:rsid w:val="00E63DA6"/>
    <w:rsid w:val="00E7071D"/>
    <w:rsid w:val="00E72009"/>
    <w:rsid w:val="00E733C8"/>
    <w:rsid w:val="00E84A9A"/>
    <w:rsid w:val="00E875CF"/>
    <w:rsid w:val="00E91D94"/>
    <w:rsid w:val="00E95E7A"/>
    <w:rsid w:val="00E969A2"/>
    <w:rsid w:val="00EA01D8"/>
    <w:rsid w:val="00EA18F3"/>
    <w:rsid w:val="00EA2563"/>
    <w:rsid w:val="00EA641D"/>
    <w:rsid w:val="00EA78F2"/>
    <w:rsid w:val="00EB0887"/>
    <w:rsid w:val="00EB5596"/>
    <w:rsid w:val="00EB79B8"/>
    <w:rsid w:val="00EC106C"/>
    <w:rsid w:val="00EC617A"/>
    <w:rsid w:val="00ED2EAB"/>
    <w:rsid w:val="00ED4917"/>
    <w:rsid w:val="00EE2AEF"/>
    <w:rsid w:val="00EE3548"/>
    <w:rsid w:val="00EE5990"/>
    <w:rsid w:val="00EE7B58"/>
    <w:rsid w:val="00EF2353"/>
    <w:rsid w:val="00EF25CC"/>
    <w:rsid w:val="00EF600D"/>
    <w:rsid w:val="00F0143F"/>
    <w:rsid w:val="00F102FE"/>
    <w:rsid w:val="00F120EC"/>
    <w:rsid w:val="00F16A2A"/>
    <w:rsid w:val="00F24954"/>
    <w:rsid w:val="00F25FD8"/>
    <w:rsid w:val="00F27BD1"/>
    <w:rsid w:val="00F36C00"/>
    <w:rsid w:val="00F37FEF"/>
    <w:rsid w:val="00F41BB1"/>
    <w:rsid w:val="00F42B15"/>
    <w:rsid w:val="00F42C62"/>
    <w:rsid w:val="00F42FCF"/>
    <w:rsid w:val="00F43EF1"/>
    <w:rsid w:val="00F44DC0"/>
    <w:rsid w:val="00F45691"/>
    <w:rsid w:val="00F546ED"/>
    <w:rsid w:val="00F5485A"/>
    <w:rsid w:val="00F551D0"/>
    <w:rsid w:val="00F614DA"/>
    <w:rsid w:val="00F61609"/>
    <w:rsid w:val="00F631AE"/>
    <w:rsid w:val="00F6328C"/>
    <w:rsid w:val="00F639DD"/>
    <w:rsid w:val="00F63C22"/>
    <w:rsid w:val="00F64DFC"/>
    <w:rsid w:val="00F64F96"/>
    <w:rsid w:val="00F65D16"/>
    <w:rsid w:val="00F67834"/>
    <w:rsid w:val="00F7082F"/>
    <w:rsid w:val="00F729B8"/>
    <w:rsid w:val="00F730C2"/>
    <w:rsid w:val="00F764CE"/>
    <w:rsid w:val="00F76784"/>
    <w:rsid w:val="00F8042E"/>
    <w:rsid w:val="00F8620A"/>
    <w:rsid w:val="00F87C77"/>
    <w:rsid w:val="00F92C79"/>
    <w:rsid w:val="00FA01B2"/>
    <w:rsid w:val="00FA0F47"/>
    <w:rsid w:val="00FA1235"/>
    <w:rsid w:val="00FA141C"/>
    <w:rsid w:val="00FA143C"/>
    <w:rsid w:val="00FA5247"/>
    <w:rsid w:val="00FA7B29"/>
    <w:rsid w:val="00FB14D6"/>
    <w:rsid w:val="00FB226A"/>
    <w:rsid w:val="00FB3E38"/>
    <w:rsid w:val="00FB47CD"/>
    <w:rsid w:val="00FB5AD7"/>
    <w:rsid w:val="00FB6ACF"/>
    <w:rsid w:val="00FC0F44"/>
    <w:rsid w:val="00FC135A"/>
    <w:rsid w:val="00FC3050"/>
    <w:rsid w:val="00FC49E6"/>
    <w:rsid w:val="00FC735D"/>
    <w:rsid w:val="00FD4359"/>
    <w:rsid w:val="00FD5B45"/>
    <w:rsid w:val="00FD6B2F"/>
    <w:rsid w:val="00FE0838"/>
    <w:rsid w:val="00FE0C4D"/>
    <w:rsid w:val="00FE1E08"/>
    <w:rsid w:val="00FE2887"/>
    <w:rsid w:val="00FE4DC6"/>
    <w:rsid w:val="00FE5999"/>
    <w:rsid w:val="00FF1B85"/>
    <w:rsid w:val="00FF1F8D"/>
    <w:rsid w:val="00FF329F"/>
    <w:rsid w:val="00FF4082"/>
    <w:rsid w:val="00FF53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9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B319F"/>
    <w:rPr>
      <w:rFonts w:ascii="Times New Roman" w:hAnsi="Times New Roman" w:cs="Times New Roman"/>
      <w:color w:val="0000FF"/>
      <w:u w:val="single"/>
    </w:rPr>
  </w:style>
  <w:style w:type="paragraph" w:styleId="HTMLPreformatted">
    <w:name w:val="HTML Preformatted"/>
    <w:basedOn w:val="Normal"/>
    <w:link w:val="HTMLPreformattedChar"/>
    <w:uiPriority w:val="99"/>
    <w:semiHidden/>
    <w:rsid w:val="000B3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0B319F"/>
    <w:rPr>
      <w:rFonts w:ascii="Courier New" w:hAnsi="Courier New" w:cs="Courier New"/>
      <w:sz w:val="20"/>
      <w:szCs w:val="20"/>
      <w:lang w:eastAsia="ru-RU"/>
    </w:rPr>
  </w:style>
  <w:style w:type="paragraph" w:styleId="NormalWeb">
    <w:name w:val="Normal (Web)"/>
    <w:basedOn w:val="Normal"/>
    <w:uiPriority w:val="99"/>
    <w:rsid w:val="000B319F"/>
    <w:pPr>
      <w:spacing w:before="100" w:beforeAutospacing="1" w:after="100" w:afterAutospacing="1"/>
    </w:pPr>
  </w:style>
  <w:style w:type="paragraph" w:customStyle="1" w:styleId="1">
    <w:name w:val="Абзац списка1"/>
    <w:basedOn w:val="Normal"/>
    <w:uiPriority w:val="99"/>
    <w:semiHidden/>
    <w:rsid w:val="000B319F"/>
    <w:pPr>
      <w:ind w:left="720"/>
      <w:contextualSpacing/>
    </w:pPr>
  </w:style>
  <w:style w:type="paragraph" w:customStyle="1" w:styleId="msonormalcxspmiddle">
    <w:name w:val="msonormalcxspmiddle"/>
    <w:basedOn w:val="Normal"/>
    <w:uiPriority w:val="99"/>
    <w:rsid w:val="000B319F"/>
    <w:pPr>
      <w:spacing w:before="100" w:beforeAutospacing="1" w:after="100" w:afterAutospacing="1"/>
    </w:pPr>
  </w:style>
  <w:style w:type="character" w:customStyle="1" w:styleId="hps">
    <w:name w:val="hps"/>
    <w:basedOn w:val="DefaultParagraphFont"/>
    <w:uiPriority w:val="99"/>
    <w:rsid w:val="000B319F"/>
    <w:rPr>
      <w:rFonts w:ascii="Times New Roman" w:hAnsi="Times New Roman" w:cs="Times New Roman"/>
    </w:rPr>
  </w:style>
  <w:style w:type="character" w:customStyle="1" w:styleId="hpsatn">
    <w:name w:val="hps atn"/>
    <w:basedOn w:val="DefaultParagraphFont"/>
    <w:uiPriority w:val="99"/>
    <w:rsid w:val="000B319F"/>
    <w:rPr>
      <w:rFonts w:cs="Times New Roman"/>
    </w:rPr>
  </w:style>
  <w:style w:type="character" w:customStyle="1" w:styleId="hpsalt-edited">
    <w:name w:val="hps alt-edited"/>
    <w:basedOn w:val="DefaultParagraphFont"/>
    <w:uiPriority w:val="99"/>
    <w:rsid w:val="000B319F"/>
    <w:rPr>
      <w:rFonts w:cs="Times New Roman"/>
    </w:rPr>
  </w:style>
  <w:style w:type="table" w:styleId="TableGrid">
    <w:name w:val="Table Grid"/>
    <w:basedOn w:val="TableNormal"/>
    <w:uiPriority w:val="99"/>
    <w:rsid w:val="001D1E9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1">
    <w:name w:val="long_text1"/>
    <w:basedOn w:val="DefaultParagraphFont"/>
    <w:uiPriority w:val="99"/>
    <w:rsid w:val="001D1E9C"/>
    <w:rPr>
      <w:rFonts w:cs="Times New Roman"/>
      <w:sz w:val="12"/>
      <w:szCs w:val="12"/>
    </w:rPr>
  </w:style>
  <w:style w:type="character" w:styleId="Strong">
    <w:name w:val="Strong"/>
    <w:basedOn w:val="DefaultParagraphFont"/>
    <w:uiPriority w:val="99"/>
    <w:qFormat/>
    <w:rsid w:val="00DE2AAB"/>
    <w:rPr>
      <w:rFonts w:cs="Times New Roman"/>
      <w:b/>
      <w:bCs/>
    </w:rPr>
  </w:style>
  <w:style w:type="paragraph" w:customStyle="1" w:styleId="a">
    <w:name w:val="УДК"/>
    <w:basedOn w:val="Normal"/>
    <w:autoRedefine/>
    <w:uiPriority w:val="99"/>
    <w:rsid w:val="005A49BF"/>
    <w:pPr>
      <w:jc w:val="both"/>
    </w:pPr>
    <w:rPr>
      <w:bCs/>
      <w:i/>
      <w:sz w:val="20"/>
      <w:szCs w:val="20"/>
      <w:lang w:val="uk-UA"/>
    </w:rPr>
  </w:style>
  <w:style w:type="paragraph" w:styleId="BodyTextIndent2">
    <w:name w:val="Body Text Indent 2"/>
    <w:basedOn w:val="Normal"/>
    <w:link w:val="BodyTextIndent2Char1"/>
    <w:uiPriority w:val="99"/>
    <w:rsid w:val="007140E0"/>
    <w:pPr>
      <w:spacing w:after="120" w:line="480" w:lineRule="auto"/>
      <w:ind w:left="283"/>
    </w:pPr>
    <w:rPr>
      <w:rFonts w:ascii="Calibri" w:eastAsia="Calibri" w:hAnsi="Calibri"/>
      <w:szCs w:val="20"/>
    </w:rPr>
  </w:style>
  <w:style w:type="character" w:customStyle="1" w:styleId="BodyTextIndent2Char">
    <w:name w:val="Body Text Indent 2 Char"/>
    <w:basedOn w:val="DefaultParagraphFont"/>
    <w:link w:val="BodyTextIndent2"/>
    <w:uiPriority w:val="99"/>
    <w:semiHidden/>
    <w:locked/>
    <w:rsid w:val="00F44DC0"/>
    <w:rPr>
      <w:rFonts w:ascii="Times New Roman" w:hAnsi="Times New Roman" w:cs="Times New Roman"/>
      <w:sz w:val="24"/>
      <w:szCs w:val="24"/>
    </w:rPr>
  </w:style>
  <w:style w:type="character" w:customStyle="1" w:styleId="BodyTextIndent2Char1">
    <w:name w:val="Body Text Indent 2 Char1"/>
    <w:link w:val="BodyTextIndent2"/>
    <w:uiPriority w:val="99"/>
    <w:locked/>
    <w:rsid w:val="007140E0"/>
    <w:rPr>
      <w:sz w:val="24"/>
      <w:lang w:val="ru-RU" w:eastAsia="ru-RU"/>
    </w:rPr>
  </w:style>
  <w:style w:type="paragraph" w:styleId="Header">
    <w:name w:val="header"/>
    <w:basedOn w:val="Normal"/>
    <w:link w:val="HeaderChar"/>
    <w:uiPriority w:val="99"/>
    <w:rsid w:val="006159DB"/>
    <w:pPr>
      <w:tabs>
        <w:tab w:val="center" w:pos="4677"/>
        <w:tab w:val="right" w:pos="9355"/>
      </w:tabs>
    </w:pPr>
  </w:style>
  <w:style w:type="character" w:customStyle="1" w:styleId="HeaderChar">
    <w:name w:val="Header Char"/>
    <w:basedOn w:val="DefaultParagraphFont"/>
    <w:link w:val="Header"/>
    <w:uiPriority w:val="99"/>
    <w:semiHidden/>
    <w:locked/>
    <w:rsid w:val="00F44DC0"/>
    <w:rPr>
      <w:rFonts w:ascii="Times New Roman" w:hAnsi="Times New Roman" w:cs="Times New Roman"/>
      <w:sz w:val="24"/>
      <w:szCs w:val="24"/>
    </w:rPr>
  </w:style>
  <w:style w:type="paragraph" w:styleId="Footer">
    <w:name w:val="footer"/>
    <w:basedOn w:val="Normal"/>
    <w:link w:val="FooterChar"/>
    <w:uiPriority w:val="99"/>
    <w:rsid w:val="006159DB"/>
    <w:pPr>
      <w:tabs>
        <w:tab w:val="center" w:pos="4677"/>
        <w:tab w:val="right" w:pos="9355"/>
      </w:tabs>
    </w:pPr>
  </w:style>
  <w:style w:type="character" w:customStyle="1" w:styleId="FooterChar">
    <w:name w:val="Footer Char"/>
    <w:basedOn w:val="DefaultParagraphFont"/>
    <w:link w:val="Footer"/>
    <w:uiPriority w:val="99"/>
    <w:semiHidden/>
    <w:locked/>
    <w:rsid w:val="00F44DC0"/>
    <w:rPr>
      <w:rFonts w:ascii="Times New Roman" w:hAnsi="Times New Roman" w:cs="Times New Roman"/>
      <w:sz w:val="24"/>
      <w:szCs w:val="24"/>
    </w:rPr>
  </w:style>
  <w:style w:type="paragraph" w:customStyle="1" w:styleId="Standard">
    <w:name w:val="Standard"/>
    <w:uiPriority w:val="99"/>
    <w:rsid w:val="008423FE"/>
    <w:pPr>
      <w:widowControl w:val="0"/>
      <w:suppressAutoHyphens/>
      <w:autoSpaceDN w:val="0"/>
      <w:textAlignment w:val="baseline"/>
    </w:pPr>
    <w:rPr>
      <w:rFonts w:ascii="Times New Roman" w:hAnsi="Times New Roman" w:cs="Tahoma"/>
      <w:kern w:val="3"/>
      <w:sz w:val="24"/>
      <w:szCs w:val="24"/>
      <w:lang w:val="de-DE" w:eastAsia="ja-JP" w:bidi="fa-IR"/>
    </w:rPr>
  </w:style>
  <w:style w:type="paragraph" w:styleId="BalloonText">
    <w:name w:val="Balloon Text"/>
    <w:basedOn w:val="Normal"/>
    <w:link w:val="BalloonTextChar"/>
    <w:uiPriority w:val="99"/>
    <w:semiHidden/>
    <w:rsid w:val="0056180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61803"/>
    <w:rPr>
      <w:rFonts w:ascii="Segoe UI" w:hAnsi="Segoe UI" w:cs="Segoe UI"/>
      <w:sz w:val="18"/>
      <w:szCs w:val="18"/>
    </w:rPr>
  </w:style>
  <w:style w:type="character" w:customStyle="1" w:styleId="apple-converted-space">
    <w:name w:val="apple-converted-space"/>
    <w:basedOn w:val="DefaultParagraphFont"/>
    <w:uiPriority w:val="99"/>
    <w:rsid w:val="00877A62"/>
    <w:rPr>
      <w:rFonts w:cs="Times New Roman"/>
    </w:rPr>
  </w:style>
  <w:style w:type="numbering" w:customStyle="1" w:styleId="RTFNum2">
    <w:name w:val="RTF_Num 2"/>
    <w:rsid w:val="0045564B"/>
    <w:pPr>
      <w:numPr>
        <w:numId w:val="16"/>
      </w:numPr>
    </w:pPr>
  </w:style>
</w:styles>
</file>

<file path=word/webSettings.xml><?xml version="1.0" encoding="utf-8"?>
<w:webSettings xmlns:r="http://schemas.openxmlformats.org/officeDocument/2006/relationships" xmlns:w="http://schemas.openxmlformats.org/wordprocessingml/2006/main">
  <w:divs>
    <w:div w:id="1232814394">
      <w:marLeft w:val="0"/>
      <w:marRight w:val="0"/>
      <w:marTop w:val="0"/>
      <w:marBottom w:val="0"/>
      <w:divBdr>
        <w:top w:val="none" w:sz="0" w:space="0" w:color="auto"/>
        <w:left w:val="none" w:sz="0" w:space="0" w:color="auto"/>
        <w:bottom w:val="none" w:sz="0" w:space="0" w:color="auto"/>
        <w:right w:val="none" w:sz="0" w:space="0" w:color="auto"/>
      </w:divBdr>
    </w:div>
    <w:div w:id="1232814395">
      <w:marLeft w:val="0"/>
      <w:marRight w:val="0"/>
      <w:marTop w:val="0"/>
      <w:marBottom w:val="0"/>
      <w:divBdr>
        <w:top w:val="none" w:sz="0" w:space="0" w:color="auto"/>
        <w:left w:val="none" w:sz="0" w:space="0" w:color="auto"/>
        <w:bottom w:val="none" w:sz="0" w:space="0" w:color="auto"/>
        <w:right w:val="none" w:sz="0" w:space="0" w:color="auto"/>
      </w:divBdr>
    </w:div>
    <w:div w:id="1232814396">
      <w:marLeft w:val="0"/>
      <w:marRight w:val="0"/>
      <w:marTop w:val="0"/>
      <w:marBottom w:val="0"/>
      <w:divBdr>
        <w:top w:val="none" w:sz="0" w:space="0" w:color="auto"/>
        <w:left w:val="none" w:sz="0" w:space="0" w:color="auto"/>
        <w:bottom w:val="none" w:sz="0" w:space="0" w:color="auto"/>
        <w:right w:val="none" w:sz="0" w:space="0" w:color="auto"/>
      </w:divBdr>
    </w:div>
    <w:div w:id="12328143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ork-in-electri.ucoz.ua/load/zakon_ukrajini_quot_pro_okhoronu_praci_quot/1-1-0-4" TargetMode="External"/><Relationship Id="rId13" Type="http://schemas.openxmlformats.org/officeDocument/2006/relationships/image" Target="media/image3.png"/><Relationship Id="rId18" Type="http://schemas.openxmlformats.org/officeDocument/2006/relationships/hyperlink" Target="http://en.wikipedia.org/wiki/International_Standard_Serial_Number" TargetMode="External"/><Relationship Id="rId26" Type="http://schemas.openxmlformats.org/officeDocument/2006/relationships/hyperlink" Target="http://www.worldcat.org/search?fq=x0:jrnl&amp;q=n2:1681-2123" TargetMode="External"/><Relationship Id="rId3" Type="http://schemas.openxmlformats.org/officeDocument/2006/relationships/settings" Target="settings.xml"/><Relationship Id="rId21" Type="http://schemas.openxmlformats.org/officeDocument/2006/relationships/hyperlink" Target="http://www.dnopkrog.dp.ua/" TargetMode="External"/><Relationship Id="rId7" Type="http://schemas.openxmlformats.org/officeDocument/2006/relationships/hyperlink" Target="http://work-in-electri.ucoz.ua/load/zakon_ukrajini_quot_pro_okhoronu_praci_quot/1-1-0-4" TargetMode="External"/><Relationship Id="rId12" Type="http://schemas.openxmlformats.org/officeDocument/2006/relationships/oleObject" Target="embeddings/oleObject2.bin"/><Relationship Id="rId17" Type="http://schemas.openxmlformats.org/officeDocument/2006/relationships/hyperlink" Target="http://www.irbis-nbuv.gov.ua/cgi-bin/irbis_nbuv/cgiirbis_64.exe?Z21ID=&amp;I21DBN=REF&amp;P21DBN=REF&amp;S21STN=1&amp;S21REF=10&amp;S21FMT=fullwebr&amp;C21COM=S&amp;S21CNR=20&amp;S21P01=0&amp;S21P02=0&amp;S21P03=TJ=&amp;S21COLORTERMS=1&amp;S21STR=%D0%9F%D1%80%D0%BE%D0%B1%D0%BB.%20%D0%BE%D1%85%D0%BE%D1%80%D0%BE%D0%BD%D0%B8%20%D0%BF%D1%80%D0%B0%D1%86%D1%96%20%D0%B2%20%D0%A3%D0%BA%D1%80%D0%B0%D1%97%D0%BD%D1%96" TargetMode="External"/><Relationship Id="rId25" Type="http://schemas.openxmlformats.org/officeDocument/2006/relationships/hyperlink" Target="http://en.wikipedia.org/wiki/International_Standard_Serial_Number" TargetMode="External"/><Relationship Id="rId2" Type="http://schemas.openxmlformats.org/officeDocument/2006/relationships/styles" Target="styles.xml"/><Relationship Id="rId16" Type="http://schemas.openxmlformats.org/officeDocument/2006/relationships/hyperlink" Target="http://www.irbis-nbuv.gov.ua/cgi-bin/irbis_nbuv/cgiirbis_64.exe?Z21ID=&amp;I21DBN=REF&amp;P21DBN=REF&amp;S21STN=1&amp;S21REF=10&amp;S21FMT=fullwebr&amp;C21COM=S&amp;S21CNR=20&amp;S21P01=0&amp;S21P02=0&amp;S21P03=TJ=&amp;S21COLORTERMS=1&amp;S21STR=%D0%9F%D1%80%D0%BE%D0%B1%D0%BB.%20%D0%BE%D1%85%D0%BE%D1%80%D0%BE%D0%BD%D0%B8%20%D0%BF%D1%80%D0%B0%D1%86%D1%96%20%D0%B2%20%D0%A3%D0%BA%D1%80%D0%B0%D1%97%D0%BD%D1%96" TargetMode="External"/><Relationship Id="rId20" Type="http://schemas.openxmlformats.org/officeDocument/2006/relationships/hyperlink" Target="http://www.ukrstat.gov.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dnopkrog.dp.ua/" TargetMode="External"/><Relationship Id="rId5" Type="http://schemas.openxmlformats.org/officeDocument/2006/relationships/footnotes" Target="footnotes.xml"/><Relationship Id="rId15" Type="http://schemas.openxmlformats.org/officeDocument/2006/relationships/hyperlink" Target="http://www.social.org.ua/" TargetMode="External"/><Relationship Id="rId23" Type="http://schemas.openxmlformats.org/officeDocument/2006/relationships/hyperlink" Target="http://www.dnopkrog.dp.ua/" TargetMode="Externa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www.worldcat.org/search?fq=x0:jrnl&amp;q=n2:1681-2123"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ipcc.ch/" TargetMode="External"/><Relationship Id="rId22" Type="http://schemas.openxmlformats.org/officeDocument/2006/relationships/hyperlink" Target="http://www.dnopkrog.dp.u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3674</TotalTime>
  <Pages>9</Pages>
  <Words>5067</Words>
  <Characters>28882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BJD</dc:creator>
  <cp:keywords/>
  <dc:description/>
  <cp:lastModifiedBy>Andrey</cp:lastModifiedBy>
  <cp:revision>887</cp:revision>
  <cp:lastPrinted>2014-04-24T09:26:00Z</cp:lastPrinted>
  <dcterms:created xsi:type="dcterms:W3CDTF">2014-02-21T09:07:00Z</dcterms:created>
  <dcterms:modified xsi:type="dcterms:W3CDTF">2017-03-14T18:03:00Z</dcterms:modified>
</cp:coreProperties>
</file>