
<file path=[Content_Types].xml><?xml version="1.0" encoding="utf-8"?>
<Types xmlns="http://schemas.openxmlformats.org/package/2006/content-types">
  <Default Extension="rels" ContentType="application/vnd.openxmlformats-package.relationships+xml"/>
  <Default Extension="png" ContentType="image/png"/>
  <Default Extension="emf" ContentType="application/x-msmetafile"/>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styles.xml" ContentType="application/vnd.openxmlformats-officedocument.wordprocessingml.styles+xml"/>
  <Override PartName="/word/settings.xml" ContentType="application/vnd.openxmlformats-officedocument.wordprocessingml.settings+xml"/>
  <Override PartName="/word/numbering.xml" ContentType="application/vnd.openxmlformats-officedocument.wordprocessingml.numbering+xml"/>
</Types>
</file>

<file path=_rels/.rels><?xml version="1.0" encoding="utf-8"?><Relationships xmlns="http://schemas.openxmlformats.org/package/2006/relationships"><Relationship Id="RBF30B3CF" Type="http://schemas.openxmlformats.org/officeDocument/2006/relationships/officeDocument" Target="/word/document.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p>
      <w:pPr>
        <w:spacing w:lineRule="auto" w:line="240" w:after="0" w:beforeAutospacing="0" w:afterAutospacing="0"/>
        <w:ind w:firstLine="709"/>
        <w:jc w:val="center"/>
        <w:rPr>
          <w:rFonts w:ascii="Times New Roman" w:hAnsi="Times New Roman"/>
          <w:b w:val="1"/>
          <w:sz w:val="24"/>
        </w:rPr>
      </w:pPr>
      <w:r>
        <w:rPr>
          <w:rFonts w:ascii="Times New Roman" w:hAnsi="Times New Roman"/>
          <w:b w:val="1"/>
          <w:sz w:val="24"/>
        </w:rPr>
        <w:t>ОЦІНКА ЕНЕРГОЕФЕКТИВНОСТІ РОБОТИ ПОВІТРЯНО-ТЕПЛОВИХ ЗАВІС У ФОРМУВАННІ СИСТЕМ МІКРОКЛІМАТУ</w:t>
      </w:r>
    </w:p>
    <w:p>
      <w:pPr>
        <w:spacing w:lineRule="auto" w:line="240" w:after="0" w:beforeAutospacing="0" w:afterAutospacing="0"/>
        <w:ind w:firstLine="709"/>
        <w:jc w:val="center"/>
        <w:rPr>
          <w:rFonts w:ascii="Times New Roman" w:hAnsi="Times New Roman"/>
          <w:b w:val="1"/>
          <w:sz w:val="24"/>
        </w:rPr>
      </w:pPr>
    </w:p>
    <w:p>
      <w:pPr>
        <w:spacing w:lineRule="auto" w:line="240" w:after="0" w:beforeAutospacing="0" w:afterAutospacing="0"/>
        <w:ind w:firstLine="720"/>
        <w:jc w:val="center"/>
        <w:rPr>
          <w:rFonts w:ascii="Times New Roman" w:hAnsi="Times New Roman"/>
          <w:b w:val="1"/>
          <w:sz w:val="24"/>
        </w:rPr>
      </w:pPr>
      <w:r>
        <w:rPr>
          <w:rFonts w:ascii="Times New Roman" w:hAnsi="Times New Roman"/>
          <w:b w:val="1"/>
          <w:sz w:val="24"/>
        </w:rPr>
        <w:t xml:space="preserve">EVALUATION OF THE ENERGY EFFICIENCY OF THE WORK OF THE ROOM AND THERMAL DEPENDENCE IN FORMING MICROCLIMATE SYSTEMS </w:t>
      </w:r>
    </w:p>
    <w:p>
      <w:pPr>
        <w:spacing w:lineRule="auto" w:line="240" w:after="0" w:beforeAutospacing="0" w:afterAutospacing="0"/>
        <w:ind w:firstLine="720"/>
        <w:jc w:val="center"/>
        <w:rPr>
          <w:rFonts w:ascii="Times New Roman" w:hAnsi="Times New Roman"/>
          <w:sz w:val="24"/>
          <w:shd w:val="clear" w:fill="FFFFFF"/>
        </w:rPr>
      </w:pPr>
      <w:r>
        <w:rPr>
          <w:rFonts w:ascii="Times New Roman" w:hAnsi="Times New Roman"/>
          <w:sz w:val="24"/>
        </w:rPr>
        <w:t>Нау</w:t>
      </w:r>
      <w:r>
        <w:rPr>
          <w:rFonts w:ascii="Times New Roman" w:hAnsi="Times New Roman"/>
          <w:sz w:val="24"/>
          <w:shd w:val="clear" w:fill="FFFFFF"/>
        </w:rPr>
        <w:t>ковий керівник: канд. техн. наук, доц. кафедри теплових електростанцій та енергозберігаючих технологій</w:t>
      </w:r>
    </w:p>
    <w:p>
      <w:pPr>
        <w:spacing w:lineRule="auto" w:line="240" w:after="0" w:beforeAutospacing="0" w:afterAutospacing="0"/>
        <w:ind w:firstLine="720"/>
        <w:jc w:val="center"/>
        <w:rPr>
          <w:rFonts w:ascii="Times New Roman" w:hAnsi="Times New Roman"/>
          <w:sz w:val="24"/>
          <w:shd w:val="clear" w:fill="FFFFFF"/>
        </w:rPr>
      </w:pPr>
      <w:r>
        <w:rPr>
          <w:rFonts w:ascii="Times New Roman" w:hAnsi="Times New Roman"/>
          <w:sz w:val="24"/>
          <w:shd w:val="clear" w:fill="FFFFFF"/>
        </w:rPr>
        <w:t>Лужанська Ганна Вікторівна.</w:t>
      </w:r>
    </w:p>
    <w:p>
      <w:pPr>
        <w:spacing w:lineRule="auto" w:line="240" w:after="0" w:beforeAutospacing="0" w:afterAutospacing="0"/>
        <w:ind w:firstLine="720"/>
        <w:jc w:val="center"/>
        <w:rPr>
          <w:rFonts w:ascii="Times New Roman" w:hAnsi="Times New Roman"/>
          <w:sz w:val="24"/>
          <w:shd w:val="clear" w:fill="FFFFFF"/>
        </w:rPr>
      </w:pPr>
      <w:r>
        <w:rPr>
          <w:rFonts w:ascii="Times New Roman" w:hAnsi="Times New Roman"/>
          <w:sz w:val="24"/>
          <w:shd w:val="clear" w:fill="FFFFFF"/>
        </w:rPr>
        <w:t>Здобувач бакалавріату Губар Ліана Самірівна</w:t>
      </w:r>
    </w:p>
    <w:p>
      <w:pPr>
        <w:spacing w:lineRule="auto" w:line="240" w:after="0" w:beforeAutospacing="0" w:afterAutospacing="0"/>
        <w:jc w:val="center"/>
        <w:rPr>
          <w:rFonts w:ascii="Times New Roman" w:hAnsi="Times New Roman"/>
          <w:color w:val="000000"/>
          <w:sz w:val="24"/>
        </w:rPr>
      </w:pPr>
      <w:r>
        <w:rPr>
          <w:rFonts w:ascii="Times New Roman" w:hAnsi="Times New Roman"/>
          <w:color w:val="202124"/>
          <w:sz w:val="24"/>
          <w:shd w:val="clear" w:fill="FFFFFF"/>
        </w:rPr>
        <w:t xml:space="preserve">Supervisor: </w:t>
      </w:r>
      <w:r>
        <w:rPr>
          <w:rFonts w:ascii="Times New Roman" w:hAnsi="Times New Roman"/>
          <w:color w:val="000000"/>
          <w:sz w:val="24"/>
        </w:rPr>
        <w:t>PhD, Associate Professor</w:t>
      </w:r>
    </w:p>
    <w:p>
      <w:pPr>
        <w:spacing w:lineRule="auto" w:line="240" w:after="0" w:beforeAutospacing="0" w:afterAutospacing="0"/>
        <w:jc w:val="center"/>
        <w:rPr>
          <w:rFonts w:ascii="Times New Roman" w:hAnsi="Times New Roman"/>
          <w:color w:val="000000"/>
          <w:sz w:val="24"/>
        </w:rPr>
      </w:pPr>
      <w:r>
        <w:rPr>
          <w:rFonts w:ascii="Times New Roman" w:hAnsi="Times New Roman"/>
          <w:color w:val="000000"/>
          <w:sz w:val="24"/>
        </w:rPr>
        <w:t>Department of Thermal Powel Plants and Energy Saving Technologies</w:t>
      </w:r>
    </w:p>
    <w:p>
      <w:pPr>
        <w:spacing w:lineRule="auto" w:line="240" w:after="0" w:beforeAutospacing="0" w:afterAutospacing="0"/>
        <w:ind w:firstLine="720"/>
        <w:jc w:val="center"/>
        <w:rPr>
          <w:rFonts w:ascii="Times New Roman" w:hAnsi="Times New Roman"/>
          <w:color w:val="202124"/>
          <w:sz w:val="24"/>
          <w:shd w:val="clear" w:fill="FFFFFF"/>
        </w:rPr>
      </w:pPr>
      <w:r>
        <w:rPr>
          <w:rFonts w:ascii="Times New Roman" w:hAnsi="Times New Roman"/>
          <w:sz w:val="24"/>
          <w:shd w:val="clear" w:fill="FFFFFF"/>
        </w:rPr>
        <w:t>Luzhanska</w:t>
      </w:r>
      <w:r>
        <w:rPr>
          <w:rFonts w:ascii="Times New Roman" w:hAnsi="Times New Roman"/>
          <w:color w:val="202124"/>
          <w:sz w:val="24"/>
          <w:shd w:val="clear" w:fill="FFFFFF"/>
        </w:rPr>
        <w:t xml:space="preserve"> Gаnna Viktorivna</w:t>
      </w:r>
      <w:bookmarkStart w:id="0" w:name="_GoBack"/>
      <w:bookmarkEnd w:id="0"/>
    </w:p>
    <w:p>
      <w:pPr>
        <w:spacing w:lineRule="auto" w:line="240" w:after="0" w:beforeAutospacing="0" w:afterAutospacing="0"/>
        <w:ind w:firstLine="720"/>
        <w:jc w:val="center"/>
        <w:rPr>
          <w:rFonts w:ascii="Times New Roman" w:hAnsi="Times New Roman"/>
          <w:sz w:val="24"/>
          <w:shd w:val="clear" w:fill="FFFFFF"/>
        </w:rPr>
      </w:pPr>
      <w:r>
        <w:rPr>
          <w:rFonts w:ascii="Times New Roman" w:hAnsi="Times New Roman"/>
          <w:sz w:val="24"/>
          <w:shd w:val="clear" w:fill="FFFFFF"/>
        </w:rPr>
        <w:t>Bachelor Hubar Liana Samirivna</w:t>
      </w:r>
    </w:p>
    <w:p>
      <w:pPr>
        <w:spacing w:lineRule="auto" w:line="240" w:after="0" w:beforeAutospacing="0" w:afterAutospacing="0"/>
        <w:ind w:firstLine="720"/>
        <w:jc w:val="center"/>
        <w:rPr>
          <w:rFonts w:ascii="Times New Roman" w:hAnsi="Times New Roman"/>
          <w:b w:val="1"/>
          <w:caps w:val="1"/>
          <w:sz w:val="24"/>
        </w:rPr>
      </w:pPr>
    </w:p>
    <w:p>
      <w:pPr>
        <w:pStyle w:val="P6"/>
        <w:ind w:firstLine="708"/>
        <w:jc w:val="both"/>
      </w:pPr>
      <w:r>
        <w:rPr>
          <w:rFonts w:ascii="Times New Roman" w:hAnsi="Times New Roman"/>
          <w:b w:val="1"/>
          <w:sz w:val="24"/>
        </w:rPr>
        <w:t>Анотація:</w:t>
      </w:r>
      <w:r>
        <w:rPr>
          <w:rFonts w:ascii="Times New Roman" w:hAnsi="Times New Roman"/>
          <w:sz w:val="24"/>
        </w:rPr>
        <w:t xml:space="preserve"> Робота присвячена створенню мікроклімату приміщень будівель та споруд різного призначення, що мають відкриті зовнішні прорізи в зимовий період року, через які проникає холодне повітря. Для запобігання проривам зовнішнього повітря в приміщення, що опалюються, встановлюють повітряно-теплові завіси. Наведено класифікацію повітряно-теплових завіс. Було проаналізовано стан системи мікроклімату до та після встановлення повітряно-теплових завіс. Проаналізовано ефективність від їх застосування, внаслідок чого відбувається  начне зменшення теплового навантаження на систему теплопостачання.</w:t>
      </w:r>
    </w:p>
    <w:p>
      <w:pPr>
        <w:spacing w:lineRule="auto" w:line="240" w:after="0" w:beforeAutospacing="0" w:afterAutospacing="0"/>
        <w:ind w:firstLine="720"/>
        <w:jc w:val="both"/>
        <w:rPr>
          <w:rFonts w:ascii="Times New Roman" w:hAnsi="Times New Roman"/>
          <w:color w:val="202124"/>
          <w:sz w:val="24"/>
          <w:shd w:val="clear" w:fill="FFFFFF"/>
        </w:rPr>
      </w:pPr>
      <w:r>
        <w:rPr>
          <w:rFonts w:ascii="Times New Roman" w:hAnsi="Times New Roman"/>
          <w:b w:val="1"/>
          <w:color w:val="202124"/>
          <w:sz w:val="24"/>
          <w:shd w:val="clear" w:fill="FFFFFF"/>
        </w:rPr>
        <w:t>Ключові слова:</w:t>
      </w:r>
      <w:r>
        <w:rPr>
          <w:rFonts w:ascii="Times New Roman" w:hAnsi="Times New Roman"/>
          <w:color w:val="202124"/>
          <w:sz w:val="24"/>
          <w:shd w:val="clear" w:fill="FFFFFF"/>
        </w:rPr>
        <w:t xml:space="preserve"> повітряно-теплові завіси, мікроклімат приміщення, енергозбереження</w:t>
      </w:r>
    </w:p>
    <w:p>
      <w:pPr>
        <w:spacing w:lineRule="auto" w:line="240" w:after="0" w:beforeAutospacing="0" w:afterAutospacing="0"/>
        <w:ind w:firstLine="720"/>
        <w:jc w:val="both"/>
        <w:rPr>
          <w:rFonts w:ascii="Times New Roman" w:hAnsi="Times New Roman"/>
          <w:sz w:val="24"/>
          <w:shd w:val="clear" w:fill="FFFFFF"/>
        </w:rPr>
      </w:pPr>
      <w:r>
        <w:rPr>
          <w:rFonts w:ascii="Times New Roman" w:hAnsi="Times New Roman"/>
          <w:b w:val="1"/>
          <w:caps w:val="1"/>
          <w:sz w:val="24"/>
          <w:shd w:val="clear" w:fill="FFFFFF"/>
        </w:rPr>
        <w:t xml:space="preserve">Annotation: </w:t>
      </w:r>
      <w:r>
        <w:rPr>
          <w:rFonts w:ascii="Times New Roman" w:hAnsi="Times New Roman"/>
          <w:sz w:val="24"/>
          <w:shd w:val="clear" w:fill="FFFFFF"/>
        </w:rPr>
        <w:t>The work is devoted to the creation of a microclimate in the premises of buildings and structures for various purposes, which have open external openings in the winter season, through which cold air penetrates. To prevent breakthroughs of outside air into heated rooms, air-thermal curtains are installed. The classification of air-thermal curtains is given. The state of the microclimate system was analyzed before and after the installation of air-thermal curtains. The effectiveness of their application is analyzed, which entails a significant reduction in the heat load on the heat supply system.</w:t>
      </w:r>
    </w:p>
    <w:p>
      <w:pPr>
        <w:spacing w:lineRule="auto" w:line="240" w:after="0" w:beforeAutospacing="0" w:afterAutospacing="0"/>
        <w:ind w:firstLine="720"/>
        <w:jc w:val="both"/>
        <w:rPr>
          <w:rFonts w:ascii="Times New Roman" w:hAnsi="Times New Roman"/>
          <w:sz w:val="24"/>
          <w:shd w:val="clear" w:fill="FFFFFF"/>
        </w:rPr>
      </w:pPr>
      <w:r>
        <w:rPr>
          <w:rFonts w:ascii="Times New Roman" w:hAnsi="Times New Roman"/>
          <w:b w:val="1"/>
          <w:sz w:val="24"/>
          <w:shd w:val="clear" w:fill="FFFFFF"/>
        </w:rPr>
        <w:t xml:space="preserve">Keywords: </w:t>
      </w:r>
      <w:r>
        <w:rPr>
          <w:rFonts w:ascii="Times New Roman" w:hAnsi="Times New Roman"/>
          <w:sz w:val="24"/>
          <w:shd w:val="clear" w:fill="FFFFFF"/>
        </w:rPr>
        <w:t>air-thermal curtains, room microclimate, energy saving</w:t>
      </w:r>
    </w:p>
    <w:p>
      <w:pPr>
        <w:spacing w:lineRule="auto" w:line="240" w:after="0" w:beforeAutospacing="0" w:afterAutospacing="0"/>
        <w:ind w:firstLine="709"/>
        <w:jc w:val="both"/>
        <w:rPr>
          <w:rFonts w:ascii="Times New Roman" w:hAnsi="Times New Roman"/>
          <w:sz w:val="24"/>
        </w:rPr>
      </w:pPr>
      <w:r>
        <w:rPr>
          <w:rFonts w:ascii="Times New Roman" w:hAnsi="Times New Roman"/>
          <w:sz w:val="24"/>
        </w:rPr>
        <w:t>Практично всі європейські країни і багато світових мають великі проблеми у в використанні паливно-енергетичних ресурсів. Наша країна не є винятком. Вирішення питань створення мікроклімату за санітарними нормами із застосуванням енергозберігаючого обладнання на сьогоднішній день є дуже актуальним. У той же час постійно розробляються все жорстокіші вимоги до надійності та комфорту приміщень.</w:t>
      </w:r>
    </w:p>
    <w:p>
      <w:pPr>
        <w:spacing w:lineRule="auto" w:line="240" w:after="0" w:beforeAutospacing="0" w:afterAutospacing="0"/>
        <w:ind w:firstLine="709"/>
        <w:jc w:val="both"/>
        <w:rPr>
          <w:rFonts w:ascii="Times New Roman" w:hAnsi="Times New Roman"/>
          <w:color w:val="010000"/>
          <w:sz w:val="24"/>
          <w:shd w:val="clear" w:fill="FFFFFF"/>
        </w:rPr>
      </w:pPr>
      <w:r>
        <w:rPr>
          <w:rFonts w:ascii="Times New Roman" w:hAnsi="Times New Roman"/>
          <w:color w:val="010000"/>
          <w:sz w:val="24"/>
          <w:shd w:val="clear" w:fill="FFFFFF"/>
        </w:rPr>
        <w:t>Мікроклімат приміщення, в якому людина знаходиться довго, відіграє істотну роль у формуванні імунітету, працездатності, можливості комфортно відпочити та розслабитися. Стан внутрішнього середовища будівлі може не тільки плідно впливати на здоров'я людини, але й мати негативні наслідки [1-3].</w:t>
      </w:r>
    </w:p>
    <w:p>
      <w:pPr>
        <w:spacing w:lineRule="auto" w:line="240" w:after="0" w:beforeAutospacing="0" w:afterAutospacing="0"/>
        <w:ind w:firstLine="709"/>
        <w:jc w:val="both"/>
        <w:rPr>
          <w:rFonts w:ascii="Times New Roman" w:hAnsi="Times New Roman"/>
          <w:color w:val="010000"/>
          <w:sz w:val="24"/>
          <w:shd w:val="clear" w:fill="FFFFFF"/>
        </w:rPr>
      </w:pPr>
      <w:r>
        <w:rPr>
          <w:rFonts w:ascii="Times New Roman" w:hAnsi="Times New Roman"/>
          <w:color w:val="010000"/>
          <w:sz w:val="24"/>
          <w:shd w:val="clear" w:fill="FFFFFF"/>
        </w:rPr>
        <w:t>Істотну роль у формуванні мікроклімату здійснюють потоки холодного зовнішнього зимового повітря, які вриваються у опалювані приміщення будинків та споруд промислового і цивільного призначення. Через відкриті зовнішні прорізи в приміщення вривається велика кількість холодних повітряних мас, що негативно позначаються на працездатності людей, та погіршується стан здоров'я [4,5]. При цьому значно збільшується навантаження на систему теплопостачання всієї будівлі на десятки тисяч кіловат [6, 7] (рис 1).</w:t>
      </w:r>
    </w:p>
    <w:p>
      <w:pPr>
        <w:spacing w:lineRule="auto" w:line="240" w:after="0" w:beforeAutospacing="0" w:afterAutospacing="0"/>
        <w:ind w:firstLine="709"/>
        <w:jc w:val="both"/>
        <w:rPr>
          <w:rFonts w:ascii="Times New Roman" w:hAnsi="Times New Roman"/>
          <w:color w:val="010000"/>
          <w:sz w:val="24"/>
          <w:shd w:val="clear" w:fill="FFFFFF"/>
        </w:rPr>
      </w:pPr>
    </w:p>
    <w:p>
      <w:pPr>
        <w:spacing w:lineRule="auto" w:line="240" w:after="0" w:beforeAutospacing="0" w:afterAutospacing="0"/>
        <w:ind w:firstLine="709"/>
        <w:jc w:val="center"/>
        <w:rPr>
          <w:rFonts w:ascii="Times New Roman" w:hAnsi="Times New Roman"/>
          <w:color w:val="010000"/>
          <w:sz w:val="24"/>
          <w:shd w:val="clear" w:fill="FFFFFF"/>
        </w:rPr>
      </w:pPr>
      <w:r>
        <w:rPr>
          <w:rFonts w:ascii="Times New Roman" w:hAnsi="Times New Roman"/>
          <w:noProof w:val="1"/>
          <w:color w:val="010000"/>
          <w:sz w:val="24"/>
          <w:shd w:val="clear" w:fill="FFFFFF"/>
        </w:rPr>
        <w:drawing>
          <wp:inline xmlns:wp="http://schemas.openxmlformats.org/drawingml/2006/wordprocessingDrawing">
            <wp:extent cx="4219575" cy="2876550"/>
            <wp:docPr id="1" name="Picture 1"/>
            <a:graphic xmlns:a="http://schemas.openxmlformats.org/drawingml/2006/main">
              <a:graphicData uri="http://schemas.openxmlformats.org/drawingml/2006/picture">
                <pic:pic xmlns:pic="http://schemas.openxmlformats.org/drawingml/2006/picture">
                  <pic:nvPicPr>
                    <pic:cNvPr id="1" name="Picture 1"/>
                    <pic:cNvPicPr/>
                  </pic:nvPicPr>
                  <pic:blipFill>
                    <a:blip xmlns:r="http://schemas.openxmlformats.org/officeDocument/2006/relationships" r:embed="Relimage1"/>
                    <a:stretch>
                      <a:fillRect/>
                    </a:stretch>
                  </pic:blipFill>
                  <pic:spPr>
                    <a:xfrm>
                      <a:off x="0" y="0"/>
                      <a:ext cx="4219575" cy="2876550"/>
                    </a:xfrm>
                    <a:prstGeom prst="rect"/>
                    <a:noFill/>
                  </pic:spPr>
                </pic:pic>
              </a:graphicData>
            </a:graphic>
          </wp:inline>
        </w:drawing>
      </w:r>
    </w:p>
    <w:p>
      <w:pPr>
        <w:spacing w:lineRule="auto" w:line="240" w:after="0" w:beforeAutospacing="0" w:afterAutospacing="0"/>
        <w:ind w:firstLine="709"/>
        <w:jc w:val="center"/>
        <w:rPr>
          <w:rFonts w:ascii="Times New Roman" w:hAnsi="Times New Roman"/>
          <w:color w:val="010000"/>
          <w:sz w:val="24"/>
          <w:shd w:val="clear" w:fill="FFFFFF"/>
        </w:rPr>
      </w:pPr>
    </w:p>
    <w:p>
      <w:pPr>
        <w:spacing w:lineRule="auto" w:line="240" w:after="0" w:beforeAutospacing="0" w:afterAutospacing="0"/>
        <w:ind w:firstLine="709"/>
        <w:jc w:val="center"/>
        <w:rPr>
          <w:rFonts w:ascii="Times New Roman" w:hAnsi="Times New Roman"/>
          <w:color w:val="010000"/>
          <w:sz w:val="24"/>
          <w:shd w:val="clear" w:fill="FFFFFF"/>
        </w:rPr>
      </w:pPr>
      <w:r>
        <w:rPr>
          <w:rFonts w:ascii="Times New Roman" w:hAnsi="Times New Roman"/>
          <w:color w:val="010000"/>
          <w:sz w:val="24"/>
          <w:shd w:val="clear" w:fill="FFFFFF"/>
        </w:rPr>
        <w:t>Рис 1. – Витрата тепла на нагрівання холодного повітря, що проривається</w:t>
      </w:r>
    </w:p>
    <w:p>
      <w:pPr>
        <w:spacing w:lineRule="auto" w:line="240" w:after="0" w:beforeAutospacing="0" w:afterAutospacing="0"/>
        <w:ind w:firstLine="709"/>
        <w:jc w:val="center"/>
        <w:rPr>
          <w:rFonts w:ascii="Times New Roman" w:hAnsi="Times New Roman"/>
          <w:color w:val="010000"/>
          <w:sz w:val="24"/>
          <w:shd w:val="clear" w:fill="FFFFFF"/>
        </w:rPr>
      </w:pPr>
      <w:r>
        <w:rPr>
          <w:rFonts w:ascii="Times New Roman" w:hAnsi="Times New Roman"/>
          <w:color w:val="010000"/>
          <w:sz w:val="24"/>
          <w:shd w:val="clear" w:fill="FFFFFF"/>
        </w:rPr>
        <w:t>у опалювані приміщення через відкриті зовнішні прорізи</w:t>
      </w:r>
    </w:p>
    <w:p>
      <w:pPr>
        <w:spacing w:lineRule="auto" w:line="240" w:after="0" w:beforeAutospacing="0" w:afterAutospacing="0"/>
        <w:ind w:firstLine="709"/>
        <w:jc w:val="center"/>
        <w:rPr>
          <w:rStyle w:val="C3"/>
          <w:rFonts w:ascii="Times New Roman" w:hAnsi="Times New Roman"/>
          <w:sz w:val="24"/>
        </w:rPr>
      </w:pPr>
    </w:p>
    <w:p>
      <w:pPr>
        <w:shd w:val="clear" w:fill="FFFFFF"/>
        <w:spacing w:lineRule="auto" w:line="240" w:after="0" w:beforeAutospacing="0" w:afterAutospacing="0"/>
        <w:ind w:firstLine="425"/>
        <w:jc w:val="both"/>
        <w:rPr>
          <w:rStyle w:val="C3"/>
          <w:rFonts w:ascii="Times New Roman" w:hAnsi="Times New Roman"/>
          <w:sz w:val="24"/>
        </w:rPr>
      </w:pPr>
      <w:r>
        <w:rPr>
          <w:rStyle w:val="C3"/>
          <w:rFonts w:ascii="Times New Roman" w:hAnsi="Times New Roman"/>
          <w:sz w:val="24"/>
        </w:rPr>
        <w:t>Витрата повітря залежить від [4, 8-11]:</w:t>
      </w:r>
    </w:p>
    <w:p>
      <w:pPr>
        <w:spacing w:lineRule="auto" w:line="240" w:after="0" w:beforeAutospacing="0" w:afterAutospacing="0"/>
        <w:ind w:firstLine="425"/>
        <w:jc w:val="both"/>
        <w:rPr>
          <w:rStyle w:val="C3"/>
          <w:rFonts w:ascii="Times New Roman" w:hAnsi="Times New Roman"/>
          <w:sz w:val="24"/>
        </w:rPr>
      </w:pPr>
      <w:r>
        <w:rPr>
          <w:rStyle w:val="C3"/>
          <w:rFonts w:ascii="Times New Roman" w:hAnsi="Times New Roman"/>
          <w:sz w:val="24"/>
        </w:rPr>
        <w:t>– різниці тисків всередині і ззовні будівлі;</w:t>
      </w:r>
    </w:p>
    <w:p>
      <w:pPr>
        <w:spacing w:lineRule="auto" w:line="240" w:after="0" w:beforeAutospacing="0" w:afterAutospacing="0"/>
        <w:ind w:firstLine="425"/>
        <w:jc w:val="both"/>
        <w:rPr>
          <w:rStyle w:val="C3"/>
          <w:rFonts w:ascii="Times New Roman" w:hAnsi="Times New Roman"/>
          <w:sz w:val="24"/>
        </w:rPr>
      </w:pPr>
      <w:r>
        <w:rPr>
          <w:rStyle w:val="C3"/>
          <w:rFonts w:ascii="Times New Roman" w:hAnsi="Times New Roman"/>
          <w:sz w:val="24"/>
        </w:rPr>
        <w:t>– різниці температур всередині і ззовні будівлі;</w:t>
      </w:r>
    </w:p>
    <w:p>
      <w:pPr>
        <w:spacing w:lineRule="auto" w:line="240" w:after="0" w:beforeAutospacing="0" w:afterAutospacing="0"/>
        <w:ind w:firstLine="426"/>
        <w:jc w:val="both"/>
        <w:rPr>
          <w:rFonts w:ascii="Times New Roman" w:hAnsi="Times New Roman"/>
          <w:color w:val="010000"/>
          <w:sz w:val="24"/>
          <w:shd w:val="clear" w:fill="FFFFFF"/>
        </w:rPr>
      </w:pPr>
      <w:r>
        <w:rPr>
          <w:rStyle w:val="C3"/>
          <w:rFonts w:ascii="Times New Roman" w:hAnsi="Times New Roman"/>
          <w:sz w:val="24"/>
        </w:rPr>
        <w:t>–- швидкості вітру відносно</w:t>
      </w:r>
      <w:r>
        <w:rPr>
          <w:rStyle w:val="C3"/>
          <w:rFonts w:ascii="Times New Roman" w:hAnsi="Times New Roman"/>
          <w:color w:val="FF0000"/>
          <w:sz w:val="24"/>
        </w:rPr>
        <w:t xml:space="preserve"> </w:t>
      </w:r>
      <w:r>
        <w:rPr>
          <w:rStyle w:val="C3"/>
          <w:rFonts w:ascii="Times New Roman" w:hAnsi="Times New Roman"/>
          <w:sz w:val="24"/>
        </w:rPr>
        <w:t>дверного отвору</w:t>
      </w:r>
    </w:p>
    <w:p>
      <w:pPr>
        <w:spacing w:lineRule="auto" w:line="240" w:after="0" w:beforeAutospacing="0" w:afterAutospacing="0"/>
        <w:ind w:firstLine="425"/>
        <w:jc w:val="both"/>
        <w:rPr>
          <w:rStyle w:val="C3"/>
          <w:rFonts w:ascii="Times New Roman" w:hAnsi="Times New Roman"/>
          <w:sz w:val="24"/>
        </w:rPr>
      </w:pPr>
      <w:r>
        <w:rPr>
          <w:rStyle w:val="C3"/>
          <w:rFonts w:ascii="Times New Roman" w:hAnsi="Times New Roman"/>
          <w:sz w:val="24"/>
        </w:rPr>
        <w:t xml:space="preserve">Найбільш вагомими чинниками енергозбереження є питомі показники тепловтрат при теплопостачанні будинків громадського та промислового призначення [12, 13]. Основним напрямком енергозбереження для цих будинків є оптимальне використання режимів роботи теплового обладнання та пристроїв  систем вентиляції і мікроклімату.</w:t>
      </w:r>
    </w:p>
    <w:p>
      <w:pPr>
        <w:spacing w:lineRule="auto" w:line="240" w:after="0" w:beforeAutospacing="0" w:afterAutospacing="0"/>
        <w:ind w:firstLine="709"/>
        <w:jc w:val="both"/>
        <w:rPr>
          <w:rFonts w:ascii="Times New Roman" w:hAnsi="Times New Roman"/>
          <w:sz w:val="24"/>
        </w:rPr>
      </w:pPr>
      <w:r>
        <w:rPr>
          <w:rFonts w:ascii="Times New Roman" w:hAnsi="Times New Roman"/>
          <w:sz w:val="24"/>
        </w:rPr>
        <w:t>Для збереження нормованих параметрів внутрішнього мікроклімату та перешкоди проникненню холодних мас в опалювальні приміщення встановлюють повітряно-теплові завіси [4, 14, 15] (рис2).</w:t>
      </w:r>
    </w:p>
    <w:p>
      <w:pPr>
        <w:spacing w:lineRule="auto" w:line="240" w:after="0" w:beforeAutospacing="0" w:afterAutospacing="0"/>
        <w:ind w:firstLine="709"/>
        <w:jc w:val="center"/>
        <w:rPr>
          <w:rFonts w:ascii="Times New Roman" w:hAnsi="Times New Roman"/>
          <w:sz w:val="24"/>
        </w:rPr>
      </w:pPr>
      <w:r>
        <w:drawing>
          <wp:inline xmlns:wp="http://schemas.openxmlformats.org/drawingml/2006/wordprocessingDrawing">
            <wp:extent cx="2830830" cy="2587625"/>
            <wp:docPr id="2" name="Picture 2"/>
            <a:graphic xmlns:a="http://schemas.openxmlformats.org/drawingml/2006/main">
              <a:graphicData uri="http://schemas.openxmlformats.org/drawingml/2006/picture">
                <pic:pic xmlns:pic="http://schemas.openxmlformats.org/drawingml/2006/picture">
                  <pic:nvPicPr>
                    <pic:cNvPr id="2" name="Picture 2"/>
                    <pic:cNvPicPr/>
                  </pic:nvPicPr>
                  <pic:blipFill>
                    <a:blip xmlns:r="http://schemas.openxmlformats.org/officeDocument/2006/relationships" r:embed="Relimage2"/>
                    <a:stretch>
                      <a:fillRect/>
                    </a:stretch>
                  </pic:blipFill>
                  <pic:spPr>
                    <a:xfrm>
                      <a:off x="0" y="0"/>
                      <a:ext cx="2830830" cy="2587625"/>
                    </a:xfrm>
                    <a:prstGeom prst="rect"/>
                    <a:noFill/>
                  </pic:spPr>
                </pic:pic>
              </a:graphicData>
            </a:graphic>
          </wp:inline>
        </w:drawing>
      </w:r>
    </w:p>
    <w:p>
      <w:pPr>
        <w:spacing w:lineRule="auto" w:line="240" w:after="0" w:beforeAutospacing="0" w:afterAutospacing="0"/>
        <w:ind w:firstLine="709"/>
        <w:jc w:val="center"/>
        <w:rPr>
          <w:rFonts w:ascii="Times New Roman" w:hAnsi="Times New Roman"/>
          <w:sz w:val="24"/>
        </w:rPr>
      </w:pPr>
    </w:p>
    <w:p>
      <w:pPr>
        <w:spacing w:lineRule="auto" w:line="240" w:after="0" w:beforeAutospacing="0" w:afterAutospacing="0"/>
        <w:ind w:firstLine="709"/>
        <w:jc w:val="center"/>
        <w:rPr>
          <w:rFonts w:ascii="Times New Roman" w:hAnsi="Times New Roman"/>
          <w:sz w:val="24"/>
        </w:rPr>
      </w:pPr>
      <w:r>
        <w:rPr>
          <w:rFonts w:ascii="Times New Roman" w:hAnsi="Times New Roman"/>
          <w:sz w:val="24"/>
        </w:rPr>
        <w:t>Рис 2 – Принцип роботи повітряно-теплової завіси</w:t>
      </w:r>
    </w:p>
    <w:p>
      <w:pPr>
        <w:spacing w:lineRule="auto" w:line="240" w:after="0" w:beforeAutospacing="0" w:afterAutospacing="0"/>
        <w:ind w:firstLine="709"/>
        <w:jc w:val="center"/>
        <w:rPr>
          <w:rFonts w:ascii="Times New Roman" w:hAnsi="Times New Roman"/>
          <w:sz w:val="24"/>
        </w:rPr>
      </w:pPr>
      <w:r>
        <w:rPr>
          <w:rFonts w:ascii="Times New Roman" w:hAnsi="Times New Roman"/>
          <w:sz w:val="24"/>
        </w:rPr>
        <w:t>встановленої біля відкритого зовнішнього отвору</w:t>
      </w:r>
    </w:p>
    <w:p>
      <w:pPr>
        <w:spacing w:lineRule="auto" w:line="240" w:after="0" w:beforeAutospacing="0" w:afterAutospacing="0"/>
        <w:ind w:firstLine="709"/>
        <w:jc w:val="both"/>
        <w:rPr>
          <w:rFonts w:ascii="Times New Roman" w:hAnsi="Times New Roman"/>
          <w:sz w:val="24"/>
        </w:rPr>
      </w:pPr>
      <w:r>
        <w:rPr>
          <w:rFonts w:ascii="Times New Roman" w:hAnsi="Times New Roman"/>
          <w:sz w:val="24"/>
        </w:rPr>
        <w:t>Повітряно-теплові завіси для зовнішніх прорізів (воріт, дверей, вікон) є енергозберігаючим елементом систем мікроклімату будівель всіх типів та призначень. Найефективніші завіси «шиберуючого» типу, створюють підігріту повітряну струменеву перешкоду від проникнення холодного зовнішнього повітря через відкритий отвір усередину будівлі (рис 3,4). Це дозволяє суттєво знизити тепловтрати будівлі під час відчинення дверей та воріт (до 80 %) [16]. При цьому коефіцієнт ефективності правильно влаштованої завіси, а саме: відношення витрат енергії на компенсацію тепловтрат через відкритий отвір без завіси до суми витрат на завісу та компенсацію залишкових тепловтрат при роботі завіси досягає 2-3. У теплу пору року завіси без джерела тепла створюють загородження зовнішнього повітря в отворах приміщень, що кондиціонуються, також використвуються у роботі у холодильних камер [17].</w:t>
      </w:r>
    </w:p>
    <w:p>
      <w:pPr>
        <w:spacing w:lineRule="auto" w:line="240" w:after="0" w:beforeAutospacing="0" w:afterAutospacing="0"/>
        <w:ind w:firstLine="709"/>
        <w:jc w:val="both"/>
        <w:rPr>
          <w:rFonts w:ascii="Times New Roman" w:hAnsi="Times New Roman"/>
          <w:sz w:val="24"/>
        </w:rPr>
      </w:pPr>
    </w:p>
    <w:p>
      <w:pPr>
        <w:spacing w:lineRule="auto" w:line="240" w:after="0" w:beforeAutospacing="0" w:afterAutospacing="0"/>
        <w:ind w:firstLine="709"/>
        <w:jc w:val="center"/>
        <w:rPr>
          <w:rFonts w:ascii="Times New Roman" w:hAnsi="Times New Roman"/>
          <w:sz w:val="24"/>
        </w:rPr>
      </w:pPr>
      <w:r>
        <w:drawing>
          <wp:inline xmlns:wp="http://schemas.openxmlformats.org/drawingml/2006/wordprocessingDrawing">
            <wp:extent cx="4676140" cy="2442210"/>
            <wp:docPr id="3" name="Picture 3"/>
            <a:graphic xmlns:a="http://schemas.openxmlformats.org/drawingml/2006/main">
              <a:graphicData uri="http://schemas.openxmlformats.org/drawingml/2006/picture">
                <pic:pic xmlns:pic="http://schemas.openxmlformats.org/drawingml/2006/picture">
                  <pic:nvPicPr>
                    <pic:cNvPr id="3" name="Picture 3"/>
                    <pic:cNvPicPr/>
                  </pic:nvPicPr>
                  <pic:blipFill>
                    <a:blip xmlns:r="http://schemas.openxmlformats.org/officeDocument/2006/relationships" r:embed="Relimage3"/>
                    <a:stretch>
                      <a:fillRect/>
                    </a:stretch>
                  </pic:blipFill>
                  <pic:spPr>
                    <a:xfrm>
                      <a:off x="0" y="0"/>
                      <a:ext cx="4676140" cy="2442210"/>
                    </a:xfrm>
                    <a:prstGeom prst="rect"/>
                    <a:noFill/>
                  </pic:spPr>
                </pic:pic>
              </a:graphicData>
            </a:graphic>
          </wp:inline>
        </w:drawing>
      </w:r>
    </w:p>
    <w:p>
      <w:pPr>
        <w:spacing w:lineRule="auto" w:line="240" w:after="0" w:beforeAutospacing="0" w:afterAutospacing="0"/>
        <w:ind w:firstLine="709"/>
        <w:jc w:val="both"/>
        <w:rPr>
          <w:rFonts w:ascii="Times New Roman" w:hAnsi="Times New Roman"/>
          <w:sz w:val="24"/>
        </w:rPr>
      </w:pPr>
    </w:p>
    <w:p>
      <w:pPr>
        <w:spacing w:lineRule="auto" w:line="240" w:after="0" w:beforeAutospacing="0" w:afterAutospacing="0"/>
        <w:ind w:firstLine="709"/>
        <w:jc w:val="center"/>
        <w:rPr>
          <w:rFonts w:ascii="Times New Roman" w:hAnsi="Times New Roman"/>
          <w:sz w:val="24"/>
        </w:rPr>
      </w:pPr>
      <w:r>
        <w:rPr>
          <w:rFonts w:ascii="Times New Roman" w:hAnsi="Times New Roman"/>
          <w:sz w:val="24"/>
        </w:rPr>
        <w:t>Рис 3 – Стан системи мікроклімату до встановлення повітряно-теплової завіси</w:t>
      </w:r>
    </w:p>
    <w:p>
      <w:pPr>
        <w:spacing w:lineRule="auto" w:line="240" w:after="0" w:beforeAutospacing="0" w:afterAutospacing="0"/>
        <w:ind w:firstLine="709"/>
        <w:jc w:val="both"/>
        <w:rPr>
          <w:rFonts w:ascii="Times New Roman" w:hAnsi="Times New Roman"/>
          <w:sz w:val="24"/>
        </w:rPr>
      </w:pPr>
    </w:p>
    <w:p>
      <w:pPr>
        <w:spacing w:lineRule="auto" w:line="240" w:after="0" w:beforeAutospacing="0" w:afterAutospacing="0"/>
        <w:ind w:firstLine="709"/>
        <w:jc w:val="center"/>
        <w:rPr>
          <w:rFonts w:ascii="Times New Roman" w:hAnsi="Times New Roman"/>
          <w:sz w:val="24"/>
        </w:rPr>
      </w:pPr>
      <w:r>
        <w:drawing>
          <wp:inline xmlns:wp="http://schemas.openxmlformats.org/drawingml/2006/wordprocessingDrawing">
            <wp:extent cx="4641215" cy="2442210"/>
            <wp:docPr id="4" name="Picture 4"/>
            <a:graphic xmlns:a="http://schemas.openxmlformats.org/drawingml/2006/main">
              <a:graphicData uri="http://schemas.openxmlformats.org/drawingml/2006/picture">
                <pic:pic xmlns:pic="http://schemas.openxmlformats.org/drawingml/2006/picture">
                  <pic:nvPicPr>
                    <pic:cNvPr id="4" name="Picture 4"/>
                    <pic:cNvPicPr/>
                  </pic:nvPicPr>
                  <pic:blipFill>
                    <a:blip xmlns:r="http://schemas.openxmlformats.org/officeDocument/2006/relationships" r:embed="Relimage4"/>
                    <a:stretch>
                      <a:fillRect/>
                    </a:stretch>
                  </pic:blipFill>
                  <pic:spPr>
                    <a:xfrm>
                      <a:off x="0" y="0"/>
                      <a:ext cx="4641215" cy="2442210"/>
                    </a:xfrm>
                    <a:prstGeom prst="rect"/>
                    <a:noFill/>
                  </pic:spPr>
                </pic:pic>
              </a:graphicData>
            </a:graphic>
          </wp:inline>
        </w:drawing>
      </w:r>
    </w:p>
    <w:p>
      <w:pPr>
        <w:spacing w:lineRule="auto" w:line="240" w:after="0" w:beforeAutospacing="0" w:afterAutospacing="0"/>
        <w:ind w:firstLine="709"/>
        <w:jc w:val="both"/>
        <w:rPr>
          <w:rFonts w:ascii="Times New Roman" w:hAnsi="Times New Roman"/>
          <w:sz w:val="24"/>
        </w:rPr>
      </w:pPr>
    </w:p>
    <w:p>
      <w:pPr>
        <w:spacing w:lineRule="auto" w:line="240" w:after="0" w:beforeAutospacing="0" w:afterAutospacing="0"/>
        <w:ind w:firstLine="709"/>
        <w:jc w:val="center"/>
        <w:rPr>
          <w:rFonts w:ascii="Times New Roman" w:hAnsi="Times New Roman"/>
          <w:sz w:val="24"/>
        </w:rPr>
      </w:pPr>
      <w:r>
        <w:rPr>
          <w:rFonts w:ascii="Times New Roman" w:hAnsi="Times New Roman"/>
          <w:sz w:val="24"/>
        </w:rPr>
        <w:t>Рис 4 – Стан системи мікроклімату після встановлення повітряно-теплової завіси</w:t>
      </w:r>
    </w:p>
    <w:p>
      <w:pPr>
        <w:spacing w:lineRule="auto" w:line="240" w:after="0" w:beforeAutospacing="0" w:afterAutospacing="0"/>
        <w:ind w:firstLine="709"/>
        <w:jc w:val="both"/>
        <w:rPr>
          <w:rFonts w:ascii="Times New Roman" w:hAnsi="Times New Roman"/>
          <w:sz w:val="24"/>
        </w:rPr>
      </w:pPr>
    </w:p>
    <w:p>
      <w:pPr>
        <w:spacing w:lineRule="auto" w:line="240" w:after="0" w:beforeAutospacing="0" w:afterAutospacing="0"/>
        <w:ind w:firstLine="709"/>
        <w:jc w:val="both"/>
        <w:rPr>
          <w:rFonts w:ascii="Times New Roman" w:hAnsi="Times New Roman"/>
          <w:sz w:val="24"/>
        </w:rPr>
      </w:pPr>
    </w:p>
    <w:p>
      <w:pPr>
        <w:spacing w:lineRule="auto" w:line="240" w:after="0" w:beforeAutospacing="0" w:afterAutospacing="0"/>
        <w:ind w:firstLine="425"/>
        <w:jc w:val="both"/>
        <w:rPr>
          <w:rStyle w:val="C3"/>
          <w:rFonts w:ascii="Times New Roman" w:hAnsi="Times New Roman"/>
          <w:sz w:val="24"/>
        </w:rPr>
      </w:pPr>
      <w:r>
        <w:rPr>
          <w:rStyle w:val="C3"/>
          <w:rFonts w:ascii="Times New Roman" w:hAnsi="Times New Roman"/>
          <w:sz w:val="24"/>
        </w:rPr>
        <w:t>Згідно з нормативними вимогами повітряні завіси використовують в таких випадках [14, 15]:</w:t>
      </w:r>
    </w:p>
    <w:p>
      <w:pPr>
        <w:spacing w:lineRule="auto" w:line="240" w:after="0" w:beforeAutospacing="0" w:afterAutospacing="0"/>
        <w:ind w:firstLine="425"/>
        <w:jc w:val="both"/>
        <w:rPr>
          <w:rStyle w:val="C3"/>
          <w:rFonts w:ascii="Times New Roman" w:hAnsi="Times New Roman"/>
          <w:sz w:val="24"/>
        </w:rPr>
      </w:pPr>
      <w:r>
        <w:rPr>
          <w:rStyle w:val="C3"/>
          <w:rFonts w:ascii="Times New Roman" w:hAnsi="Times New Roman"/>
          <w:sz w:val="24"/>
        </w:rPr>
        <w:t>– при постійно відкритих прорізах у зовнішніх стінах будівель;</w:t>
      </w:r>
    </w:p>
    <w:p>
      <w:pPr>
        <w:spacing w:lineRule="auto" w:line="240" w:after="0" w:beforeAutospacing="0" w:afterAutospacing="0"/>
        <w:ind w:firstLine="425"/>
        <w:jc w:val="both"/>
        <w:rPr>
          <w:rStyle w:val="C3"/>
          <w:rFonts w:ascii="Times New Roman" w:hAnsi="Times New Roman"/>
          <w:sz w:val="24"/>
        </w:rPr>
      </w:pPr>
      <w:r>
        <w:rPr>
          <w:rStyle w:val="C3"/>
          <w:rFonts w:ascii="Times New Roman" w:hAnsi="Times New Roman"/>
          <w:sz w:val="24"/>
        </w:rPr>
        <w:t>– біля воріт і прорізів у зовнішніх стінах будинків, які не мають тамбурів і відчиняються більше п'яти разів та не менше ніж 40 хв. за робочу зміну, в регіонах з розрахунковою температурою зовнішнього повітря мінус 15 °С і нижче;</w:t>
      </w:r>
    </w:p>
    <w:p>
      <w:pPr>
        <w:spacing w:lineRule="auto" w:line="240" w:after="0" w:beforeAutospacing="0" w:afterAutospacing="0"/>
        <w:ind w:firstLine="425"/>
        <w:jc w:val="both"/>
        <w:rPr>
          <w:rStyle w:val="C3"/>
          <w:rFonts w:ascii="Times New Roman" w:hAnsi="Times New Roman"/>
          <w:sz w:val="24"/>
        </w:rPr>
      </w:pPr>
      <w:r>
        <w:rPr>
          <w:rStyle w:val="C3"/>
          <w:rFonts w:ascii="Times New Roman" w:hAnsi="Times New Roman"/>
          <w:sz w:val="24"/>
        </w:rPr>
        <w:t>– біля зовнішніх дверей вестибюлів будинків громадського та промислового призначення в залежності від розрахункової температури зовнішнього повітря і числа людей, які проходять крізь двері протягом однієї години, а саме, взимку при температурі від –15 °С до –20 °С, коли крізь вхідні двері проходять більше 400 осіб.</w:t>
      </w:r>
    </w:p>
    <w:p>
      <w:pPr>
        <w:pStyle w:val="P4"/>
        <w:shd w:val="clear" w:fill="FFFFFF"/>
        <w:spacing w:before="0" w:after="0" w:beforeAutospacing="0" w:afterAutospacing="0"/>
        <w:ind w:firstLine="425"/>
        <w:rPr>
          <w:color w:val="222222"/>
        </w:rPr>
      </w:pPr>
      <w:r>
        <w:rPr>
          <w:color w:val="222222"/>
        </w:rPr>
        <w:t>Температуру повітря, що подається повітряно-тепловими завісами, слід приймати не вище 50 ° С біля зовнішніх дверей і не вище 70 ° С біля зовнішніх воріт та отворів.</w:t>
      </w:r>
    </w:p>
    <w:p>
      <w:pPr>
        <w:pStyle w:val="P4"/>
        <w:shd w:val="clear" w:fill="FFFFFF"/>
        <w:spacing w:before="0" w:after="0" w:beforeAutospacing="0" w:afterAutospacing="0"/>
        <w:ind w:firstLine="425"/>
        <w:rPr>
          <w:color w:val="222222"/>
        </w:rPr>
      </w:pPr>
      <w:r>
        <w:rPr>
          <w:color w:val="222222"/>
        </w:rPr>
        <w:t>Розрахункову температуру суміші повітря, що надходить у приміщення через зовнішні двері, ворота та прорізи, слід приймати, ° С, не менше:</w:t>
      </w:r>
    </w:p>
    <w:p>
      <w:pPr>
        <w:pStyle w:val="P4"/>
        <w:shd w:val="clear" w:fill="FFFFFF"/>
        <w:spacing w:before="0" w:after="0" w:beforeAutospacing="0" w:afterAutospacing="0"/>
        <w:ind w:firstLine="425"/>
        <w:rPr>
          <w:color w:val="222222"/>
        </w:rPr>
      </w:pPr>
      <w:r>
        <w:rPr>
          <w:color w:val="222222"/>
        </w:rPr>
        <w:t>14 – для виробничих приміщень при легкої роботи;</w:t>
      </w:r>
    </w:p>
    <w:p>
      <w:pPr>
        <w:pStyle w:val="P4"/>
        <w:shd w:val="clear" w:fill="FFFFFF"/>
        <w:spacing w:before="0" w:after="0" w:beforeAutospacing="0" w:afterAutospacing="0"/>
        <w:ind w:firstLine="425"/>
        <w:rPr>
          <w:color w:val="222222"/>
        </w:rPr>
      </w:pPr>
      <w:r>
        <w:rPr>
          <w:color w:val="222222"/>
        </w:rPr>
        <w:t>12 – для виробничих приміщень при роботі середньої тяжкості та для вестибюлів громадських та адміністративно-побутових будівель;</w:t>
      </w:r>
    </w:p>
    <w:p>
      <w:pPr>
        <w:pStyle w:val="P4"/>
        <w:shd w:val="clear" w:fill="FFFFFF"/>
        <w:spacing w:before="0" w:after="0" w:beforeAutospacing="0" w:afterAutospacing="0"/>
        <w:ind w:firstLine="425"/>
        <w:rPr>
          <w:color w:val="222222"/>
        </w:rPr>
      </w:pPr>
      <w:r>
        <w:rPr>
          <w:color w:val="222222"/>
        </w:rPr>
        <w:t>5 – для виробничих приміщень при тяжкій роботі та відсутності постійних робочих місць на відстані 3 м і менше від зовнішніх стін та 6 м і менше – від дверей, воріт та отворів.</w:t>
      </w:r>
    </w:p>
    <w:p>
      <w:pPr>
        <w:spacing w:lineRule="auto" w:line="240" w:after="0" w:beforeAutospacing="0" w:afterAutospacing="0"/>
        <w:ind w:firstLine="709"/>
        <w:jc w:val="both"/>
        <w:rPr>
          <w:rFonts w:ascii="Times New Roman" w:hAnsi="Times New Roman"/>
          <w:color w:val="222222"/>
          <w:sz w:val="24"/>
        </w:rPr>
      </w:pPr>
      <w:r>
        <w:rPr>
          <w:rFonts w:ascii="Times New Roman" w:hAnsi="Times New Roman"/>
          <w:color w:val="222222"/>
          <w:sz w:val="24"/>
        </w:rPr>
        <w:t>Повітряні та повітряно-теплові завіси біля зовнішніх отворів, воріт та дверей слід розраховувати з урахуванням вітрового тиску [4, 11].</w:t>
      </w:r>
    </w:p>
    <w:p>
      <w:pPr>
        <w:pStyle w:val="P4"/>
        <w:shd w:val="clear" w:fill="FFFFFF"/>
        <w:spacing w:before="0" w:after="0" w:beforeAutospacing="0" w:afterAutospacing="0"/>
        <w:ind w:firstLine="708"/>
        <w:jc w:val="both"/>
        <w:rPr>
          <w:rStyle w:val="C3"/>
        </w:rPr>
      </w:pPr>
      <w:r>
        <w:rPr>
          <w:rStyle w:val="C3"/>
        </w:rPr>
        <w:t>Основними вузлами повітряно-теплової завіси є повітропровід, вентилятор, калорифер, повітропровід рівномірної роздачі, щілинна насадка. Головний елемент конструкції - це повітропровід рівномірної роздачі, з щілинною насадкою з напрямними пластинами, через яку повітряний струмінь прямує під деяким кутом до площини воріт [18-20].</w:t>
      </w:r>
    </w:p>
    <w:p>
      <w:pPr>
        <w:spacing w:lineRule="auto" w:line="240" w:after="0" w:beforeAutospacing="0" w:afterAutospacing="0"/>
        <w:ind w:firstLine="709"/>
        <w:jc w:val="both"/>
        <w:rPr>
          <w:rFonts w:ascii="Times New Roman" w:hAnsi="Times New Roman"/>
          <w:color w:val="222222"/>
          <w:sz w:val="24"/>
        </w:rPr>
      </w:pPr>
      <w:r>
        <w:rPr>
          <w:rFonts w:ascii="Times New Roman" w:hAnsi="Times New Roman"/>
          <w:color w:val="222222"/>
          <w:sz w:val="24"/>
        </w:rPr>
        <w:t>Швидкість випуску повітря із щілин або отворів повітряних та повітряно-теплових завіс слід приймати, м/с, не більше:</w:t>
      </w:r>
    </w:p>
    <w:p>
      <w:pPr>
        <w:spacing w:lineRule="auto" w:line="240" w:after="0" w:beforeAutospacing="0" w:afterAutospacing="0"/>
        <w:ind w:firstLine="709"/>
        <w:jc w:val="both"/>
        <w:rPr>
          <w:rFonts w:ascii="Times New Roman" w:hAnsi="Times New Roman"/>
          <w:color w:val="222222"/>
          <w:sz w:val="24"/>
        </w:rPr>
      </w:pPr>
      <w:r>
        <w:rPr>
          <w:rFonts w:ascii="Times New Roman" w:hAnsi="Times New Roman"/>
          <w:color w:val="222222"/>
          <w:sz w:val="24"/>
        </w:rPr>
        <w:t>8 – біля зовнішніх дверей;</w:t>
      </w:r>
    </w:p>
    <w:p>
      <w:pPr>
        <w:spacing w:lineRule="auto" w:line="240" w:after="0" w:beforeAutospacing="0" w:afterAutospacing="0"/>
        <w:ind w:firstLine="709"/>
        <w:jc w:val="both"/>
        <w:rPr>
          <w:rFonts w:ascii="Times New Roman" w:hAnsi="Times New Roman"/>
          <w:color w:val="222222"/>
          <w:sz w:val="24"/>
        </w:rPr>
      </w:pPr>
      <w:r>
        <w:rPr>
          <w:rFonts w:ascii="Times New Roman" w:hAnsi="Times New Roman"/>
          <w:color w:val="222222"/>
          <w:sz w:val="24"/>
        </w:rPr>
        <w:t>25 – біля воріт та технологічних прорізів.</w:t>
      </w:r>
    </w:p>
    <w:p>
      <w:pPr>
        <w:spacing w:lineRule="auto" w:line="240" w:after="0" w:beforeAutospacing="0" w:afterAutospacing="0"/>
        <w:ind w:firstLine="709"/>
        <w:jc w:val="both"/>
        <w:rPr>
          <w:rFonts w:ascii="Times New Roman" w:hAnsi="Times New Roman"/>
          <w:color w:val="222222"/>
          <w:sz w:val="24"/>
        </w:rPr>
      </w:pPr>
      <w:r>
        <w:rPr>
          <w:rFonts w:ascii="Times New Roman" w:hAnsi="Times New Roman"/>
          <w:color w:val="222222"/>
          <w:sz w:val="24"/>
        </w:rPr>
        <w:t>Рекомендована швидкість у повітроводах та каналах завіси повинна становити 70% від швидкості повітря на виході зі щілини всмоктування.</w:t>
      </w:r>
    </w:p>
    <w:p>
      <w:pPr>
        <w:spacing w:lineRule="auto" w:line="240" w:after="0" w:beforeAutospacing="0" w:afterAutospacing="0"/>
        <w:ind w:firstLine="709"/>
        <w:jc w:val="both"/>
        <w:rPr>
          <w:rFonts w:ascii="Times New Roman" w:hAnsi="Times New Roman"/>
          <w:sz w:val="24"/>
        </w:rPr>
      </w:pPr>
      <w:r>
        <w:rPr>
          <w:rFonts w:ascii="Times New Roman" w:hAnsi="Times New Roman"/>
          <w:sz w:val="24"/>
        </w:rPr>
        <w:t>Класифікувати повітряно-теплові завіси можна за різними ознаками, основні представлені в таблиці 1</w:t>
      </w:r>
    </w:p>
    <w:p>
      <w:pPr>
        <w:spacing w:lineRule="auto" w:line="240" w:after="0" w:beforeAutospacing="0" w:afterAutospacing="0"/>
        <w:ind w:firstLine="709"/>
        <w:jc w:val="both"/>
        <w:rPr>
          <w:rFonts w:ascii="Times New Roman" w:hAnsi="Times New Roman"/>
          <w:sz w:val="24"/>
        </w:rPr>
      </w:pPr>
    </w:p>
    <w:p>
      <w:pPr>
        <w:spacing w:lineRule="auto" w:line="240" w:after="0" w:beforeAutospacing="0" w:afterAutospacing="0"/>
        <w:ind w:firstLine="709"/>
        <w:jc w:val="both"/>
        <w:rPr>
          <w:rFonts w:ascii="Times New Roman" w:hAnsi="Times New Roman"/>
          <w:sz w:val="24"/>
        </w:rPr>
      </w:pPr>
      <w:r>
        <w:rPr>
          <w:rFonts w:ascii="Times New Roman" w:hAnsi="Times New Roman"/>
          <w:sz w:val="24"/>
        </w:rPr>
        <w:t>Таблиця 1 - Класифікація повітряно-теплових завіс</w:t>
      </w:r>
    </w:p>
    <w:tbl>
      <w:tblPr>
        <w:tblStyle w:val="T2"/>
        <w:tblW w:w="0" w:type="auto"/>
        <w:tblLook w:val="04A0"/>
      </w:tblPr>
      <w:tblGrid/>
      <w:tr>
        <w:tc>
          <w:tcPr>
            <w:tcW w:w="2830" w:type="dxa"/>
          </w:tcPr>
          <w:p>
            <w:pPr>
              <w:jc w:val="center"/>
              <w:rPr>
                <w:rFonts w:ascii="Times New Roman" w:hAnsi="Times New Roman"/>
                <w:b w:val="1"/>
                <w:sz w:val="24"/>
              </w:rPr>
            </w:pPr>
            <w:r>
              <w:rPr>
                <w:rFonts w:ascii="Times New Roman" w:hAnsi="Times New Roman"/>
                <w:b w:val="1"/>
                <w:sz w:val="24"/>
              </w:rPr>
              <w:t xml:space="preserve">Характеристика </w:t>
            </w:r>
          </w:p>
        </w:tc>
        <w:tc>
          <w:tcPr>
            <w:tcW w:w="6798" w:type="dxa"/>
          </w:tcPr>
          <w:p>
            <w:pPr>
              <w:jc w:val="center"/>
              <w:rPr>
                <w:rFonts w:ascii="Times New Roman" w:hAnsi="Times New Roman"/>
                <w:b w:val="1"/>
                <w:sz w:val="24"/>
              </w:rPr>
            </w:pPr>
            <w:r>
              <w:rPr>
                <w:rFonts w:ascii="Times New Roman" w:hAnsi="Times New Roman"/>
                <w:b w:val="1"/>
                <w:sz w:val="24"/>
              </w:rPr>
              <w:t>Опис</w:t>
            </w:r>
          </w:p>
        </w:tc>
      </w:tr>
      <w:tr>
        <w:tc>
          <w:tcPr>
            <w:tcW w:w="2830" w:type="dxa"/>
            <w:vMerge w:val="restart"/>
          </w:tcPr>
          <w:p>
            <w:pPr>
              <w:jc w:val="both"/>
              <w:rPr>
                <w:rFonts w:ascii="Times New Roman" w:hAnsi="Times New Roman"/>
                <w:sz w:val="24"/>
              </w:rPr>
            </w:pPr>
            <w:r>
              <w:rPr>
                <w:rFonts w:ascii="Times New Roman" w:hAnsi="Times New Roman"/>
                <w:color w:val="030303"/>
                <w:sz w:val="24"/>
                <w:shd w:val="clear" w:fill="FFFFFF"/>
              </w:rPr>
              <w:t>За принципом дії</w:t>
            </w:r>
          </w:p>
        </w:tc>
        <w:tc>
          <w:tcPr>
            <w:tcW w:w="6798" w:type="dxa"/>
          </w:tcPr>
          <w:p>
            <w:pPr>
              <w:rPr>
                <w:rFonts w:ascii="Times New Roman" w:hAnsi="Times New Roman"/>
                <w:sz w:val="24"/>
              </w:rPr>
            </w:pPr>
            <w:r>
              <w:rPr>
                <w:rFonts w:ascii="Times New Roman" w:hAnsi="Times New Roman"/>
                <w:sz w:val="24"/>
              </w:rPr>
              <w:t>без підігріву повітря - призначені для захисту кондиціонованих та інших специфічних приміщень, де температура повітря нижча за зовнішню температуру, та їх основне завдання це захист від проникнення теплого зовнішнього повітря.</w:t>
            </w:r>
          </w:p>
          <w:p>
            <w:pPr>
              <w:rPr>
                <w:rFonts w:ascii="Times New Roman" w:hAnsi="Times New Roman"/>
                <w:sz w:val="24"/>
              </w:rPr>
            </w:pPr>
          </w:p>
        </w:tc>
      </w:tr>
      <w:tr>
        <w:tc>
          <w:tcPr>
            <w:tcW w:w="2830" w:type="dxa"/>
            <w:vMerge w:val="continue"/>
          </w:tcPr>
          <w:p>
            <w:pPr>
              <w:jc w:val="both"/>
              <w:rPr>
                <w:rFonts w:ascii="Times New Roman" w:hAnsi="Times New Roman"/>
                <w:sz w:val="24"/>
              </w:rPr>
            </w:pPr>
          </w:p>
        </w:tc>
        <w:tc>
          <w:tcPr>
            <w:tcW w:w="6798" w:type="dxa"/>
          </w:tcPr>
          <w:p>
            <w:pPr>
              <w:rPr>
                <w:rFonts w:ascii="Times New Roman" w:hAnsi="Times New Roman"/>
                <w:sz w:val="24"/>
              </w:rPr>
            </w:pPr>
            <w:r>
              <w:rPr>
                <w:rFonts w:ascii="Times New Roman" w:hAnsi="Times New Roman"/>
                <w:sz w:val="24"/>
              </w:rPr>
              <w:t>з підігрівом повітря - призначені для приміщень будь-якого типу та вирішують завдання захисту від проникнення теплого зовнішнього повітря влітку та холодного зовнішнього повітря взимку.</w:t>
            </w:r>
          </w:p>
          <w:p>
            <w:pPr>
              <w:rPr>
                <w:rFonts w:ascii="Times New Roman" w:hAnsi="Times New Roman"/>
                <w:sz w:val="24"/>
              </w:rPr>
            </w:pPr>
          </w:p>
        </w:tc>
      </w:tr>
      <w:tr>
        <w:tc>
          <w:tcPr>
            <w:tcW w:w="2830" w:type="dxa"/>
            <w:vMerge w:val="restart"/>
          </w:tcPr>
          <w:p>
            <w:pPr>
              <w:jc w:val="both"/>
              <w:rPr>
                <w:rFonts w:ascii="Times New Roman" w:hAnsi="Times New Roman"/>
                <w:sz w:val="24"/>
              </w:rPr>
            </w:pPr>
            <w:r>
              <w:rPr>
                <w:rFonts w:ascii="Times New Roman" w:hAnsi="Times New Roman"/>
                <w:sz w:val="24"/>
              </w:rPr>
              <w:t>За типом енергоносія</w:t>
            </w:r>
          </w:p>
        </w:tc>
        <w:tc>
          <w:tcPr>
            <w:tcW w:w="6798" w:type="dxa"/>
          </w:tcPr>
          <w:p>
            <w:pPr>
              <w:rPr>
                <w:rFonts w:ascii="Times New Roman" w:hAnsi="Times New Roman"/>
                <w:sz w:val="24"/>
              </w:rPr>
            </w:pPr>
            <w:r>
              <w:rPr>
                <w:rFonts w:ascii="Times New Roman" w:hAnsi="Times New Roman"/>
                <w:sz w:val="24"/>
              </w:rPr>
              <w:t>водяні</w:t>
            </w:r>
          </w:p>
        </w:tc>
      </w:tr>
      <w:tr>
        <w:tc>
          <w:tcPr>
            <w:tcW w:w="2830" w:type="dxa"/>
            <w:vMerge w:val="continue"/>
          </w:tcPr>
          <w:p>
            <w:pPr>
              <w:jc w:val="both"/>
              <w:rPr>
                <w:rFonts w:ascii="Times New Roman" w:hAnsi="Times New Roman"/>
                <w:sz w:val="24"/>
              </w:rPr>
            </w:pPr>
          </w:p>
        </w:tc>
        <w:tc>
          <w:tcPr>
            <w:tcW w:w="6798" w:type="dxa"/>
          </w:tcPr>
          <w:p>
            <w:pPr>
              <w:rPr>
                <w:rFonts w:ascii="Times New Roman" w:hAnsi="Times New Roman"/>
                <w:sz w:val="24"/>
              </w:rPr>
            </w:pPr>
            <w:r>
              <w:rPr>
                <w:rFonts w:ascii="Times New Roman" w:hAnsi="Times New Roman"/>
                <w:sz w:val="24"/>
              </w:rPr>
              <w:t>електричні</w:t>
            </w:r>
          </w:p>
        </w:tc>
      </w:tr>
      <w:tr>
        <w:tc>
          <w:tcPr>
            <w:tcW w:w="2830" w:type="dxa"/>
            <w:vMerge w:val="continue"/>
          </w:tcPr>
          <w:p>
            <w:pPr>
              <w:jc w:val="both"/>
              <w:rPr>
                <w:rFonts w:ascii="Times New Roman" w:hAnsi="Times New Roman"/>
                <w:sz w:val="24"/>
              </w:rPr>
            </w:pPr>
          </w:p>
        </w:tc>
        <w:tc>
          <w:tcPr>
            <w:tcW w:w="6798" w:type="dxa"/>
          </w:tcPr>
          <w:p>
            <w:pPr>
              <w:rPr>
                <w:rFonts w:ascii="Times New Roman" w:hAnsi="Times New Roman"/>
                <w:sz w:val="24"/>
              </w:rPr>
            </w:pPr>
            <w:r>
              <w:rPr>
                <w:rFonts w:ascii="Times New Roman" w:hAnsi="Times New Roman"/>
                <w:sz w:val="24"/>
              </w:rPr>
              <w:t>газові</w:t>
            </w:r>
          </w:p>
          <w:p>
            <w:pPr>
              <w:rPr>
                <w:rFonts w:ascii="Times New Roman" w:hAnsi="Times New Roman"/>
                <w:sz w:val="24"/>
              </w:rPr>
            </w:pPr>
          </w:p>
        </w:tc>
      </w:tr>
      <w:tr>
        <w:tc>
          <w:tcPr>
            <w:tcW w:w="2830" w:type="dxa"/>
            <w:vMerge w:val="restart"/>
          </w:tcPr>
          <w:p>
            <w:pPr>
              <w:jc w:val="both"/>
              <w:rPr>
                <w:rFonts w:ascii="Times New Roman" w:hAnsi="Times New Roman"/>
                <w:sz w:val="24"/>
              </w:rPr>
            </w:pPr>
            <w:r>
              <w:rPr>
                <w:rFonts w:ascii="Times New Roman" w:hAnsi="Times New Roman"/>
                <w:color w:val="000000"/>
                <w:sz w:val="24"/>
              </w:rPr>
              <w:t>У напрямку струменя</w:t>
            </w:r>
          </w:p>
        </w:tc>
        <w:tc>
          <w:tcPr>
            <w:tcW w:w="6798" w:type="dxa"/>
          </w:tcPr>
          <w:p>
            <w:pPr>
              <w:rPr>
                <w:rFonts w:ascii="Times New Roman" w:hAnsi="Times New Roman"/>
                <w:sz w:val="24"/>
              </w:rPr>
            </w:pPr>
            <w:r>
              <w:rPr>
                <w:rFonts w:ascii="Times New Roman" w:hAnsi="Times New Roman"/>
                <w:sz w:val="24"/>
              </w:rPr>
              <w:t>з напрямком струменя знизу вгору - через горизонтальну щілину, розташовану внизу отвір</w:t>
            </w:r>
          </w:p>
        </w:tc>
      </w:tr>
      <w:tr>
        <w:tc>
          <w:tcPr>
            <w:tcW w:w="2830" w:type="dxa"/>
            <w:vMerge w:val="continue"/>
          </w:tcPr>
          <w:p>
            <w:pPr>
              <w:jc w:val="both"/>
              <w:rPr>
                <w:rFonts w:ascii="Times New Roman" w:hAnsi="Times New Roman"/>
                <w:sz w:val="24"/>
              </w:rPr>
            </w:pPr>
          </w:p>
        </w:tc>
        <w:tc>
          <w:tcPr>
            <w:tcW w:w="6798" w:type="dxa"/>
          </w:tcPr>
          <w:p>
            <w:pPr>
              <w:rPr>
                <w:rFonts w:ascii="Times New Roman" w:hAnsi="Times New Roman"/>
                <w:sz w:val="24"/>
              </w:rPr>
            </w:pPr>
            <w:r>
              <w:rPr>
                <w:rFonts w:ascii="Times New Roman" w:hAnsi="Times New Roman"/>
                <w:sz w:val="24"/>
              </w:rPr>
              <w:t>з напрямком струменя зверху вниз з подачею повітря через горизонтальну щілину, розташовану вгорі отвору</w:t>
            </w:r>
          </w:p>
        </w:tc>
      </w:tr>
      <w:tr>
        <w:tc>
          <w:tcPr>
            <w:tcW w:w="2830" w:type="dxa"/>
            <w:vMerge w:val="continue"/>
          </w:tcPr>
          <w:p>
            <w:pPr>
              <w:jc w:val="both"/>
              <w:rPr>
                <w:rFonts w:ascii="Times New Roman" w:hAnsi="Times New Roman"/>
                <w:sz w:val="24"/>
              </w:rPr>
            </w:pPr>
          </w:p>
        </w:tc>
        <w:tc>
          <w:tcPr>
            <w:tcW w:w="6798" w:type="dxa"/>
          </w:tcPr>
          <w:p>
            <w:pPr>
              <w:rPr>
                <w:rFonts w:ascii="Times New Roman" w:hAnsi="Times New Roman"/>
                <w:sz w:val="24"/>
              </w:rPr>
            </w:pPr>
            <w:r>
              <w:rPr>
                <w:rFonts w:ascii="Times New Roman" w:hAnsi="Times New Roman"/>
                <w:sz w:val="24"/>
              </w:rPr>
              <w:t>з горизонтальним напрямком струменя - одно- та двосторонні з подачею повітря через вертикальну щілину, розташовану з одного) або з двох сторін отвору</w:t>
            </w:r>
          </w:p>
          <w:p>
            <w:pPr>
              <w:rPr>
                <w:rFonts w:ascii="Times New Roman" w:hAnsi="Times New Roman"/>
                <w:sz w:val="24"/>
              </w:rPr>
            </w:pPr>
          </w:p>
        </w:tc>
      </w:tr>
      <w:tr>
        <w:tc>
          <w:tcPr>
            <w:tcW w:w="2830" w:type="dxa"/>
            <w:vMerge w:val="restart"/>
          </w:tcPr>
          <w:p>
            <w:pPr>
              <w:jc w:val="both"/>
              <w:rPr>
                <w:rFonts w:ascii="Times New Roman" w:hAnsi="Times New Roman"/>
                <w:sz w:val="24"/>
              </w:rPr>
            </w:pPr>
            <w:r>
              <w:rPr>
                <w:rFonts w:ascii="Times New Roman" w:hAnsi="Times New Roman"/>
                <w:sz w:val="24"/>
              </w:rPr>
              <w:t>За режимом роботи</w:t>
            </w:r>
          </w:p>
        </w:tc>
        <w:tc>
          <w:tcPr>
            <w:tcW w:w="6798" w:type="dxa"/>
          </w:tcPr>
          <w:p>
            <w:pPr>
              <w:rPr>
                <w:rFonts w:ascii="Times New Roman" w:hAnsi="Times New Roman"/>
                <w:sz w:val="24"/>
              </w:rPr>
            </w:pPr>
            <w:r>
              <w:rPr>
                <w:rFonts w:ascii="Times New Roman" w:hAnsi="Times New Roman"/>
                <w:sz w:val="24"/>
              </w:rPr>
              <w:t>періодичної дії (у прорізів, що періодично відкриваються)</w:t>
            </w:r>
          </w:p>
        </w:tc>
      </w:tr>
      <w:tr>
        <w:tc>
          <w:tcPr>
            <w:tcW w:w="2830" w:type="dxa"/>
            <w:vMerge w:val="continue"/>
          </w:tcPr>
          <w:p>
            <w:pPr>
              <w:jc w:val="both"/>
              <w:rPr>
                <w:rFonts w:ascii="Times New Roman" w:hAnsi="Times New Roman"/>
                <w:sz w:val="24"/>
              </w:rPr>
            </w:pPr>
          </w:p>
        </w:tc>
        <w:tc>
          <w:tcPr>
            <w:tcW w:w="6798" w:type="dxa"/>
          </w:tcPr>
          <w:p>
            <w:pPr>
              <w:rPr>
                <w:rFonts w:ascii="Times New Roman" w:hAnsi="Times New Roman"/>
                <w:sz w:val="24"/>
              </w:rPr>
            </w:pPr>
            <w:r>
              <w:rPr>
                <w:rFonts w:ascii="Times New Roman" w:hAnsi="Times New Roman"/>
                <w:sz w:val="24"/>
              </w:rPr>
              <w:t>постійної дії (біля постійно відкритих прорізів)</w:t>
            </w:r>
          </w:p>
          <w:p>
            <w:pPr>
              <w:rPr>
                <w:rFonts w:ascii="Times New Roman" w:hAnsi="Times New Roman"/>
                <w:sz w:val="24"/>
              </w:rPr>
            </w:pPr>
          </w:p>
        </w:tc>
      </w:tr>
      <w:tr>
        <w:tc>
          <w:tcPr>
            <w:tcW w:w="2830" w:type="dxa"/>
            <w:vMerge w:val="restart"/>
          </w:tcPr>
          <w:p>
            <w:pPr>
              <w:jc w:val="both"/>
              <w:rPr>
                <w:rFonts w:ascii="Times New Roman" w:hAnsi="Times New Roman"/>
                <w:sz w:val="24"/>
              </w:rPr>
            </w:pPr>
            <w:r>
              <w:rPr>
                <w:rFonts w:ascii="Times New Roman" w:hAnsi="Times New Roman"/>
                <w:color w:val="000000"/>
                <w:sz w:val="24"/>
              </w:rPr>
              <w:t>За місцем повітрязабору і температурою повітря, що подається</w:t>
            </w:r>
          </w:p>
        </w:tc>
        <w:tc>
          <w:tcPr>
            <w:tcW w:w="6798" w:type="dxa"/>
          </w:tcPr>
          <w:p>
            <w:pPr>
              <w:rPr>
                <w:rFonts w:ascii="Times New Roman" w:hAnsi="Times New Roman"/>
                <w:sz w:val="24"/>
              </w:rPr>
            </w:pPr>
            <w:r>
              <w:rPr>
                <w:rFonts w:ascii="Times New Roman" w:hAnsi="Times New Roman"/>
                <w:sz w:val="24"/>
              </w:rPr>
              <w:t>з внутрішнім повітрозабором і підігрівом повітря, що подається; влаштовують біля прорізів у зовнішніх огорожах складських приміщень з підвищеними вимогами до повітряного середовища; таких приміщеннях встановлювати повітряні завіси із зовнішнім забором повітря недоцільно - це збільшить витрати на його підігрів та очищення</w:t>
            </w:r>
          </w:p>
        </w:tc>
      </w:tr>
      <w:tr>
        <w:tc>
          <w:tcPr>
            <w:tcW w:w="2830" w:type="dxa"/>
            <w:vMerge w:val="continue"/>
          </w:tcPr>
          <w:p>
            <w:pPr>
              <w:jc w:val="both"/>
              <w:rPr>
                <w:rFonts w:ascii="Times New Roman" w:hAnsi="Times New Roman"/>
                <w:sz w:val="24"/>
              </w:rPr>
            </w:pPr>
          </w:p>
        </w:tc>
        <w:tc>
          <w:tcPr>
            <w:tcW w:w="6798" w:type="dxa"/>
          </w:tcPr>
          <w:p>
            <w:pPr>
              <w:rPr>
                <w:rFonts w:ascii="Times New Roman" w:hAnsi="Times New Roman"/>
                <w:sz w:val="24"/>
              </w:rPr>
            </w:pPr>
            <w:r>
              <w:rPr>
                <w:rFonts w:ascii="Times New Roman" w:hAnsi="Times New Roman"/>
                <w:sz w:val="24"/>
              </w:rPr>
              <w:t>з внутрішнім повітрозабором без підігріву повітря, що подається; влаштовують у прорізів у зовнішніх огородженнях приміщень складів, де допускається деяке періодичне зниження температури</w:t>
            </w:r>
          </w:p>
        </w:tc>
      </w:tr>
      <w:tr>
        <w:tc>
          <w:tcPr>
            <w:tcW w:w="2830" w:type="dxa"/>
            <w:vMerge w:val="continue"/>
          </w:tcPr>
          <w:p>
            <w:pPr>
              <w:jc w:val="both"/>
              <w:rPr>
                <w:rFonts w:ascii="Times New Roman" w:hAnsi="Times New Roman"/>
                <w:sz w:val="24"/>
              </w:rPr>
            </w:pPr>
          </w:p>
        </w:tc>
        <w:tc>
          <w:tcPr>
            <w:tcW w:w="6798" w:type="dxa"/>
          </w:tcPr>
          <w:p>
            <w:pPr>
              <w:rPr>
                <w:rFonts w:ascii="Times New Roman" w:hAnsi="Times New Roman"/>
                <w:sz w:val="24"/>
              </w:rPr>
            </w:pPr>
            <w:r>
              <w:rPr>
                <w:rFonts w:ascii="Times New Roman" w:hAnsi="Times New Roman"/>
                <w:sz w:val="24"/>
              </w:rPr>
              <w:t>із зовнішнім повітрозабором і підігрівом повітря, що подається - постійної дії; у деяких випадках за значних розмірів приміщення доцільно, щоб агрегат повітряної завіси постійно працював і при періодичному відкритті воріт</w:t>
            </w:r>
          </w:p>
        </w:tc>
      </w:tr>
      <w:tr>
        <w:tc>
          <w:tcPr>
            <w:tcW w:w="2830" w:type="dxa"/>
            <w:vMerge w:val="continue"/>
          </w:tcPr>
          <w:p>
            <w:pPr>
              <w:jc w:val="both"/>
              <w:rPr>
                <w:rFonts w:ascii="Times New Roman" w:hAnsi="Times New Roman"/>
                <w:sz w:val="24"/>
              </w:rPr>
            </w:pPr>
          </w:p>
        </w:tc>
        <w:tc>
          <w:tcPr>
            <w:tcW w:w="6798" w:type="dxa"/>
          </w:tcPr>
          <w:p>
            <w:pPr>
              <w:jc w:val="both"/>
              <w:rPr>
                <w:rFonts w:ascii="Times New Roman" w:hAnsi="Times New Roman"/>
                <w:color w:val="000000"/>
                <w:sz w:val="24"/>
              </w:rPr>
            </w:pPr>
            <w:r>
              <w:rPr>
                <w:rFonts w:ascii="Times New Roman" w:hAnsi="Times New Roman"/>
                <w:color w:val="000000"/>
                <w:sz w:val="24"/>
              </w:rPr>
              <w:t>із зовнішнім повітрозабором без підігріву повітря, що подається</w:t>
            </w:r>
          </w:p>
          <w:p>
            <w:pPr>
              <w:jc w:val="both"/>
              <w:rPr>
                <w:rFonts w:ascii="Times New Roman" w:hAnsi="Times New Roman"/>
                <w:color w:val="000000"/>
                <w:sz w:val="24"/>
              </w:rPr>
            </w:pPr>
          </w:p>
        </w:tc>
      </w:tr>
      <w:tr>
        <w:tc>
          <w:tcPr>
            <w:tcW w:w="2830" w:type="dxa"/>
            <w:vMerge w:val="restart"/>
          </w:tcPr>
          <w:p>
            <w:pPr>
              <w:jc w:val="both"/>
              <w:rPr>
                <w:rFonts w:ascii="Times New Roman" w:hAnsi="Times New Roman"/>
                <w:sz w:val="24"/>
              </w:rPr>
            </w:pPr>
            <w:r>
              <w:rPr>
                <w:rFonts w:ascii="Times New Roman" w:hAnsi="Times New Roman"/>
                <w:color w:val="030303"/>
                <w:sz w:val="24"/>
                <w:shd w:val="clear" w:fill="FFFFFF"/>
              </w:rPr>
              <w:t>За принципом монтажу</w:t>
            </w:r>
          </w:p>
        </w:tc>
        <w:tc>
          <w:tcPr>
            <w:tcW w:w="6798" w:type="dxa"/>
          </w:tcPr>
          <w:p>
            <w:pPr>
              <w:rPr>
                <w:rFonts w:ascii="Times New Roman" w:hAnsi="Times New Roman"/>
                <w:sz w:val="24"/>
              </w:rPr>
            </w:pPr>
            <w:r>
              <w:rPr>
                <w:rFonts w:ascii="Times New Roman" w:hAnsi="Times New Roman"/>
                <w:sz w:val="24"/>
              </w:rPr>
              <w:t>підвісні горизонтальні завіси кріпляться до міцної конструкції стелі за допомогою різьбових стрижнів або за допомогою кронштейнів та кріплень до стіни безпосередньо над дверним отвором; завіса повинна розташовуватися найближче до дверного отвору для забезпечення найбільшої продуктивності, оскільки перешкоди на шляху повітряного потоку (будь то дверні доводчики або виступи) знижують ефективність її роботи</w:t>
            </w:r>
          </w:p>
        </w:tc>
      </w:tr>
      <w:tr>
        <w:tc>
          <w:tcPr>
            <w:tcW w:w="2830" w:type="dxa"/>
            <w:vMerge w:val="continue"/>
          </w:tcPr>
          <w:p>
            <w:pPr>
              <w:jc w:val="both"/>
              <w:rPr>
                <w:rFonts w:ascii="Times New Roman" w:hAnsi="Times New Roman"/>
                <w:sz w:val="24"/>
              </w:rPr>
            </w:pPr>
          </w:p>
        </w:tc>
        <w:tc>
          <w:tcPr>
            <w:tcW w:w="6798" w:type="dxa"/>
          </w:tcPr>
          <w:p>
            <w:pPr>
              <w:rPr>
                <w:rFonts w:ascii="Times New Roman" w:hAnsi="Times New Roman"/>
                <w:sz w:val="24"/>
              </w:rPr>
            </w:pPr>
            <w:r>
              <w:rPr>
                <w:rFonts w:ascii="Times New Roman" w:hAnsi="Times New Roman"/>
                <w:sz w:val="24"/>
              </w:rPr>
              <w:t>вертикальні завіси кріпляться безпосередньо до підлоги або стіни з однієї або двох сторін дверного отвору</w:t>
            </w:r>
          </w:p>
        </w:tc>
      </w:tr>
      <w:tr>
        <w:tc>
          <w:tcPr>
            <w:tcW w:w="2830" w:type="dxa"/>
            <w:vMerge w:val="continue"/>
          </w:tcPr>
          <w:p>
            <w:pPr>
              <w:jc w:val="both"/>
              <w:rPr>
                <w:rFonts w:ascii="Times New Roman" w:hAnsi="Times New Roman"/>
                <w:sz w:val="24"/>
              </w:rPr>
            </w:pPr>
          </w:p>
        </w:tc>
        <w:tc>
          <w:tcPr>
            <w:tcW w:w="6798" w:type="dxa"/>
          </w:tcPr>
          <w:p>
            <w:pPr>
              <w:rPr>
                <w:rFonts w:ascii="Times New Roman" w:hAnsi="Times New Roman"/>
                <w:sz w:val="24"/>
              </w:rPr>
            </w:pPr>
            <w:r>
              <w:rPr>
                <w:rFonts w:ascii="Times New Roman" w:hAnsi="Times New Roman"/>
                <w:sz w:val="24"/>
              </w:rPr>
              <w:t>вбудовувані завіси складаються з двох частин: модуля повітряно-теплові завіси та спеціальної декоративної решітки; основний модуль завіси прихований за підвісною стелею, а зовні видно лише декоративні ґрати, через які здійснюється забір та подача повітря</w:t>
            </w:r>
          </w:p>
          <w:p>
            <w:pPr>
              <w:rPr>
                <w:rFonts w:ascii="Times New Roman" w:hAnsi="Times New Roman"/>
                <w:sz w:val="24"/>
              </w:rPr>
            </w:pPr>
          </w:p>
        </w:tc>
      </w:tr>
      <w:tr>
        <w:tc>
          <w:tcPr>
            <w:tcW w:w="2830" w:type="dxa"/>
            <w:vMerge w:val="restart"/>
          </w:tcPr>
          <w:p>
            <w:pPr>
              <w:jc w:val="both"/>
              <w:rPr>
                <w:rFonts w:ascii="Times New Roman" w:hAnsi="Times New Roman"/>
                <w:sz w:val="24"/>
              </w:rPr>
            </w:pPr>
            <w:r>
              <w:rPr>
                <w:rFonts w:ascii="Times New Roman" w:hAnsi="Times New Roman"/>
                <w:color w:val="030303"/>
                <w:sz w:val="24"/>
                <w:shd w:val="clear" w:fill="FFFFFF"/>
              </w:rPr>
              <w:t>За конструктивним виконанням</w:t>
            </w:r>
          </w:p>
        </w:tc>
        <w:tc>
          <w:tcPr>
            <w:tcW w:w="6798" w:type="dxa"/>
          </w:tcPr>
          <w:p>
            <w:pPr>
              <w:rPr>
                <w:rFonts w:ascii="Times New Roman" w:hAnsi="Times New Roman"/>
                <w:sz w:val="24"/>
              </w:rPr>
            </w:pPr>
            <w:r>
              <w:rPr>
                <w:rFonts w:ascii="Times New Roman" w:hAnsi="Times New Roman"/>
                <w:sz w:val="24"/>
              </w:rPr>
              <w:t>діаметральні</w:t>
            </w:r>
          </w:p>
        </w:tc>
      </w:tr>
      <w:tr>
        <w:tc>
          <w:tcPr>
            <w:tcW w:w="2830" w:type="dxa"/>
            <w:vMerge w:val="continue"/>
          </w:tcPr>
          <w:p>
            <w:pPr>
              <w:jc w:val="both"/>
              <w:rPr>
                <w:rFonts w:ascii="Times New Roman" w:hAnsi="Times New Roman"/>
                <w:color w:val="030303"/>
                <w:sz w:val="24"/>
                <w:shd w:val="clear" w:fill="FFFFFF"/>
              </w:rPr>
            </w:pPr>
          </w:p>
        </w:tc>
        <w:tc>
          <w:tcPr>
            <w:tcW w:w="6798" w:type="dxa"/>
          </w:tcPr>
          <w:p>
            <w:pPr>
              <w:rPr>
                <w:rFonts w:ascii="Times New Roman" w:hAnsi="Times New Roman"/>
                <w:sz w:val="24"/>
              </w:rPr>
            </w:pPr>
            <w:r>
              <w:rPr>
                <w:rFonts w:ascii="Times New Roman" w:hAnsi="Times New Roman"/>
                <w:sz w:val="24"/>
              </w:rPr>
              <w:t>канальні</w:t>
            </w:r>
          </w:p>
        </w:tc>
      </w:tr>
      <w:tr>
        <w:tc>
          <w:tcPr>
            <w:tcW w:w="2830" w:type="dxa"/>
            <w:vMerge w:val="continue"/>
          </w:tcPr>
          <w:p>
            <w:pPr>
              <w:jc w:val="both"/>
              <w:rPr>
                <w:rFonts w:ascii="Times New Roman" w:hAnsi="Times New Roman"/>
                <w:color w:val="030303"/>
                <w:sz w:val="24"/>
                <w:shd w:val="clear" w:fill="FFFFFF"/>
              </w:rPr>
            </w:pPr>
          </w:p>
        </w:tc>
        <w:tc>
          <w:tcPr>
            <w:tcW w:w="6798" w:type="dxa"/>
          </w:tcPr>
          <w:p>
            <w:pPr>
              <w:rPr>
                <w:rFonts w:ascii="Times New Roman" w:hAnsi="Times New Roman"/>
                <w:sz w:val="24"/>
              </w:rPr>
            </w:pPr>
            <w:r>
              <w:rPr>
                <w:rFonts w:ascii="Times New Roman" w:hAnsi="Times New Roman"/>
                <w:sz w:val="24"/>
              </w:rPr>
              <w:t>осьові</w:t>
            </w:r>
          </w:p>
        </w:tc>
      </w:tr>
      <w:tr>
        <w:tc>
          <w:tcPr>
            <w:tcW w:w="2830" w:type="dxa"/>
            <w:vMerge w:val="continue"/>
          </w:tcPr>
          <w:p>
            <w:pPr>
              <w:jc w:val="both"/>
              <w:rPr>
                <w:rFonts w:ascii="Times New Roman" w:hAnsi="Times New Roman"/>
                <w:sz w:val="24"/>
              </w:rPr>
            </w:pPr>
          </w:p>
        </w:tc>
        <w:tc>
          <w:tcPr>
            <w:tcW w:w="6798" w:type="dxa"/>
          </w:tcPr>
          <w:p>
            <w:pPr>
              <w:rPr>
                <w:rFonts w:ascii="Times New Roman" w:hAnsi="Times New Roman"/>
                <w:sz w:val="24"/>
              </w:rPr>
            </w:pPr>
            <w:r>
              <w:rPr>
                <w:rFonts w:ascii="Times New Roman" w:hAnsi="Times New Roman"/>
                <w:sz w:val="24"/>
              </w:rPr>
              <w:t>відцентрові</w:t>
            </w:r>
          </w:p>
          <w:p>
            <w:pPr>
              <w:rPr>
                <w:rFonts w:ascii="Times New Roman" w:hAnsi="Times New Roman"/>
                <w:sz w:val="24"/>
              </w:rPr>
            </w:pPr>
          </w:p>
        </w:tc>
      </w:tr>
      <w:tr>
        <w:tc>
          <w:tcPr>
            <w:tcW w:w="2830" w:type="dxa"/>
            <w:vMerge w:val="restart"/>
          </w:tcPr>
          <w:p>
            <w:pPr>
              <w:jc w:val="both"/>
              <w:rPr>
                <w:rFonts w:ascii="Times New Roman" w:hAnsi="Times New Roman"/>
                <w:sz w:val="24"/>
              </w:rPr>
            </w:pPr>
            <w:r>
              <w:rPr>
                <w:rFonts w:ascii="Times New Roman" w:hAnsi="Times New Roman"/>
                <w:sz w:val="24"/>
              </w:rPr>
              <w:t>По витраті повітря</w:t>
            </w:r>
          </w:p>
        </w:tc>
        <w:tc>
          <w:tcPr>
            <w:tcW w:w="6798" w:type="dxa"/>
          </w:tcPr>
          <w:p>
            <w:pPr>
              <w:rPr>
                <w:rFonts w:ascii="Times New Roman" w:hAnsi="Times New Roman"/>
                <w:sz w:val="24"/>
              </w:rPr>
            </w:pPr>
            <w:r>
              <w:rPr>
                <w:rFonts w:ascii="Times New Roman" w:hAnsi="Times New Roman"/>
                <w:sz w:val="24"/>
              </w:rPr>
              <w:t>малопотужні (установка над малими відкритими прорізами заввишки від 1,5 м)</w:t>
            </w:r>
          </w:p>
        </w:tc>
      </w:tr>
      <w:tr>
        <w:tc>
          <w:tcPr>
            <w:tcW w:w="2830" w:type="dxa"/>
            <w:vMerge w:val="continue"/>
          </w:tcPr>
          <w:p>
            <w:pPr>
              <w:jc w:val="both"/>
              <w:rPr>
                <w:rFonts w:ascii="Times New Roman" w:hAnsi="Times New Roman"/>
                <w:sz w:val="24"/>
              </w:rPr>
            </w:pPr>
          </w:p>
        </w:tc>
        <w:tc>
          <w:tcPr>
            <w:tcW w:w="6798" w:type="dxa"/>
          </w:tcPr>
          <w:p>
            <w:pPr>
              <w:rPr>
                <w:rFonts w:ascii="Times New Roman" w:hAnsi="Times New Roman"/>
                <w:sz w:val="24"/>
              </w:rPr>
            </w:pPr>
            <w:r>
              <w:rPr>
                <w:rFonts w:ascii="Times New Roman" w:hAnsi="Times New Roman"/>
                <w:sz w:val="24"/>
              </w:rPr>
              <w:t>середньої потужності (установка над прорізами висотою 2,5-3,5 м),</w:t>
            </w:r>
          </w:p>
        </w:tc>
      </w:tr>
      <w:tr>
        <w:tc>
          <w:tcPr>
            <w:tcW w:w="2830" w:type="dxa"/>
            <w:vMerge w:val="continue"/>
          </w:tcPr>
          <w:p>
            <w:pPr>
              <w:jc w:val="both"/>
              <w:rPr>
                <w:rFonts w:ascii="Times New Roman" w:hAnsi="Times New Roman"/>
                <w:sz w:val="24"/>
              </w:rPr>
            </w:pPr>
          </w:p>
        </w:tc>
        <w:tc>
          <w:tcPr>
            <w:tcW w:w="6798" w:type="dxa"/>
          </w:tcPr>
          <w:p>
            <w:pPr>
              <w:rPr>
                <w:rFonts w:ascii="Times New Roman" w:hAnsi="Times New Roman"/>
                <w:sz w:val="24"/>
              </w:rPr>
            </w:pPr>
            <w:r>
              <w:rPr>
                <w:rFonts w:ascii="Times New Roman" w:hAnsi="Times New Roman"/>
                <w:sz w:val="24"/>
              </w:rPr>
              <w:t>великої потужності (установка над промисловими прорізами досить великої висоти 3,5-7 м)</w:t>
            </w:r>
          </w:p>
        </w:tc>
      </w:tr>
      <w:tr>
        <w:tc>
          <w:tcPr>
            <w:tcW w:w="2830" w:type="dxa"/>
            <w:vMerge w:val="continue"/>
          </w:tcPr>
          <w:p>
            <w:pPr>
              <w:jc w:val="both"/>
              <w:rPr>
                <w:rFonts w:ascii="Times New Roman" w:hAnsi="Times New Roman"/>
                <w:sz w:val="24"/>
              </w:rPr>
            </w:pPr>
          </w:p>
        </w:tc>
        <w:tc>
          <w:tcPr>
            <w:tcW w:w="6798" w:type="dxa"/>
          </w:tcPr>
          <w:p>
            <w:pPr>
              <w:rPr>
                <w:rFonts w:ascii="Times New Roman" w:hAnsi="Times New Roman"/>
                <w:sz w:val="24"/>
              </w:rPr>
            </w:pPr>
            <w:r>
              <w:rPr>
                <w:rFonts w:ascii="Times New Roman" w:hAnsi="Times New Roman"/>
                <w:sz w:val="24"/>
              </w:rPr>
              <w:t>надпотужні (служать для закриття великих прорізів заввишки 8-12 м і більше)</w:t>
            </w:r>
          </w:p>
        </w:tc>
      </w:tr>
      <w:tr>
        <w:tc>
          <w:tcPr>
            <w:tcW w:w="2830" w:type="dxa"/>
            <w:vMerge w:val="restart"/>
          </w:tcPr>
          <w:p>
            <w:pPr>
              <w:jc w:val="both"/>
              <w:rPr>
                <w:rFonts w:ascii="Times New Roman" w:hAnsi="Times New Roman"/>
                <w:sz w:val="24"/>
              </w:rPr>
            </w:pPr>
            <w:r>
              <w:rPr>
                <w:rFonts w:ascii="Times New Roman" w:hAnsi="Times New Roman"/>
                <w:color w:val="202122"/>
                <w:sz w:val="24"/>
              </w:rPr>
              <w:t>За типом корпусу</w:t>
            </w:r>
          </w:p>
        </w:tc>
        <w:tc>
          <w:tcPr>
            <w:tcW w:w="6798" w:type="dxa"/>
          </w:tcPr>
          <w:p>
            <w:pPr>
              <w:rPr>
                <w:rFonts w:ascii="Times New Roman" w:hAnsi="Times New Roman"/>
                <w:sz w:val="24"/>
              </w:rPr>
            </w:pPr>
            <w:r>
              <w:rPr>
                <w:rFonts w:ascii="Times New Roman" w:hAnsi="Times New Roman"/>
                <w:sz w:val="24"/>
              </w:rPr>
              <w:t>моноблочні (всі елементи знаходяться в одному корпусі, виріб збирається виробником)</w:t>
            </w:r>
          </w:p>
        </w:tc>
      </w:tr>
      <w:tr>
        <w:tc>
          <w:tcPr>
            <w:tcW w:w="2830" w:type="dxa"/>
            <w:vMerge w:val="continue"/>
          </w:tcPr>
          <w:p>
            <w:pPr>
              <w:jc w:val="both"/>
              <w:rPr>
                <w:rFonts w:ascii="Times New Roman" w:hAnsi="Times New Roman"/>
                <w:sz w:val="24"/>
              </w:rPr>
            </w:pPr>
          </w:p>
        </w:tc>
        <w:tc>
          <w:tcPr>
            <w:tcW w:w="6798" w:type="dxa"/>
          </w:tcPr>
          <w:p>
            <w:pPr>
              <w:rPr>
                <w:rFonts w:ascii="Times New Roman" w:hAnsi="Times New Roman"/>
                <w:sz w:val="24"/>
              </w:rPr>
            </w:pPr>
            <w:r>
              <w:rPr>
                <w:rFonts w:ascii="Times New Roman" w:hAnsi="Times New Roman"/>
                <w:sz w:val="24"/>
              </w:rPr>
              <w:t>набірні або безкорпусні (складаються з декількох окремих елементів (вентилятор, нагрівач, канал, сопло, що з'єднує), які з'єднуються на місці установки)</w:t>
            </w:r>
          </w:p>
        </w:tc>
      </w:tr>
      <w:tr>
        <w:tc>
          <w:tcPr>
            <w:tcW w:w="2830" w:type="dxa"/>
            <w:vMerge w:val="restart"/>
          </w:tcPr>
          <w:p>
            <w:pPr>
              <w:jc w:val="both"/>
              <w:rPr>
                <w:rFonts w:ascii="Times New Roman" w:hAnsi="Times New Roman"/>
                <w:sz w:val="24"/>
              </w:rPr>
            </w:pPr>
            <w:r>
              <w:rPr>
                <w:rFonts w:ascii="Times New Roman" w:hAnsi="Times New Roman"/>
                <w:sz w:val="24"/>
              </w:rPr>
              <w:t>За сферою застосування</w:t>
            </w:r>
          </w:p>
        </w:tc>
        <w:tc>
          <w:tcPr>
            <w:tcW w:w="6798" w:type="dxa"/>
          </w:tcPr>
          <w:p>
            <w:pPr>
              <w:rPr>
                <w:rFonts w:ascii="Times New Roman" w:hAnsi="Times New Roman"/>
                <w:sz w:val="24"/>
              </w:rPr>
            </w:pPr>
            <w:r>
              <w:rPr>
                <w:rFonts w:ascii="Times New Roman" w:hAnsi="Times New Roman"/>
                <w:sz w:val="24"/>
              </w:rPr>
              <w:t>комерційні</w:t>
            </w:r>
          </w:p>
        </w:tc>
      </w:tr>
      <w:tr>
        <w:tc>
          <w:tcPr>
            <w:tcW w:w="2830" w:type="dxa"/>
            <w:vMerge w:val="continue"/>
          </w:tcPr>
          <w:p>
            <w:pPr>
              <w:jc w:val="both"/>
              <w:rPr>
                <w:rFonts w:ascii="Times New Roman" w:hAnsi="Times New Roman"/>
                <w:sz w:val="24"/>
              </w:rPr>
            </w:pPr>
          </w:p>
        </w:tc>
        <w:tc>
          <w:tcPr>
            <w:tcW w:w="6798" w:type="dxa"/>
          </w:tcPr>
          <w:p>
            <w:pPr>
              <w:rPr>
                <w:rFonts w:ascii="Times New Roman" w:hAnsi="Times New Roman"/>
                <w:sz w:val="24"/>
              </w:rPr>
            </w:pPr>
            <w:r>
              <w:rPr>
                <w:rFonts w:ascii="Times New Roman" w:hAnsi="Times New Roman"/>
                <w:sz w:val="24"/>
              </w:rPr>
              <w:t>промислові</w:t>
            </w:r>
          </w:p>
        </w:tc>
      </w:tr>
      <w:tr>
        <w:tc>
          <w:tcPr>
            <w:tcW w:w="2830" w:type="dxa"/>
            <w:vMerge w:val="restart"/>
          </w:tcPr>
          <w:p>
            <w:pPr>
              <w:jc w:val="both"/>
              <w:rPr>
                <w:rFonts w:ascii="Times New Roman" w:hAnsi="Times New Roman"/>
                <w:sz w:val="24"/>
              </w:rPr>
            </w:pPr>
            <w:r>
              <w:rPr>
                <w:rFonts w:ascii="Times New Roman" w:hAnsi="Times New Roman"/>
                <w:sz w:val="24"/>
              </w:rPr>
              <w:t>По підключенню до електромережі</w:t>
            </w:r>
          </w:p>
        </w:tc>
        <w:tc>
          <w:tcPr>
            <w:tcW w:w="6798" w:type="dxa"/>
          </w:tcPr>
          <w:p>
            <w:pPr>
              <w:rPr>
                <w:rFonts w:ascii="Times New Roman" w:hAnsi="Times New Roman"/>
                <w:sz w:val="24"/>
              </w:rPr>
            </w:pPr>
            <w:r>
              <w:rPr>
                <w:rFonts w:ascii="Times New Roman" w:hAnsi="Times New Roman"/>
                <w:sz w:val="24"/>
              </w:rPr>
              <w:t>однофазні (220В)</w:t>
            </w:r>
          </w:p>
        </w:tc>
      </w:tr>
      <w:tr>
        <w:tc>
          <w:tcPr>
            <w:tcW w:w="2830" w:type="dxa"/>
            <w:vMerge w:val="continue"/>
          </w:tcPr>
          <w:p>
            <w:pPr>
              <w:jc w:val="both"/>
              <w:rPr>
                <w:rFonts w:ascii="Times New Roman" w:hAnsi="Times New Roman"/>
                <w:sz w:val="24"/>
              </w:rPr>
            </w:pPr>
          </w:p>
        </w:tc>
        <w:tc>
          <w:tcPr>
            <w:tcW w:w="6798" w:type="dxa"/>
          </w:tcPr>
          <w:p>
            <w:pPr>
              <w:rPr>
                <w:rFonts w:ascii="Times New Roman" w:hAnsi="Times New Roman"/>
                <w:sz w:val="24"/>
              </w:rPr>
            </w:pPr>
            <w:r>
              <w:rPr>
                <w:rFonts w:ascii="Times New Roman" w:hAnsi="Times New Roman"/>
                <w:sz w:val="24"/>
              </w:rPr>
              <w:t>трифазні (380 В)</w:t>
            </w:r>
          </w:p>
        </w:tc>
      </w:tr>
    </w:tbl>
    <w:p>
      <w:pPr>
        <w:spacing w:lineRule="auto" w:line="240" w:after="0" w:beforeAutospacing="0" w:afterAutospacing="0"/>
        <w:ind w:firstLine="709"/>
        <w:jc w:val="both"/>
        <w:rPr>
          <w:rFonts w:ascii="Times New Roman" w:hAnsi="Times New Roman"/>
          <w:sz w:val="24"/>
        </w:rPr>
      </w:pPr>
    </w:p>
    <w:p>
      <w:pPr>
        <w:tabs>
          <w:tab w:val="left" w:pos="0" w:leader="none"/>
        </w:tabs>
        <w:spacing w:lineRule="auto" w:line="240" w:after="0" w:beforeAutospacing="0" w:afterAutospacing="0"/>
        <w:ind w:firstLine="567"/>
        <w:jc w:val="both"/>
        <w:rPr>
          <w:rFonts w:ascii="Times New Roman" w:hAnsi="Times New Roman"/>
          <w:sz w:val="24"/>
        </w:rPr>
      </w:pPr>
      <w:r>
        <w:rPr>
          <w:rFonts w:ascii="Times New Roman" w:hAnsi="Times New Roman"/>
          <w:sz w:val="24"/>
        </w:rPr>
        <w:t>Застосування повітряно-теплових завіс дозволить значно скоротити споживання теплової енергії системами теплопостачання, перешкоджаючи проникненню холодного повітря в приміщення, що опалюються. Параметри мікроклімату будуть підтримуватись на необхідному рівні за санітарними нормами.</w:t>
      </w:r>
    </w:p>
    <w:p>
      <w:pPr>
        <w:tabs>
          <w:tab w:val="left" w:pos="0" w:leader="none"/>
        </w:tabs>
        <w:spacing w:lineRule="auto" w:line="240" w:after="0" w:beforeAutospacing="0" w:afterAutospacing="0"/>
        <w:ind w:firstLine="567"/>
        <w:jc w:val="both"/>
        <w:rPr>
          <w:rFonts w:ascii="Times New Roman" w:hAnsi="Times New Roman"/>
          <w:sz w:val="24"/>
        </w:rPr>
      </w:pPr>
      <w:r>
        <w:rPr>
          <w:rFonts w:ascii="Times New Roman" w:hAnsi="Times New Roman"/>
          <w:sz w:val="24"/>
        </w:rPr>
        <w:t>Повітряно-теплові завіси є одним з невід'ємним елементом системи мікроклімату приміщень, використання яких дозволить досягти енергозберігаючого ефекту.</w:t>
      </w:r>
    </w:p>
    <w:p>
      <w:pPr>
        <w:tabs>
          <w:tab w:val="left" w:pos="426" w:leader="none"/>
        </w:tabs>
        <w:spacing w:lineRule="auto" w:line="240" w:after="0" w:beforeAutospacing="0" w:afterAutospacing="0"/>
        <w:ind w:hanging="284" w:left="284"/>
        <w:jc w:val="both"/>
        <w:rPr>
          <w:rFonts w:ascii="Times New Roman" w:hAnsi="Times New Roman"/>
          <w:sz w:val="24"/>
        </w:rPr>
      </w:pPr>
    </w:p>
    <w:p>
      <w:pPr>
        <w:tabs>
          <w:tab w:val="left" w:pos="426" w:leader="none"/>
        </w:tabs>
        <w:spacing w:lineRule="auto" w:line="240" w:after="0" w:beforeAutospacing="0" w:afterAutospacing="0"/>
        <w:ind w:hanging="284" w:left="284"/>
        <w:jc w:val="center"/>
        <w:rPr>
          <w:rFonts w:ascii="Times New Roman" w:hAnsi="Times New Roman"/>
          <w:sz w:val="24"/>
        </w:rPr>
      </w:pPr>
      <w:r>
        <w:rPr>
          <w:rFonts w:ascii="Times New Roman" w:hAnsi="Times New Roman"/>
          <w:sz w:val="24"/>
        </w:rPr>
        <w:t>Література</w:t>
      </w:r>
    </w:p>
    <w:p>
      <w:pPr>
        <w:tabs>
          <w:tab w:val="left" w:pos="426" w:leader="none"/>
        </w:tabs>
        <w:spacing w:lineRule="auto" w:line="240" w:after="0" w:beforeAutospacing="0" w:afterAutospacing="0"/>
        <w:ind w:hanging="284" w:left="284"/>
        <w:rPr>
          <w:rFonts w:ascii="Times New Roman" w:hAnsi="Times New Roman"/>
          <w:sz w:val="24"/>
        </w:rPr>
      </w:pPr>
    </w:p>
    <w:p>
      <w:pPr>
        <w:numPr>
          <w:ilvl w:val="0"/>
          <w:numId w:val="3"/>
        </w:numPr>
        <w:contextualSpacing w:val="1"/>
        <w:jc w:val="both"/>
        <w:rPr>
          <w:rFonts w:ascii="Times New Roman" w:hAnsi="Times New Roman"/>
          <w:sz w:val="24"/>
        </w:rPr>
      </w:pPr>
      <w:r>
        <w:rPr>
          <w:rFonts w:ascii="Times New Roman" w:hAnsi="Times New Roman"/>
          <w:sz w:val="24"/>
        </w:rPr>
        <w:t xml:space="preserve">Системи опалення, вентиляції і кондиціювання повітря будівель [Електронний ресурс]: навч. посіб. для студентів спеціальності 144 «Теплоенергетика» / </w:t>
      </w:r>
      <w:r>
        <w:rPr>
          <w:rFonts w:ascii="Times New Roman" w:hAnsi="Times New Roman"/>
          <w:sz w:val="24"/>
        </w:rPr>
        <w:br w:type="textWrapping"/>
      </w:r>
      <w:r>
        <w:rPr>
          <w:rFonts w:ascii="Times New Roman" w:hAnsi="Times New Roman"/>
          <w:sz w:val="24"/>
        </w:rPr>
        <w:t>М.</w:t>
      </w:r>
      <w:r>
        <w:rPr>
          <w:rFonts w:ascii="Times New Roman" w:hAnsi="Times New Roman"/>
          <w:sz w:val="24"/>
        </w:rPr>
        <w:t xml:space="preserve"> </w:t>
      </w:r>
      <w:r>
        <w:rPr>
          <w:rFonts w:ascii="Times New Roman" w:hAnsi="Times New Roman"/>
          <w:sz w:val="24"/>
        </w:rPr>
        <w:t>Ф.</w:t>
      </w:r>
      <w:r>
        <w:rPr>
          <w:rFonts w:ascii="Times New Roman" w:hAnsi="Times New Roman"/>
          <w:sz w:val="24"/>
        </w:rPr>
        <w:t xml:space="preserve"> </w:t>
      </w:r>
      <w:r>
        <w:rPr>
          <w:rFonts w:ascii="Times New Roman" w:hAnsi="Times New Roman"/>
          <w:sz w:val="24"/>
        </w:rPr>
        <w:t>Боженко ; КПІ ім. Ігоря Сікорського. – Електронні текстові дані (1 файл: 36,087 Мбайт). – Київ : КПІ ім. Ігоря Сікорського, 2019. – 380 с.</w:t>
      </w:r>
    </w:p>
    <w:p>
      <w:pPr>
        <w:numPr>
          <w:ilvl w:val="0"/>
          <w:numId w:val="3"/>
        </w:numPr>
        <w:contextualSpacing w:val="1"/>
        <w:jc w:val="both"/>
        <w:rPr>
          <w:rFonts w:ascii="Times New Roman" w:hAnsi="Times New Roman"/>
          <w:sz w:val="24"/>
        </w:rPr>
      </w:pPr>
      <w:r>
        <w:rPr>
          <w:rFonts w:ascii="Times New Roman" w:hAnsi="Times New Roman"/>
          <w:sz w:val="24"/>
        </w:rPr>
        <w:t>Денисова А.</w:t>
      </w:r>
      <w:r>
        <w:rPr>
          <w:rFonts w:ascii="Times New Roman" w:hAnsi="Times New Roman"/>
          <w:sz w:val="24"/>
        </w:rPr>
        <w:t xml:space="preserve"> </w:t>
      </w:r>
      <w:r>
        <w:rPr>
          <w:rFonts w:ascii="Times New Roman" w:hAnsi="Times New Roman"/>
          <w:sz w:val="24"/>
        </w:rPr>
        <w:t>Є., Лужанська Г.</w:t>
      </w:r>
      <w:r>
        <w:rPr>
          <w:rFonts w:ascii="Times New Roman" w:hAnsi="Times New Roman"/>
          <w:sz w:val="24"/>
        </w:rPr>
        <w:t xml:space="preserve"> </w:t>
      </w:r>
      <w:r>
        <w:rPr>
          <w:rFonts w:ascii="Times New Roman" w:hAnsi="Times New Roman"/>
          <w:sz w:val="24"/>
        </w:rPr>
        <w:t>В., Баласанян Г.</w:t>
      </w:r>
      <w:r>
        <w:rPr>
          <w:rFonts w:ascii="Times New Roman" w:hAnsi="Times New Roman"/>
          <w:sz w:val="24"/>
        </w:rPr>
        <w:t xml:space="preserve"> </w:t>
      </w:r>
      <w:r>
        <w:rPr>
          <w:rFonts w:ascii="Times New Roman" w:hAnsi="Times New Roman"/>
          <w:sz w:val="24"/>
        </w:rPr>
        <w:t>А., Дорошенко Ж.</w:t>
      </w:r>
      <w:r>
        <w:rPr>
          <w:rFonts w:ascii="Times New Roman" w:hAnsi="Times New Roman"/>
          <w:sz w:val="24"/>
        </w:rPr>
        <w:t xml:space="preserve"> </w:t>
      </w:r>
      <w:r>
        <w:rPr>
          <w:rFonts w:ascii="Times New Roman" w:hAnsi="Times New Roman"/>
          <w:sz w:val="24"/>
        </w:rPr>
        <w:t>Ф., Жайворон О.</w:t>
      </w:r>
      <w:r>
        <w:rPr>
          <w:rFonts w:ascii="Times New Roman" w:hAnsi="Times New Roman"/>
          <w:sz w:val="24"/>
        </w:rPr>
        <w:t xml:space="preserve"> </w:t>
      </w:r>
      <w:r>
        <w:rPr>
          <w:rFonts w:ascii="Times New Roman" w:hAnsi="Times New Roman"/>
          <w:sz w:val="24"/>
        </w:rPr>
        <w:t>С., Чефтєлов І.</w:t>
      </w:r>
      <w:r>
        <w:rPr>
          <w:rFonts w:ascii="Times New Roman" w:hAnsi="Times New Roman"/>
          <w:sz w:val="24"/>
        </w:rPr>
        <w:t xml:space="preserve"> </w:t>
      </w:r>
      <w:r>
        <w:rPr>
          <w:rFonts w:ascii="Times New Roman" w:hAnsi="Times New Roman"/>
          <w:sz w:val="24"/>
        </w:rPr>
        <w:t>О.</w:t>
      </w:r>
      <w:r>
        <w:rPr>
          <w:rFonts w:ascii="Times New Roman" w:hAnsi="Times New Roman"/>
          <w:sz w:val="24"/>
          <w:shd w:val="clear" w:fill="FFFFFF"/>
        </w:rPr>
        <w:t xml:space="preserve"> Вдосконалення системи мікроклимату будівель та споруд різного призначення // Інформаційні технології: наука, техніка, технологія, освіта, здоров’я: тези доповідей ХXVІІІ міжнародної науково-практичної конференції MicroCAD-2020, 28-30 жовтня 2020 р.: у 5 ч. Ч. IІ. / за ред. проф. Сокола Є.І. – Харків: НТУ «ХПІ».– С. 192</w:t>
      </w:r>
    </w:p>
    <w:p>
      <w:pPr>
        <w:numPr>
          <w:ilvl w:val="0"/>
          <w:numId w:val="3"/>
        </w:numPr>
        <w:contextualSpacing w:val="1"/>
        <w:jc w:val="both"/>
        <w:rPr>
          <w:rFonts w:ascii="Times New Roman" w:hAnsi="Times New Roman"/>
          <w:sz w:val="24"/>
        </w:rPr>
      </w:pPr>
      <w:r>
        <w:rPr>
          <w:rFonts w:ascii="Times New Roman" w:hAnsi="Times New Roman"/>
          <w:sz w:val="24"/>
        </w:rPr>
        <w:t>А.</w:t>
      </w:r>
      <w:r>
        <w:rPr>
          <w:rFonts w:ascii="Times New Roman" w:hAnsi="Times New Roman"/>
          <w:sz w:val="24"/>
        </w:rPr>
        <w:t xml:space="preserve"> </w:t>
      </w:r>
      <w:r>
        <w:rPr>
          <w:rFonts w:ascii="Times New Roman" w:hAnsi="Times New Roman"/>
          <w:sz w:val="24"/>
        </w:rPr>
        <w:t>Є.</w:t>
      </w:r>
      <w:r>
        <w:rPr>
          <w:rFonts w:ascii="Times New Roman" w:hAnsi="Times New Roman"/>
          <w:sz w:val="24"/>
        </w:rPr>
        <w:t xml:space="preserve"> </w:t>
      </w:r>
      <w:r>
        <w:rPr>
          <w:rFonts w:ascii="Times New Roman" w:hAnsi="Times New Roman"/>
          <w:sz w:val="24"/>
        </w:rPr>
        <w:t>Денисова, Г.</w:t>
      </w:r>
      <w:r>
        <w:rPr>
          <w:rFonts w:ascii="Times New Roman" w:hAnsi="Times New Roman"/>
          <w:sz w:val="24"/>
        </w:rPr>
        <w:t xml:space="preserve"> </w:t>
      </w:r>
      <w:r>
        <w:rPr>
          <w:rFonts w:ascii="Times New Roman" w:hAnsi="Times New Roman"/>
          <w:sz w:val="24"/>
        </w:rPr>
        <w:t>В. Лужанська,</w:t>
      </w:r>
      <w:r>
        <w:rPr>
          <w:rFonts w:ascii="Times New Roman" w:hAnsi="Times New Roman"/>
          <w:sz w:val="24"/>
        </w:rPr>
        <w:t xml:space="preserve"> </w:t>
      </w:r>
      <w:r>
        <w:rPr>
          <w:rFonts w:ascii="Times New Roman" w:hAnsi="Times New Roman"/>
          <w:sz w:val="24"/>
        </w:rPr>
        <w:t>О.</w:t>
      </w:r>
      <w:r>
        <w:rPr>
          <w:rFonts w:ascii="Times New Roman" w:hAnsi="Times New Roman"/>
          <w:sz w:val="24"/>
        </w:rPr>
        <w:t xml:space="preserve"> </w:t>
      </w:r>
      <w:r>
        <w:rPr>
          <w:rFonts w:ascii="Times New Roman" w:hAnsi="Times New Roman"/>
          <w:sz w:val="24"/>
        </w:rPr>
        <w:t>С.Жайворон, Я.</w:t>
      </w:r>
      <w:r>
        <w:rPr>
          <w:rFonts w:ascii="Times New Roman" w:hAnsi="Times New Roman"/>
          <w:sz w:val="24"/>
        </w:rPr>
        <w:t xml:space="preserve"> </w:t>
      </w:r>
      <w:r>
        <w:rPr>
          <w:rFonts w:ascii="Times New Roman" w:hAnsi="Times New Roman"/>
          <w:sz w:val="24"/>
        </w:rPr>
        <w:t xml:space="preserve">В. Соломенцева. Енергоефективність теплолокалізаційних систем для мобільних шпиталів. Відновлювана енергетика та енергоефективність у XXI столітті:  матеріали XXII міжнародної науково-практичної конференції  (Київ, 20-21 травня 2021р.).– К.: Інтерсервіс, 2021.– с 64-68</w:t>
      </w:r>
    </w:p>
    <w:p>
      <w:pPr>
        <w:numPr>
          <w:ilvl w:val="0"/>
          <w:numId w:val="3"/>
        </w:numPr>
        <w:contextualSpacing w:val="1"/>
        <w:jc w:val="both"/>
        <w:rPr>
          <w:rFonts w:ascii="Times New Roman" w:hAnsi="Times New Roman"/>
          <w:sz w:val="24"/>
        </w:rPr>
      </w:pPr>
      <w:r>
        <w:rPr>
          <w:rFonts w:ascii="Times New Roman" w:hAnsi="Times New Roman"/>
          <w:sz w:val="24"/>
        </w:rPr>
        <w:t>Лужанская А.</w:t>
      </w:r>
      <w:r>
        <w:rPr>
          <w:rFonts w:ascii="Times New Roman" w:hAnsi="Times New Roman"/>
          <w:sz w:val="24"/>
        </w:rPr>
        <w:t xml:space="preserve"> </w:t>
      </w:r>
      <w:r>
        <w:rPr>
          <w:rFonts w:ascii="Times New Roman" w:hAnsi="Times New Roman"/>
          <w:sz w:val="24"/>
        </w:rPr>
        <w:t>В., Зайцев О.</w:t>
      </w:r>
      <w:r>
        <w:rPr>
          <w:rFonts w:ascii="Times New Roman" w:hAnsi="Times New Roman"/>
          <w:sz w:val="24"/>
        </w:rPr>
        <w:t xml:space="preserve"> </w:t>
      </w:r>
      <w:r>
        <w:rPr>
          <w:rFonts w:ascii="Times New Roman" w:hAnsi="Times New Roman"/>
          <w:sz w:val="24"/>
        </w:rPr>
        <w:t>Н., Аэродинамика воздушно-тепловых завес в промышленных зданиях и сооружениях (монография). Научное издание к 50-ти летию НАПКС – Симферополь: НАПКС, СОНАТ 2009. – 184 с, ISBN 9668111-56-7</w:t>
      </w:r>
    </w:p>
    <w:p>
      <w:pPr>
        <w:numPr>
          <w:ilvl w:val="0"/>
          <w:numId w:val="3"/>
        </w:numPr>
        <w:contextualSpacing w:val="1"/>
        <w:jc w:val="both"/>
        <w:rPr>
          <w:rFonts w:ascii="Times New Roman" w:hAnsi="Times New Roman"/>
          <w:sz w:val="24"/>
        </w:rPr>
      </w:pPr>
      <w:r>
        <w:rPr>
          <w:rFonts w:ascii="Times New Roman" w:hAnsi="Times New Roman"/>
          <w:sz w:val="24"/>
        </w:rPr>
        <w:t> Денисова А.</w:t>
      </w:r>
      <w:r>
        <w:rPr>
          <w:rFonts w:ascii="Times New Roman" w:hAnsi="Times New Roman"/>
          <w:sz w:val="24"/>
        </w:rPr>
        <w:t xml:space="preserve"> </w:t>
      </w:r>
      <w:r>
        <w:rPr>
          <w:rFonts w:ascii="Times New Roman" w:hAnsi="Times New Roman"/>
          <w:sz w:val="24"/>
        </w:rPr>
        <w:t>Є., Лужанська Г.</w:t>
      </w:r>
      <w:r>
        <w:rPr>
          <w:rFonts w:ascii="Times New Roman" w:hAnsi="Times New Roman"/>
          <w:sz w:val="24"/>
        </w:rPr>
        <w:t xml:space="preserve"> </w:t>
      </w:r>
      <w:r>
        <w:rPr>
          <w:rFonts w:ascii="Times New Roman" w:hAnsi="Times New Roman"/>
          <w:sz w:val="24"/>
        </w:rPr>
        <w:t>В., Котяш Д.</w:t>
      </w:r>
      <w:r>
        <w:rPr>
          <w:rFonts w:ascii="Times New Roman" w:hAnsi="Times New Roman"/>
          <w:sz w:val="24"/>
        </w:rPr>
        <w:t xml:space="preserve"> </w:t>
      </w:r>
      <w:r>
        <w:rPr>
          <w:rFonts w:ascii="Times New Roman" w:hAnsi="Times New Roman"/>
          <w:sz w:val="24"/>
        </w:rPr>
        <w:t>І., Ляшенко В.</w:t>
      </w:r>
      <w:r>
        <w:rPr>
          <w:rFonts w:ascii="Times New Roman" w:hAnsi="Times New Roman"/>
          <w:sz w:val="24"/>
        </w:rPr>
        <w:t xml:space="preserve"> </w:t>
      </w:r>
      <w:r>
        <w:rPr>
          <w:rFonts w:ascii="Times New Roman" w:hAnsi="Times New Roman"/>
          <w:sz w:val="24"/>
        </w:rPr>
        <w:t>І., Кушнірук В.</w:t>
      </w:r>
      <w:r>
        <w:rPr>
          <w:rFonts w:ascii="Times New Roman" w:hAnsi="Times New Roman"/>
          <w:sz w:val="24"/>
        </w:rPr>
        <w:t xml:space="preserve"> </w:t>
      </w:r>
      <w:r>
        <w:rPr>
          <w:rFonts w:ascii="Times New Roman" w:hAnsi="Times New Roman"/>
          <w:sz w:val="24"/>
        </w:rPr>
        <w:t>В.</w:t>
      </w:r>
      <w:r>
        <w:rPr>
          <w:rFonts w:ascii="Times New Roman" w:hAnsi="Times New Roman"/>
          <w:sz w:val="24"/>
          <w:shd w:val="clear" w:fill="FFFFFF"/>
        </w:rPr>
        <w:t xml:space="preserve"> </w:t>
      </w:r>
      <w:r>
        <w:rPr>
          <w:rFonts w:ascii="Times New Roman" w:hAnsi="Times New Roman"/>
          <w:sz w:val="24"/>
        </w:rPr>
        <w:t>Шляхи покращення мікроклімату шпиталів</w:t>
      </w:r>
      <w:r>
        <w:rPr>
          <w:rFonts w:ascii="Times New Roman" w:hAnsi="Times New Roman"/>
          <w:sz w:val="24"/>
          <w:shd w:val="clear" w:fill="FFFFFF"/>
        </w:rPr>
        <w:t>//</w:t>
      </w:r>
      <w:r>
        <w:rPr>
          <w:rFonts w:ascii="Times New Roman" w:hAnsi="Times New Roman"/>
          <w:sz w:val="24"/>
        </w:rPr>
        <w:t>Інформаційні технології: наука, техніка, технологія, освіта, здоров’я: тези доповідей ХXІХ міжнародної науково-практичної конференції MicroCAD-2021, 18-20 травня 2021 р.: у 5 ч. Ч. IІ. / за ред. проф. Сокола Є.І. – Харків: НТУ «ХПІ». – 138 с.</w:t>
      </w:r>
    </w:p>
    <w:p>
      <w:pPr>
        <w:numPr>
          <w:ilvl w:val="0"/>
          <w:numId w:val="3"/>
        </w:numPr>
        <w:spacing w:lineRule="auto" w:line="240" w:after="0" w:beforeAutospacing="0" w:afterAutospacing="0"/>
        <w:contextualSpacing w:val="1"/>
        <w:jc w:val="both"/>
        <w:rPr>
          <w:rFonts w:ascii="Times New Roman" w:hAnsi="Times New Roman"/>
          <w:sz w:val="24"/>
        </w:rPr>
      </w:pPr>
      <w:r>
        <w:rPr>
          <w:rFonts w:ascii="Times New Roman" w:hAnsi="Times New Roman"/>
          <w:sz w:val="24"/>
        </w:rPr>
        <w:t xml:space="preserve">Энергосбережение при использовании воздушних завес. </w:t>
      </w:r>
      <w:r>
        <w:rPr>
          <w:rFonts w:ascii="Times New Roman" w:hAnsi="Times New Roman"/>
          <w:sz w:val="24"/>
        </w:rPr>
        <w:fldChar w:fldCharType="begin"/>
      </w:r>
      <w:r>
        <w:rPr>
          <w:rFonts w:ascii="Times New Roman" w:hAnsi="Times New Roman"/>
          <w:sz w:val="24"/>
        </w:rPr>
        <w:instrText>HYPERLINK "http://www.frico.com.ua/energo_frico.html"</w:instrText>
      </w:r>
      <w:r>
        <w:rPr>
          <w:rFonts w:ascii="Times New Roman" w:hAnsi="Times New Roman"/>
          <w:sz w:val="24"/>
        </w:rPr>
        <w:fldChar w:fldCharType="separate"/>
      </w:r>
      <w:r>
        <w:rPr>
          <w:rFonts w:ascii="Times New Roman" w:hAnsi="Times New Roman"/>
          <w:color w:val="0563C1"/>
          <w:sz w:val="24"/>
          <w:u w:val="single"/>
        </w:rPr>
        <w:t>http://www.frico.com.ua/energo_frico.html</w:t>
      </w:r>
      <w:r>
        <w:rPr>
          <w:rFonts w:ascii="Times New Roman" w:hAnsi="Times New Roman"/>
          <w:color w:val="0563C1"/>
          <w:sz w:val="24"/>
          <w:u w:val="single"/>
        </w:rPr>
        <w:fldChar w:fldCharType="end"/>
      </w:r>
    </w:p>
    <w:p>
      <w:pPr>
        <w:keepNext w:val="1"/>
        <w:numPr>
          <w:ilvl w:val="0"/>
          <w:numId w:val="3"/>
        </w:numPr>
        <w:shd w:val="clear" w:fill="FFFFFF"/>
        <w:spacing w:lineRule="auto" w:line="240" w:after="60" w:beforeAutospacing="0" w:afterAutospacing="0"/>
        <w:ind w:right="240"/>
        <w:jc w:val="both"/>
        <w:outlineLvl w:val="2"/>
        <w:rPr>
          <w:rFonts w:ascii="Times New Roman" w:hAnsi="Times New Roman"/>
          <w:caps w:val="1"/>
          <w:sz w:val="24"/>
        </w:rPr>
      </w:pPr>
      <w:r>
        <w:rPr>
          <w:rFonts w:ascii="Times New Roman" w:hAnsi="Times New Roman"/>
          <w:sz w:val="24"/>
        </w:rPr>
        <w:t>А.</w:t>
      </w:r>
      <w:r>
        <w:rPr>
          <w:rFonts w:ascii="Times New Roman" w:hAnsi="Times New Roman"/>
          <w:sz w:val="24"/>
        </w:rPr>
        <w:t xml:space="preserve"> </w:t>
      </w:r>
      <w:r>
        <w:rPr>
          <w:rFonts w:ascii="Times New Roman" w:hAnsi="Times New Roman"/>
          <w:sz w:val="24"/>
        </w:rPr>
        <w:t>В. Лужанская. Оценка эффективности работы теплолокализующих устройств.// Холодильна техніка та технологія. Том 53. Випуск 4. – Одесса: ОНАХТ. – 2017. С. 21-25</w:t>
      </w:r>
    </w:p>
    <w:p>
      <w:pPr>
        <w:numPr>
          <w:ilvl w:val="0"/>
          <w:numId w:val="3"/>
        </w:numPr>
        <w:spacing w:lineRule="auto" w:line="240" w:after="0" w:beforeAutospacing="0" w:afterAutospacing="0"/>
        <w:contextualSpacing w:val="1"/>
        <w:jc w:val="both"/>
        <w:rPr>
          <w:rFonts w:ascii="Times New Roman" w:hAnsi="Times New Roman"/>
          <w:sz w:val="24"/>
        </w:rPr>
      </w:pPr>
      <w:r>
        <w:rPr>
          <w:rFonts w:ascii="Times New Roman" w:hAnsi="Times New Roman"/>
          <w:sz w:val="24"/>
        </w:rPr>
        <w:t xml:space="preserve">Посібник із курсового та дипломного проектування з дисципліни “Промислова вентиляція” для студентів спеціальності 6.092100 “Теплогазопостачання та вентиляція” денної і заочної форм  навчання. – Полтава: ПолтНТУ, 2007. – 82  с.</w:t>
      </w:r>
    </w:p>
    <w:p>
      <w:pPr>
        <w:numPr>
          <w:ilvl w:val="0"/>
          <w:numId w:val="3"/>
        </w:numPr>
        <w:spacing w:lineRule="auto" w:line="240" w:after="0" w:beforeAutospacing="0" w:afterAutospacing="0"/>
        <w:contextualSpacing w:val="1"/>
        <w:jc w:val="both"/>
        <w:rPr>
          <w:rFonts w:ascii="Times New Roman" w:hAnsi="Times New Roman"/>
          <w:sz w:val="24"/>
        </w:rPr>
      </w:pPr>
      <w:r>
        <w:rPr>
          <w:rFonts w:ascii="Times New Roman" w:hAnsi="Times New Roman"/>
          <w:sz w:val="24"/>
        </w:rPr>
        <w:t xml:space="preserve">Вовк Н. Промышленные водушные завесы-важные особенности // AW Therm №1 січень-лютий  2020. № 1. – С. 18–21.</w:t>
      </w:r>
    </w:p>
    <w:p>
      <w:pPr>
        <w:numPr>
          <w:ilvl w:val="0"/>
          <w:numId w:val="3"/>
        </w:numPr>
        <w:spacing w:lineRule="auto" w:line="240" w:after="0" w:beforeAutospacing="0" w:afterAutospacing="0"/>
        <w:contextualSpacing w:val="1"/>
        <w:jc w:val="both"/>
        <w:rPr>
          <w:rFonts w:ascii="Times New Roman" w:hAnsi="Times New Roman"/>
          <w:sz w:val="24"/>
        </w:rPr>
      </w:pPr>
      <w:r>
        <w:rPr>
          <w:rFonts w:ascii="Times New Roman" w:hAnsi="Times New Roman"/>
          <w:sz w:val="24"/>
        </w:rPr>
        <w:t>Денисова А.</w:t>
      </w:r>
      <w:r>
        <w:rPr>
          <w:rFonts w:ascii="Times New Roman" w:hAnsi="Times New Roman"/>
          <w:sz w:val="24"/>
        </w:rPr>
        <w:t xml:space="preserve"> </w:t>
      </w:r>
      <w:r>
        <w:rPr>
          <w:rFonts w:ascii="Times New Roman" w:hAnsi="Times New Roman"/>
          <w:sz w:val="24"/>
        </w:rPr>
        <w:t>Є., Лужанська Г.</w:t>
      </w:r>
      <w:r>
        <w:rPr>
          <w:rFonts w:ascii="Times New Roman" w:hAnsi="Times New Roman"/>
          <w:sz w:val="24"/>
        </w:rPr>
        <w:t xml:space="preserve"> </w:t>
      </w:r>
      <w:r>
        <w:rPr>
          <w:rFonts w:ascii="Times New Roman" w:hAnsi="Times New Roman"/>
          <w:sz w:val="24"/>
        </w:rPr>
        <w:t>В., Іванова Л.</w:t>
      </w:r>
      <w:r>
        <w:rPr>
          <w:rFonts w:ascii="Times New Roman" w:hAnsi="Times New Roman"/>
          <w:sz w:val="24"/>
        </w:rPr>
        <w:t xml:space="preserve"> </w:t>
      </w:r>
      <w:r>
        <w:rPr>
          <w:rFonts w:ascii="Times New Roman" w:hAnsi="Times New Roman"/>
          <w:sz w:val="24"/>
        </w:rPr>
        <w:t>В., Жайворон О.</w:t>
      </w:r>
      <w:r>
        <w:rPr>
          <w:rFonts w:ascii="Times New Roman" w:hAnsi="Times New Roman"/>
          <w:sz w:val="24"/>
        </w:rPr>
        <w:t xml:space="preserve"> </w:t>
      </w:r>
      <w:r>
        <w:rPr>
          <w:rFonts w:ascii="Times New Roman" w:hAnsi="Times New Roman"/>
          <w:sz w:val="24"/>
        </w:rPr>
        <w:t>С., Бодюл О.</w:t>
      </w:r>
      <w:r>
        <w:rPr>
          <w:rFonts w:ascii="Times New Roman" w:hAnsi="Times New Roman"/>
          <w:sz w:val="24"/>
        </w:rPr>
        <w:t xml:space="preserve"> </w:t>
      </w:r>
      <w:r>
        <w:rPr>
          <w:rFonts w:ascii="Times New Roman" w:hAnsi="Times New Roman"/>
          <w:sz w:val="24"/>
        </w:rPr>
        <w:t>С. Вдосконалення</w:t>
      </w:r>
      <w:r>
        <w:rPr>
          <w:rFonts w:ascii="Times New Roman" w:hAnsi="Times New Roman"/>
          <w:i w:val="1"/>
          <w:sz w:val="24"/>
        </w:rPr>
        <w:t> </w:t>
      </w:r>
      <w:r>
        <w:rPr>
          <w:rFonts w:ascii="Times New Roman" w:hAnsi="Times New Roman"/>
          <w:sz w:val="24"/>
        </w:rPr>
        <w:t>систем теплолокалізаціі на засадах енергозбереження// Вісник Національного Технічного Університету «ХПІ», N6 (1360). – 2020.  – С. 3–11</w:t>
      </w:r>
    </w:p>
    <w:p>
      <w:pPr>
        <w:numPr>
          <w:ilvl w:val="0"/>
          <w:numId w:val="3"/>
        </w:numPr>
        <w:spacing w:lineRule="auto" w:line="240" w:after="0" w:beforeAutospacing="0" w:afterAutospacing="0"/>
        <w:contextualSpacing w:val="1"/>
        <w:jc w:val="both"/>
        <w:rPr>
          <w:rFonts w:ascii="Times New Roman" w:hAnsi="Times New Roman"/>
          <w:sz w:val="24"/>
        </w:rPr>
      </w:pPr>
      <w:r>
        <w:rPr>
          <w:rFonts w:ascii="Times New Roman" w:hAnsi="Times New Roman"/>
          <w:sz w:val="24"/>
        </w:rPr>
        <w:fldChar w:fldCharType="begin"/>
      </w:r>
      <w:r>
        <w:rPr>
          <w:rFonts w:ascii="Times New Roman" w:hAnsi="Times New Roman"/>
          <w:sz w:val="24"/>
        </w:rPr>
        <w:instrText>HYPERLINK "http://catalog.odnb.odessa.ua/opac/index.php?url=/auteurs/view/281456/source:default"</w:instrText>
      </w:r>
      <w:r>
        <w:rPr>
          <w:rFonts w:ascii="Times New Roman" w:hAnsi="Times New Roman"/>
          <w:sz w:val="24"/>
        </w:rPr>
        <w:fldChar w:fldCharType="separate"/>
      </w:r>
      <w:r>
        <w:rPr>
          <w:rFonts w:ascii="Times New Roman" w:hAnsi="Times New Roman"/>
          <w:sz w:val="24"/>
        </w:rPr>
        <w:t xml:space="preserve"> Довгалюк</w:t>
      </w:r>
      <w:r>
        <w:rPr>
          <w:rFonts w:ascii="Times New Roman" w:hAnsi="Times New Roman"/>
          <w:sz w:val="24"/>
        </w:rPr>
        <w:fldChar w:fldCharType="end"/>
      </w:r>
      <w:r>
        <w:rPr>
          <w:rFonts w:ascii="Times New Roman" w:hAnsi="Times New Roman"/>
          <w:sz w:val="24"/>
        </w:rPr>
        <w:t xml:space="preserve"> В.</w:t>
      </w:r>
      <w:r>
        <w:rPr>
          <w:rFonts w:ascii="Times New Roman" w:hAnsi="Times New Roman"/>
          <w:sz w:val="24"/>
        </w:rPr>
        <w:t xml:space="preserve"> </w:t>
      </w:r>
      <w:r>
        <w:rPr>
          <w:rFonts w:ascii="Times New Roman" w:hAnsi="Times New Roman"/>
          <w:sz w:val="24"/>
        </w:rPr>
        <w:t>Б. Аеродинаміка вентиляції : навч. посіб.– Вид. 2-ге, випр. і допов.– К. : ІВНВКП "Укргеліотех", 2015.– 365 с.</w:t>
      </w:r>
    </w:p>
    <w:p>
      <w:pPr>
        <w:numPr>
          <w:ilvl w:val="0"/>
          <w:numId w:val="3"/>
        </w:numPr>
        <w:spacing w:lineRule="auto" w:line="240" w:after="0" w:beforeAutospacing="0" w:afterAutospacing="0"/>
        <w:contextualSpacing w:val="1"/>
        <w:jc w:val="both"/>
        <w:rPr>
          <w:rFonts w:ascii="Times New Roman" w:hAnsi="Times New Roman"/>
          <w:sz w:val="24"/>
        </w:rPr>
      </w:pPr>
      <w:r>
        <w:rPr>
          <w:rFonts w:ascii="Times New Roman" w:hAnsi="Times New Roman"/>
          <w:sz w:val="24"/>
        </w:rPr>
        <w:t xml:space="preserve">O. Klymchuk, A. Denysova, A. Mazurenko, G. Balasanian, A. Tsurcan. Construction of methods to improve operational efficiency of an intermittent heat supply system by determining conditions to employ a standby heating mode// (2018) Eastern-European Journal of  Enterprise Technologies. Vol. 6. – 8 (96), рр. 25–31</w:t>
      </w:r>
    </w:p>
    <w:p>
      <w:pPr>
        <w:numPr>
          <w:ilvl w:val="0"/>
          <w:numId w:val="3"/>
        </w:numPr>
        <w:spacing w:lineRule="auto" w:line="240" w:after="0" w:beforeAutospacing="0" w:afterAutospacing="0"/>
        <w:contextualSpacing w:val="1"/>
        <w:jc w:val="both"/>
        <w:rPr>
          <w:rFonts w:ascii="Times New Roman" w:hAnsi="Times New Roman"/>
          <w:sz w:val="24"/>
        </w:rPr>
      </w:pPr>
      <w:r>
        <w:rPr>
          <w:rFonts w:ascii="Times New Roman" w:hAnsi="Times New Roman"/>
          <w:sz w:val="24"/>
        </w:rPr>
        <w:t xml:space="preserve">Klymchuk O., Denysova A., Balasanian G.,  Ivanova L., Bodiul O. Enhancing efficiency of using energy resources in heat supply systems of buildings with variable operation mode // EUREKA, Physics and Engineering. 2020, №. 3, рр. 59–68</w:t>
      </w:r>
    </w:p>
    <w:p>
      <w:pPr>
        <w:numPr>
          <w:ilvl w:val="0"/>
          <w:numId w:val="3"/>
        </w:numPr>
        <w:spacing w:lineRule="auto" w:line="240" w:after="0" w:beforeAutospacing="0" w:afterAutospacing="0"/>
        <w:contextualSpacing w:val="1"/>
        <w:jc w:val="both"/>
        <w:rPr>
          <w:rFonts w:ascii="Times New Roman" w:hAnsi="Times New Roman"/>
          <w:sz w:val="24"/>
        </w:rPr>
      </w:pPr>
      <w:r>
        <w:rPr>
          <w:rFonts w:ascii="Times New Roman" w:hAnsi="Times New Roman"/>
          <w:sz w:val="24"/>
        </w:rPr>
        <w:t xml:space="preserve">ДБН В.2.5-67:2013 Опалення, вентиляція та кондиціонування/Мінрегіон України, К., 2013.  113 с.</w:t>
      </w:r>
    </w:p>
    <w:p>
      <w:pPr>
        <w:numPr>
          <w:ilvl w:val="0"/>
          <w:numId w:val="3"/>
        </w:numPr>
        <w:spacing w:lineRule="auto" w:line="240" w:after="0" w:beforeAutospacing="0" w:afterAutospacing="0"/>
        <w:contextualSpacing w:val="1"/>
        <w:jc w:val="both"/>
        <w:rPr>
          <w:rFonts w:ascii="Times New Roman" w:hAnsi="Times New Roman"/>
          <w:sz w:val="24"/>
        </w:rPr>
      </w:pPr>
      <w:r>
        <w:rPr>
          <w:rFonts w:ascii="Times New Roman" w:hAnsi="Times New Roman"/>
          <w:sz w:val="24"/>
        </w:rPr>
        <w:t xml:space="preserve">ДБН В.2.2-9:2018 Громадські будинки та споруди / Мінрегіон України, Київ, 2019. </w:t>
      </w:r>
      <w:r>
        <w:rPr>
          <w:rFonts w:ascii="Times New Roman" w:hAnsi="Times New Roman"/>
          <w:sz w:val="24"/>
        </w:rPr>
        <w:br w:type="textWrapping"/>
      </w:r>
      <w:r>
        <w:rPr>
          <w:rFonts w:ascii="Times New Roman" w:hAnsi="Times New Roman"/>
          <w:sz w:val="24"/>
        </w:rPr>
        <w:t>– 47 с.</w:t>
      </w:r>
    </w:p>
    <w:p>
      <w:pPr>
        <w:numPr>
          <w:ilvl w:val="0"/>
          <w:numId w:val="3"/>
        </w:numPr>
        <w:spacing w:lineRule="auto" w:line="240" w:after="0" w:beforeAutospacing="0" w:afterAutospacing="0"/>
        <w:contextualSpacing w:val="1"/>
        <w:jc w:val="both"/>
        <w:rPr>
          <w:rFonts w:ascii="Times New Roman" w:hAnsi="Times New Roman"/>
          <w:sz w:val="24"/>
        </w:rPr>
      </w:pPr>
      <w:r>
        <w:rPr>
          <w:rFonts w:ascii="Times New Roman" w:hAnsi="Times New Roman"/>
          <w:sz w:val="24"/>
        </w:rPr>
        <w:fldChar w:fldCharType="begin"/>
      </w:r>
      <w:r>
        <w:rPr>
          <w:rFonts w:ascii="Times New Roman" w:hAnsi="Times New Roman"/>
          <w:sz w:val="24"/>
        </w:rPr>
        <w:instrText>HYPERLINK "https://profklimat.kh.ua/photo/file/Thermoscreens_katalog/thermoscreen_catalogue_ru.pdf"</w:instrText>
      </w:r>
      <w:r>
        <w:rPr>
          <w:rFonts w:ascii="Times New Roman" w:hAnsi="Times New Roman"/>
          <w:sz w:val="24"/>
        </w:rPr>
        <w:fldChar w:fldCharType="separate"/>
      </w:r>
      <w:r>
        <w:rPr>
          <w:rFonts w:ascii="Times New Roman" w:hAnsi="Times New Roman"/>
          <w:color w:val="0563C1"/>
          <w:sz w:val="24"/>
          <w:u w:val="single"/>
        </w:rPr>
        <w:t>https://profklimat.kh.ua</w:t>
      </w:r>
      <w:r>
        <w:rPr>
          <w:rFonts w:ascii="Times New Roman" w:hAnsi="Times New Roman"/>
          <w:color w:val="0563C1"/>
          <w:sz w:val="24"/>
          <w:u w:val="single"/>
        </w:rPr>
        <w:fldChar w:fldCharType="end"/>
      </w:r>
    </w:p>
    <w:p>
      <w:pPr>
        <w:numPr>
          <w:ilvl w:val="0"/>
          <w:numId w:val="3"/>
        </w:numPr>
        <w:spacing w:lineRule="auto" w:line="240" w:after="0" w:beforeAutospacing="0" w:afterAutospacing="0"/>
        <w:contextualSpacing w:val="1"/>
        <w:jc w:val="both"/>
        <w:rPr>
          <w:rFonts w:ascii="Times New Roman" w:hAnsi="Times New Roman"/>
          <w:sz w:val="24"/>
        </w:rPr>
      </w:pPr>
      <w:r>
        <w:rPr>
          <w:rFonts w:ascii="Times New Roman" w:hAnsi="Times New Roman"/>
          <w:sz w:val="24"/>
        </w:rPr>
        <w:t xml:space="preserve">Конспект лекцій по дисципліні «Опалення, вентиляція та кондиціонування повітря»  для  здобувачів  вищої  освіти  першого  (бакалаврського)  рівня  за спеціальністю 144 –Теплоенергетика / Укл. Клімов Р.О., – Кам’янське: ДДТУ, 2016. –  102 с.</w:t>
      </w:r>
    </w:p>
    <w:p>
      <w:pPr>
        <w:numPr>
          <w:ilvl w:val="0"/>
          <w:numId w:val="3"/>
        </w:numPr>
        <w:spacing w:lineRule="auto" w:line="240" w:after="0" w:beforeAutospacing="0" w:afterAutospacing="0"/>
        <w:contextualSpacing w:val="1"/>
        <w:jc w:val="both"/>
        <w:rPr>
          <w:rFonts w:ascii="Times New Roman" w:hAnsi="Times New Roman"/>
          <w:sz w:val="24"/>
        </w:rPr>
      </w:pPr>
      <w:r>
        <w:rPr>
          <w:rFonts w:ascii="Times New Roman" w:hAnsi="Times New Roman"/>
          <w:sz w:val="24"/>
        </w:rPr>
        <w:fldChar w:fldCharType="begin"/>
      </w:r>
      <w:r>
        <w:rPr>
          <w:rFonts w:ascii="Times New Roman" w:hAnsi="Times New Roman"/>
          <w:sz w:val="24"/>
        </w:rPr>
        <w:instrText>HYPERLINK "https://js.com.ua/articles/vozdywno_teplovaya_zavesa_konstrukciya_primenenie/"</w:instrText>
      </w:r>
      <w:r>
        <w:rPr>
          <w:rFonts w:ascii="Times New Roman" w:hAnsi="Times New Roman"/>
          <w:sz w:val="24"/>
        </w:rPr>
        <w:fldChar w:fldCharType="separate"/>
      </w:r>
      <w:r>
        <w:rPr>
          <w:rFonts w:ascii="Times New Roman" w:hAnsi="Times New Roman"/>
          <w:color w:val="0563C1"/>
          <w:sz w:val="24"/>
          <w:u w:val="single"/>
        </w:rPr>
        <w:t>https://js.com.ua</w:t>
      </w:r>
      <w:r>
        <w:rPr>
          <w:rFonts w:ascii="Times New Roman" w:hAnsi="Times New Roman"/>
          <w:color w:val="0563C1"/>
          <w:sz w:val="24"/>
          <w:u w:val="single"/>
        </w:rPr>
        <w:fldChar w:fldCharType="end"/>
      </w:r>
    </w:p>
    <w:p>
      <w:pPr>
        <w:numPr>
          <w:ilvl w:val="0"/>
          <w:numId w:val="3"/>
        </w:numPr>
        <w:spacing w:lineRule="auto" w:line="240" w:after="0" w:beforeAutospacing="0" w:afterAutospacing="0"/>
        <w:contextualSpacing w:val="1"/>
        <w:jc w:val="both"/>
        <w:rPr>
          <w:rFonts w:ascii="Times New Roman" w:hAnsi="Times New Roman"/>
          <w:sz w:val="24"/>
        </w:rPr>
      </w:pPr>
      <w:r>
        <w:rPr>
          <w:rFonts w:ascii="Times New Roman" w:hAnsi="Times New Roman"/>
          <w:color w:val="000000"/>
          <w:sz w:val="24"/>
        </w:rPr>
        <w:t>Лужанская А.</w:t>
      </w:r>
      <w:r>
        <w:rPr>
          <w:rFonts w:ascii="Times New Roman" w:hAnsi="Times New Roman"/>
          <w:color w:val="000000"/>
          <w:sz w:val="24"/>
        </w:rPr>
        <w:t xml:space="preserve"> </w:t>
      </w:r>
      <w:r>
        <w:rPr>
          <w:rFonts w:ascii="Times New Roman" w:hAnsi="Times New Roman"/>
          <w:color w:val="000000"/>
          <w:sz w:val="24"/>
        </w:rPr>
        <w:t>В., Коваль П.</w:t>
      </w:r>
      <w:r>
        <w:rPr>
          <w:rFonts w:ascii="Times New Roman" w:hAnsi="Times New Roman"/>
          <w:color w:val="000000"/>
          <w:sz w:val="24"/>
        </w:rPr>
        <w:t xml:space="preserve"> </w:t>
      </w:r>
      <w:r>
        <w:rPr>
          <w:rFonts w:ascii="Times New Roman" w:hAnsi="Times New Roman"/>
          <w:color w:val="000000"/>
          <w:sz w:val="24"/>
        </w:rPr>
        <w:t>П., Фокин А.</w:t>
      </w:r>
      <w:r>
        <w:rPr>
          <w:rFonts w:ascii="Times New Roman" w:hAnsi="Times New Roman"/>
          <w:color w:val="000000"/>
          <w:sz w:val="24"/>
        </w:rPr>
        <w:t xml:space="preserve"> </w:t>
      </w:r>
      <w:r>
        <w:rPr>
          <w:rFonts w:ascii="Times New Roman" w:hAnsi="Times New Roman"/>
          <w:color w:val="000000"/>
          <w:sz w:val="24"/>
        </w:rPr>
        <w:t>С., Греку И.</w:t>
      </w:r>
      <w:r>
        <w:rPr>
          <w:rFonts w:ascii="Times New Roman" w:hAnsi="Times New Roman"/>
          <w:color w:val="000000"/>
          <w:sz w:val="24"/>
        </w:rPr>
        <w:t xml:space="preserve"> </w:t>
      </w:r>
      <w:r>
        <w:rPr>
          <w:rFonts w:ascii="Times New Roman" w:hAnsi="Times New Roman"/>
          <w:color w:val="000000"/>
          <w:sz w:val="24"/>
        </w:rPr>
        <w:t>Н. Повышение эффективности теплозащиты зданий и сооружений //Енергоефективні технології в міському будівництві та господарстві: матеріали VІІ Міжн. Наук.-практ. Конф. 17–18 травня 2018 р. – Одеса: ОДАБА, 2018. – С.39–43</w:t>
      </w:r>
    </w:p>
    <w:p>
      <w:pPr>
        <w:numPr>
          <w:ilvl w:val="0"/>
          <w:numId w:val="3"/>
        </w:numPr>
        <w:spacing w:lineRule="auto" w:line="240" w:after="0" w:beforeAutospacing="0" w:afterAutospacing="0"/>
        <w:contextualSpacing w:val="1"/>
        <w:jc w:val="both"/>
        <w:rPr>
          <w:rFonts w:ascii="Times New Roman" w:hAnsi="Times New Roman"/>
          <w:sz w:val="24"/>
        </w:rPr>
      </w:pPr>
      <w:r>
        <w:rPr>
          <w:rFonts w:ascii="Times New Roman" w:hAnsi="Times New Roman"/>
          <w:sz w:val="24"/>
        </w:rPr>
        <w:t>Черняк Е. Тепловые завесы – основные принципы работы // AW Therm №6 ноябрь-декабрь 2015. № 6. – С. 15–22</w:t>
      </w:r>
    </w:p>
    <w:sectPr>
      <w:headerReference xmlns:r="http://schemas.openxmlformats.org/officeDocument/2006/relationships" w:type="default" r:id="RelHdr1"/>
      <w:footerReference xmlns:r="http://schemas.openxmlformats.org/officeDocument/2006/relationships" w:type="default" r:id="RelFtr1"/>
      <w:type w:val="nextPage"/>
      <w:pgSz w:w="11906" w:h="16838" w:code="9"/>
      <w:pgMar w:left="1134" w:right="1134" w:top="1134" w:bottom="1134" w:header="709" w:footer="709" w:gutter="0"/>
    </w:sectPr>
  </w:body>
</w:document>
</file>

<file path=word/footer1.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jc w:val="center"/>
    </w:pPr>
    <w:r>
      <w:fldChar w:fldCharType="begin"/>
    </w:r>
    <w:r>
      <w:instrText xml:space="preserve"> PAGE </w:instrText>
    </w:r>
    <w:r>
      <w:fldChar w:fldCharType="separate"/>
    </w:r>
    <w:r>
      <w:t>#</w:t>
    </w:r>
    <w:r>
      <w:fldChar w:fldCharType="end"/>
    </w:r>
  </w:p>
</w:ftr>
</file>

<file path=word/header1.xml><?xml version="1.0" encoding="utf-8"?>
<w:hd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spacing w:after="0"/>
      <w:jc w:val="center"/>
      <w:rPr>
        <w:rFonts w:ascii="Times New Roman" w:hAnsi="Times New Roman"/>
      </w:rPr>
    </w:pPr>
    <w:r>
      <w:rPr>
        <w:rFonts w:ascii="Times New Roman" w:hAnsi="Times New Roman"/>
      </w:rPr>
      <w:t>Тези доповідей 5</w:t>
    </w:r>
    <w:r>
      <w:rPr>
        <w:rFonts w:ascii="Times New Roman" w:hAnsi="Times New Roman"/>
      </w:rPr>
      <w:t>7</w:t>
    </w:r>
    <w:r>
      <w:rPr>
        <w:rFonts w:ascii="Times New Roman" w:hAnsi="Times New Roman"/>
      </w:rPr>
      <w:t xml:space="preserve">-ої конференції молодих дослідників </w:t>
    </w:r>
    <w:r>
      <w:rPr>
        <w:rFonts w:ascii="Times New Roman" w:hAnsi="Times New Roman"/>
      </w:rPr>
      <w:t xml:space="preserve">ОП-бакалаврів “Сучасні інформаційні технології та телекомунікаційні мережі” // Одеса: </w:t>
    </w:r>
    <w:r>
      <w:rPr>
        <w:rFonts w:ascii="Times New Roman" w:hAnsi="Times New Roman"/>
      </w:rPr>
      <w:t>ОП, 202</w:t>
    </w:r>
    <w:r>
      <w:rPr>
        <w:rFonts w:ascii="Times New Roman" w:hAnsi="Times New Roman"/>
      </w:rPr>
      <w:t>2</w:t>
    </w:r>
    <w:r>
      <w:rPr>
        <w:rFonts w:ascii="Times New Roman" w:hAnsi="Times New Roman"/>
      </w:rPr>
      <w:t>. Вип. 5</w:t>
    </w:r>
    <w:r>
      <w:rPr>
        <w:rFonts w:ascii="Times New Roman" w:hAnsi="Times New Roman"/>
      </w:rPr>
      <w:t>7</w:t>
    </w:r>
  </w:p>
  <w:p/>
</w:hdr>
</file>

<file path=word/numbering.xml><?xml version="1.0" encoding="utf-8"?>
<w:numbering xmlns:w="http://schemas.openxmlformats.org/wordprocessingml/2006/main">
  <w:abstractNum w:abstractNumId="0">
    <w:nsid w:val="3A004F69"/>
    <w:multiLevelType w:val="hybridMultilevel"/>
    <w:lvl w:ilvl="0">
      <w:start w:val="1"/>
      <w:numFmt w:val="bullet"/>
      <w:suff w:val="tab"/>
      <w:lvlText w:val=""/>
      <w:lvlJc w:val="left"/>
      <w:pPr>
        <w:ind w:hanging="360" w:left="720"/>
        <w:tabs>
          <w:tab w:val="left" w:pos="720" w:leader="none"/>
        </w:tabs>
      </w:pPr>
      <w:rPr>
        <w:rFonts w:ascii="Symbol" w:hAnsi="Symbol"/>
        <w:sz w:val="20"/>
      </w:rPr>
    </w:lvl>
    <w:lvl w:ilvl="1">
      <w:start w:val="1"/>
      <w:numFmt w:val="bullet"/>
      <w:suff w:val="tab"/>
      <w:lvlText w:val=""/>
      <w:lvlJc w:val="left"/>
      <w:pPr>
        <w:ind w:hanging="360" w:left="1440"/>
        <w:tabs>
          <w:tab w:val="left" w:pos="1440" w:leader="none"/>
        </w:tabs>
      </w:pPr>
      <w:rPr>
        <w:rFonts w:ascii="Symbol" w:hAnsi="Symbol"/>
        <w:sz w:val="20"/>
      </w:rPr>
    </w:lvl>
    <w:lvl w:ilvl="2">
      <w:start w:val="1"/>
      <w:numFmt w:val="bullet"/>
      <w:suff w:val="tab"/>
      <w:lvlText w:val=""/>
      <w:lvlJc w:val="left"/>
      <w:pPr>
        <w:ind w:hanging="360" w:left="2160"/>
        <w:tabs>
          <w:tab w:val="left" w:pos="2160" w:leader="none"/>
        </w:tabs>
      </w:pPr>
      <w:rPr>
        <w:rFonts w:ascii="Symbol" w:hAnsi="Symbol"/>
        <w:sz w:val="20"/>
      </w:rPr>
    </w:lvl>
    <w:lvl w:ilvl="3">
      <w:start w:val="1"/>
      <w:numFmt w:val="bullet"/>
      <w:suff w:val="tab"/>
      <w:lvlText w:val=""/>
      <w:lvlJc w:val="left"/>
      <w:pPr>
        <w:ind w:hanging="360" w:left="2880"/>
        <w:tabs>
          <w:tab w:val="left" w:pos="2880" w:leader="none"/>
        </w:tabs>
      </w:pPr>
      <w:rPr>
        <w:rFonts w:ascii="Symbol" w:hAnsi="Symbol"/>
        <w:sz w:val="20"/>
      </w:rPr>
    </w:lvl>
    <w:lvl w:ilvl="4">
      <w:start w:val="1"/>
      <w:numFmt w:val="bullet"/>
      <w:suff w:val="tab"/>
      <w:lvlText w:val=""/>
      <w:lvlJc w:val="left"/>
      <w:pPr>
        <w:ind w:hanging="360" w:left="3600"/>
        <w:tabs>
          <w:tab w:val="left" w:pos="3600" w:leader="none"/>
        </w:tabs>
      </w:pPr>
      <w:rPr>
        <w:rFonts w:ascii="Symbol" w:hAnsi="Symbol"/>
        <w:sz w:val="20"/>
      </w:rPr>
    </w:lvl>
    <w:lvl w:ilvl="5">
      <w:start w:val="1"/>
      <w:numFmt w:val="bullet"/>
      <w:suff w:val="tab"/>
      <w:lvlText w:val=""/>
      <w:lvlJc w:val="left"/>
      <w:pPr>
        <w:ind w:hanging="360" w:left="4320"/>
        <w:tabs>
          <w:tab w:val="left" w:pos="4320" w:leader="none"/>
        </w:tabs>
      </w:pPr>
      <w:rPr>
        <w:rFonts w:ascii="Symbol" w:hAnsi="Symbol"/>
        <w:sz w:val="20"/>
      </w:rPr>
    </w:lvl>
    <w:lvl w:ilvl="6">
      <w:start w:val="1"/>
      <w:numFmt w:val="bullet"/>
      <w:suff w:val="tab"/>
      <w:lvlText w:val=""/>
      <w:lvlJc w:val="left"/>
      <w:pPr>
        <w:ind w:hanging="360" w:left="5040"/>
        <w:tabs>
          <w:tab w:val="left" w:pos="5040" w:leader="none"/>
        </w:tabs>
      </w:pPr>
      <w:rPr>
        <w:rFonts w:ascii="Symbol" w:hAnsi="Symbol"/>
        <w:sz w:val="20"/>
      </w:rPr>
    </w:lvl>
    <w:lvl w:ilvl="7">
      <w:start w:val="1"/>
      <w:numFmt w:val="bullet"/>
      <w:suff w:val="tab"/>
      <w:lvlText w:val=""/>
      <w:lvlJc w:val="left"/>
      <w:pPr>
        <w:ind w:hanging="360" w:left="5760"/>
        <w:tabs>
          <w:tab w:val="left" w:pos="5760" w:leader="none"/>
        </w:tabs>
      </w:pPr>
      <w:rPr>
        <w:rFonts w:ascii="Symbol" w:hAnsi="Symbol"/>
        <w:sz w:val="20"/>
      </w:rPr>
    </w:lvl>
    <w:lvl w:ilvl="8">
      <w:start w:val="1"/>
      <w:numFmt w:val="bullet"/>
      <w:suff w:val="tab"/>
      <w:lvlText w:val=""/>
      <w:lvlJc w:val="left"/>
      <w:pPr>
        <w:ind w:hanging="360" w:left="6480"/>
        <w:tabs>
          <w:tab w:val="left" w:pos="6480" w:leader="none"/>
        </w:tabs>
      </w:pPr>
      <w:rPr>
        <w:rFonts w:ascii="Symbol" w:hAnsi="Symbol"/>
        <w:sz w:val="20"/>
      </w:rPr>
    </w:lvl>
  </w:abstractNum>
  <w:abstractNum w:abstractNumId="1">
    <w:nsid w:val="65C21C79"/>
    <w:multiLevelType w:val="hybridMultilevel"/>
    <w:lvl w:ilvl="0">
      <w:start w:val="1"/>
      <w:numFmt w:val="bullet"/>
      <w:suff w:val="tab"/>
      <w:lvlText w:val=""/>
      <w:lvlJc w:val="left"/>
      <w:pPr>
        <w:ind w:hanging="360" w:left="720"/>
        <w:tabs>
          <w:tab w:val="left" w:pos="720" w:leader="none"/>
        </w:tabs>
      </w:pPr>
      <w:rPr>
        <w:rFonts w:ascii="Symbol" w:hAnsi="Symbol"/>
        <w:sz w:val="20"/>
      </w:rPr>
    </w:lvl>
    <w:lvl w:ilvl="1">
      <w:start w:val="1"/>
      <w:numFmt w:val="bullet"/>
      <w:suff w:val="tab"/>
      <w:lvlText w:val="o"/>
      <w:lvlJc w:val="left"/>
      <w:pPr>
        <w:ind w:hanging="360" w:left="1440"/>
        <w:tabs>
          <w:tab w:val="left" w:pos="1440" w:leader="none"/>
        </w:tabs>
      </w:pPr>
      <w:rPr>
        <w:rFonts w:ascii="Courier New" w:hAnsi="Courier New"/>
        <w:sz w:val="20"/>
      </w:rPr>
    </w:lvl>
    <w:lvl w:ilvl="2">
      <w:start w:val="1"/>
      <w:numFmt w:val="bullet"/>
      <w:suff w:val="tab"/>
      <w:lvlText w:val=""/>
      <w:lvlJc w:val="left"/>
      <w:pPr>
        <w:ind w:hanging="360" w:left="2160"/>
        <w:tabs>
          <w:tab w:val="left" w:pos="2160" w:leader="none"/>
        </w:tabs>
      </w:pPr>
      <w:rPr>
        <w:rFonts w:ascii="Wingdings" w:hAnsi="Wingdings"/>
        <w:sz w:val="20"/>
      </w:rPr>
    </w:lvl>
    <w:lvl w:ilvl="3">
      <w:start w:val="1"/>
      <w:numFmt w:val="bullet"/>
      <w:suff w:val="tab"/>
      <w:lvlText w:val=""/>
      <w:lvlJc w:val="left"/>
      <w:pPr>
        <w:ind w:hanging="360" w:left="2880"/>
        <w:tabs>
          <w:tab w:val="left" w:pos="2880" w:leader="none"/>
        </w:tabs>
      </w:pPr>
      <w:rPr>
        <w:rFonts w:ascii="Wingdings" w:hAnsi="Wingdings"/>
        <w:sz w:val="20"/>
      </w:rPr>
    </w:lvl>
    <w:lvl w:ilvl="4">
      <w:start w:val="1"/>
      <w:numFmt w:val="bullet"/>
      <w:suff w:val="tab"/>
      <w:lvlText w:val=""/>
      <w:lvlJc w:val="left"/>
      <w:pPr>
        <w:ind w:hanging="360" w:left="3600"/>
        <w:tabs>
          <w:tab w:val="left" w:pos="3600" w:leader="none"/>
        </w:tabs>
      </w:pPr>
      <w:rPr>
        <w:rFonts w:ascii="Wingdings" w:hAnsi="Wingdings"/>
        <w:sz w:val="20"/>
      </w:rPr>
    </w:lvl>
    <w:lvl w:ilvl="5">
      <w:start w:val="1"/>
      <w:numFmt w:val="bullet"/>
      <w:suff w:val="tab"/>
      <w:lvlText w:val=""/>
      <w:lvlJc w:val="left"/>
      <w:pPr>
        <w:ind w:hanging="360" w:left="4320"/>
        <w:tabs>
          <w:tab w:val="left" w:pos="4320" w:leader="none"/>
        </w:tabs>
      </w:pPr>
      <w:rPr>
        <w:rFonts w:ascii="Wingdings" w:hAnsi="Wingdings"/>
        <w:sz w:val="20"/>
      </w:rPr>
    </w:lvl>
    <w:lvl w:ilvl="6">
      <w:start w:val="1"/>
      <w:numFmt w:val="bullet"/>
      <w:suff w:val="tab"/>
      <w:lvlText w:val=""/>
      <w:lvlJc w:val="left"/>
      <w:pPr>
        <w:ind w:hanging="360" w:left="5040"/>
        <w:tabs>
          <w:tab w:val="left" w:pos="5040" w:leader="none"/>
        </w:tabs>
      </w:pPr>
      <w:rPr>
        <w:rFonts w:ascii="Wingdings" w:hAnsi="Wingdings"/>
        <w:sz w:val="20"/>
      </w:rPr>
    </w:lvl>
    <w:lvl w:ilvl="7">
      <w:start w:val="1"/>
      <w:numFmt w:val="bullet"/>
      <w:suff w:val="tab"/>
      <w:lvlText w:val=""/>
      <w:lvlJc w:val="left"/>
      <w:pPr>
        <w:ind w:hanging="360" w:left="5760"/>
        <w:tabs>
          <w:tab w:val="left" w:pos="5760" w:leader="none"/>
        </w:tabs>
      </w:pPr>
      <w:rPr>
        <w:rFonts w:ascii="Wingdings" w:hAnsi="Wingdings"/>
        <w:sz w:val="20"/>
      </w:rPr>
    </w:lvl>
    <w:lvl w:ilvl="8">
      <w:start w:val="1"/>
      <w:numFmt w:val="bullet"/>
      <w:suff w:val="tab"/>
      <w:lvlText w:val=""/>
      <w:lvlJc w:val="left"/>
      <w:pPr>
        <w:ind w:hanging="360" w:left="6480"/>
        <w:tabs>
          <w:tab w:val="left" w:pos="6480" w:leader="none"/>
        </w:tabs>
      </w:pPr>
      <w:rPr>
        <w:rFonts w:ascii="Wingdings" w:hAnsi="Wingdings"/>
        <w:sz w:val="20"/>
      </w:rPr>
    </w:lvl>
  </w:abstractNum>
  <w:abstractNum w:abstractNumId="2">
    <w:nsid w:val="797139E9"/>
    <w:multiLevelType w:val="hybridMultilevel"/>
    <w:lvl w:ilvl="0" w:tplc="0419000F">
      <w:start w:val="1"/>
      <w:numFmt w:val="decimal"/>
      <w:suff w:val="tab"/>
      <w:lvlText w:val="%1."/>
      <w:lvlJc w:val="left"/>
      <w:pPr>
        <w:ind w:hanging="360" w:left="720"/>
      </w:pPr>
      <w:rPr/>
    </w:lvl>
    <w:lvl w:ilvl="1" w:tplc="04190019">
      <w:start w:val="1"/>
      <w:numFmt w:val="lowerLetter"/>
      <w:suff w:val="tab"/>
      <w:lvlText w:val="%2."/>
      <w:lvlJc w:val="left"/>
      <w:pPr>
        <w:ind w:hanging="360" w:left="1440"/>
      </w:pPr>
      <w:rPr/>
    </w:lvl>
    <w:lvl w:ilvl="2" w:tplc="0419001B">
      <w:start w:val="1"/>
      <w:numFmt w:val="lowerRoman"/>
      <w:suff w:val="tab"/>
      <w:lvlText w:val="%3."/>
      <w:lvlJc w:val="right"/>
      <w:pPr>
        <w:ind w:hanging="180" w:left="2160"/>
      </w:pPr>
      <w:rPr/>
    </w:lvl>
    <w:lvl w:ilvl="3" w:tplc="0419000F">
      <w:start w:val="1"/>
      <w:numFmt w:val="decimal"/>
      <w:suff w:val="tab"/>
      <w:lvlText w:val="%4."/>
      <w:lvlJc w:val="left"/>
      <w:pPr>
        <w:ind w:hanging="360" w:left="2880"/>
      </w:pPr>
      <w:rPr/>
    </w:lvl>
    <w:lvl w:ilvl="4" w:tplc="04190019">
      <w:start w:val="1"/>
      <w:numFmt w:val="lowerLetter"/>
      <w:suff w:val="tab"/>
      <w:lvlText w:val="%5."/>
      <w:lvlJc w:val="left"/>
      <w:pPr>
        <w:ind w:hanging="360" w:left="3600"/>
      </w:pPr>
      <w:rPr/>
    </w:lvl>
    <w:lvl w:ilvl="5" w:tplc="0419001B">
      <w:start w:val="1"/>
      <w:numFmt w:val="lowerRoman"/>
      <w:suff w:val="tab"/>
      <w:lvlText w:val="%6."/>
      <w:lvlJc w:val="right"/>
      <w:pPr>
        <w:ind w:hanging="180" w:left="4320"/>
      </w:pPr>
      <w:rPr/>
    </w:lvl>
    <w:lvl w:ilvl="6" w:tplc="0419000F">
      <w:start w:val="1"/>
      <w:numFmt w:val="decimal"/>
      <w:suff w:val="tab"/>
      <w:lvlText w:val="%7."/>
      <w:lvlJc w:val="left"/>
      <w:pPr>
        <w:ind w:hanging="360" w:left="5040"/>
      </w:pPr>
      <w:rPr/>
    </w:lvl>
    <w:lvl w:ilvl="7" w:tplc="04190019">
      <w:start w:val="1"/>
      <w:numFmt w:val="lowerLetter"/>
      <w:suff w:val="tab"/>
      <w:lvlText w:val="%8."/>
      <w:lvlJc w:val="left"/>
      <w:pPr>
        <w:ind w:hanging="360" w:left="5760"/>
      </w:pPr>
      <w:rPr/>
    </w:lvl>
    <w:lvl w:ilvl="8" w:tplc="0419001B">
      <w:start w:val="1"/>
      <w:numFmt w:val="lowerRoman"/>
      <w:suff w:val="tab"/>
      <w:lvlText w:val="%9."/>
      <w:lvlJc w:val="right"/>
      <w:pPr>
        <w:ind w:hanging="180" w:left="6480"/>
      </w:pPr>
      <w:rPr/>
    </w:lvl>
  </w:abstractNum>
  <w:num w:numId="1">
    <w:abstractNumId w:val="0"/>
  </w:num>
  <w:num w:numId="2">
    <w:abstractNumId w:val="1"/>
  </w:num>
  <w:num w:numId="3">
    <w:abstractNumId w:val="2"/>
  </w:num>
</w:numbering>
</file>

<file path=word/settings.xml><?xml version="1.0" encoding="utf-8"?>
<w:settings xmlns:w="http://schemas.openxmlformats.org/wordprocessingml/2006/main">
  <w:displayBackgroundShape w:val="0"/>
  <w:defaultTabStop w:val="708"/>
  <w:autoHyphenation w:val="0"/>
  <w:evenAndOddHeaders w:val="0"/>
  <w:clrSchemeMapping/>
</w:settings>
</file>

<file path=word/styles.xml><?xml version="1.0" encoding="utf-8"?>
<w:styles xmlns:w="http://schemas.openxmlformats.org/wordprocessingml/2006/main">
  <w:docDefaults>
    <w:rPrDefault>
      <w:rPr>
        <w:rFonts w:ascii="Calibri" w:hAnsi="Calibri"/>
        <w:b w:val="0"/>
        <w:i w:val="0"/>
        <w:caps w:val="0"/>
        <w:strike w:val="0"/>
        <w:noProof w:val="0"/>
        <w:vanish w:val="0"/>
        <w:color w:val="auto"/>
        <w:sz w:val="22"/>
        <w:u w:val="none"/>
        <w:vertAlign w:val="baseline"/>
      </w:rPr>
    </w:rPrDefault>
    <w:pPrDefault>
      <w:pPr>
        <w:keepNext w:val="0"/>
        <w:keepLines w:val="0"/>
        <w:widowControl w:val="1"/>
        <w:suppressLineNumbers w:val="0"/>
        <w:shd w:val="clear" w:fill="auto"/>
        <w:suppressAutoHyphens w:val="0"/>
        <w:spacing w:lineRule="auto" w:line="259" w:before="0" w:after="160" w:beforeAutospacing="0" w:afterAutospacing="0"/>
        <w:ind w:firstLine="0" w:left="0" w:right="0"/>
        <w:contextualSpacing w:val="0"/>
        <w:jc w:val="left"/>
      </w:pPr>
    </w:pPrDefault>
  </w:docDefaults>
  <w:style w:type="paragraph" w:styleId="P0" w:default="1">
    <w:name w:val="Normal"/>
    <w:qFormat/>
    <w:pPr/>
    <w:rPr/>
  </w:style>
  <w:style w:type="paragraph" w:styleId="P1">
    <w:name w:val="heading 1"/>
    <w:basedOn w:val="P0"/>
    <w:link w:val="C4"/>
    <w:qFormat/>
    <w:pPr>
      <w:spacing w:lineRule="auto" w:line="240" w:before="100" w:after="100" w:beforeAutospacing="1" w:afterAutospacing="1"/>
      <w:outlineLvl w:val="0"/>
    </w:pPr>
    <w:rPr>
      <w:rFonts w:ascii="Times New Roman" w:hAnsi="Times New Roman"/>
      <w:b w:val="1"/>
      <w:sz w:val="48"/>
    </w:rPr>
  </w:style>
  <w:style w:type="paragraph" w:styleId="P2">
    <w:name w:val="heading 3"/>
    <w:basedOn w:val="P0"/>
    <w:next w:val="P0"/>
    <w:link w:val="C6"/>
    <w:semiHidden/>
    <w:qFormat/>
    <w:pPr>
      <w:keepNext w:val="1"/>
      <w:keepLines w:val="1"/>
      <w:spacing w:before="40" w:after="0" w:beforeAutospacing="0" w:afterAutospacing="0"/>
      <w:outlineLvl w:val="2"/>
    </w:pPr>
    <w:rPr>
      <w:color w:val="1F4D78"/>
      <w:sz w:val="24"/>
    </w:rPr>
  </w:style>
  <w:style w:type="paragraph" w:styleId="P3">
    <w:name w:val="Default"/>
    <w:pPr>
      <w:spacing w:lineRule="auto" w:line="240" w:after="0" w:beforeAutospacing="0" w:afterAutospacing="0"/>
    </w:pPr>
    <w:rPr>
      <w:rFonts w:ascii="Times New Roman" w:hAnsi="Times New Roman"/>
      <w:color w:val="000000"/>
      <w:sz w:val="24"/>
    </w:rPr>
  </w:style>
  <w:style w:type="paragraph" w:styleId="P4">
    <w:name w:val="Normal (Web)"/>
    <w:basedOn w:val="P0"/>
    <w:pPr>
      <w:spacing w:lineRule="auto" w:line="240" w:before="100" w:after="100" w:beforeAutospacing="1" w:afterAutospacing="1"/>
    </w:pPr>
    <w:rPr>
      <w:rFonts w:ascii="Times New Roman" w:hAnsi="Times New Roman"/>
      <w:sz w:val="24"/>
    </w:rPr>
  </w:style>
  <w:style w:type="paragraph" w:styleId="P5">
    <w:name w:val="List Paragraph"/>
    <w:basedOn w:val="P0"/>
    <w:qFormat/>
    <w:pPr>
      <w:spacing w:lineRule="auto" w:line="240" w:after="0" w:beforeAutospacing="0" w:afterAutospacing="0"/>
      <w:contextualSpacing w:val="1"/>
      <w:jc w:val="right"/>
    </w:pPr>
    <w:rPr>
      <w:rFonts w:ascii="Times New Roman" w:hAnsi="Times New Roman"/>
      <w:b w:val="1"/>
      <w:color w:val="000000"/>
      <w:sz w:val="32"/>
    </w:rPr>
  </w:style>
  <w:style w:type="paragraph" w:styleId="P6">
    <w:name w:val="No Spacing"/>
    <w:qFormat/>
    <w:pPr>
      <w:spacing w:lineRule="auto" w:line="240" w:after="0" w:beforeAutospacing="0" w:afterAutospacing="0"/>
    </w:pPr>
    <w:rPr/>
  </w:style>
  <w:style w:type="character" w:styleId="C0" w:default="1">
    <w:name w:val="Default Paragraph Font"/>
    <w:semiHidden/>
    <w:rPr/>
  </w:style>
  <w:style w:type="character" w:styleId="C1">
    <w:name w:val="Line Number"/>
    <w:basedOn w:val="C0"/>
    <w:semiHidden/>
    <w:rPr/>
  </w:style>
  <w:style w:type="character" w:styleId="C2">
    <w:name w:val="Hyperlink"/>
    <w:basedOn w:val="C0"/>
    <w:rPr>
      <w:color w:val="0563C1"/>
      <w:u w:val="single"/>
    </w:rPr>
  </w:style>
  <w:style w:type="character" w:styleId="C3">
    <w:name w:val="hps"/>
    <w:basedOn w:val="C0"/>
    <w:rPr/>
  </w:style>
  <w:style w:type="character" w:styleId="C4">
    <w:name w:val="Заголовок 1 Знак"/>
    <w:basedOn w:val="C0"/>
    <w:link w:val="P1"/>
    <w:rPr>
      <w:rFonts w:ascii="Times New Roman" w:hAnsi="Times New Roman"/>
      <w:b w:val="1"/>
      <w:sz w:val="48"/>
    </w:rPr>
  </w:style>
  <w:style w:type="character" w:styleId="C5">
    <w:name w:val="FollowedHyperlink"/>
    <w:basedOn w:val="C0"/>
    <w:semiHidden/>
    <w:rPr>
      <w:color w:val="954F72"/>
      <w:u w:val="single"/>
    </w:rPr>
  </w:style>
  <w:style w:type="character" w:styleId="C6">
    <w:name w:val="Заголовок 3 Знак"/>
    <w:basedOn w:val="C0"/>
    <w:link w:val="P2"/>
    <w:semiHidden/>
    <w:rPr>
      <w:color w:val="1F4D78"/>
      <w:sz w:val="24"/>
    </w:rPr>
  </w:style>
  <w:style w:type="table" w:styleId="T0" w:default="1">
    <w:name w:val="Normal Table"/>
    <w:semiHidden/>
    <w:tblPr>
      <w:tblInd w:w="0" w:type="dxa"/>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table" w:styleId="T2">
    <w:name w:val="Table Grid"/>
    <w:basedOn w:val="T0"/>
    <w:pPr>
      <w:spacing w:lineRule="auto" w:line="240" w:after="0" w:beforeAutospacing="0" w:afterAutospacing="0"/>
    </w:pPr>
    <w:tblPr>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Pr>
    <w:trPr/>
    <w:tcPr/>
  </w:style>
  <w:style w:type="numbering" w:styleId="N0">
    <w:name w:val="No List"/>
  </w:style>
</w:styles>
</file>

<file path=word/_rels/document.xml.rels><?xml version="1.0" encoding="utf-8"?><Relationships xmlns="http://schemas.openxmlformats.org/package/2006/relationships"><Relationship Id="Relimage2" Type="http://schemas.openxmlformats.org/officeDocument/2006/relationships/image" Target="/media/image2.png" /><Relationship Id="Relimage4" Type="http://schemas.openxmlformats.org/officeDocument/2006/relationships/image" Target="/media/image4.emf" /><Relationship Id="Relimage3" Type="http://schemas.openxmlformats.org/officeDocument/2006/relationships/image" Target="/media/image3.emf" /><Relationship Id="Relimage1" Type="http://schemas.openxmlformats.org/officeDocument/2006/relationships/image" Target="/media/image1.png" /><Relationship Id="RelHdr1" Type="http://schemas.openxmlformats.org/officeDocument/2006/relationships/header" Target="header1.xml" /><Relationship Id="RelFtr1" Type="http://schemas.openxmlformats.org/officeDocument/2006/relationships/footer" Target="footer1.xml" /><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s>
</file>