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7FD03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 xml:space="preserve">Особливості коливань при розточуванні переривчастих поверхонь </w:t>
      </w:r>
    </w:p>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Features of oscillations when boring intermittent surfaces</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color w:val="000000"/>
          <w:sz w:val="24"/>
        </w:rPr>
        <w:t>Науковий керівник – докт. техн. наук, проф. каф. «Цифрових технологій в інжинірингу» Оргіян О.</w:t>
      </w:r>
      <w:r>
        <w:rPr>
          <w:rFonts w:ascii="Times New Roman" w:hAnsi="Times New Roman"/>
          <w:color w:val="000000"/>
          <w:sz w:val="24"/>
        </w:rPr>
        <w:t xml:space="preserve"> </w:t>
      </w:r>
      <w:r>
        <w:rPr>
          <w:rFonts w:ascii="Times New Roman" w:hAnsi="Times New Roman"/>
          <w:color w:val="000000"/>
          <w:sz w:val="24"/>
        </w:rPr>
        <w:t>А., Оргиян А.</w:t>
      </w:r>
      <w:r>
        <w:rPr>
          <w:rFonts w:ascii="Times New Roman" w:hAnsi="Times New Roman"/>
          <w:color w:val="000000"/>
          <w:sz w:val="24"/>
        </w:rPr>
        <w:t xml:space="preserve"> </w:t>
      </w:r>
      <w:r>
        <w:rPr>
          <w:rFonts w:ascii="Times New Roman" w:hAnsi="Times New Roman"/>
          <w:color w:val="000000"/>
          <w:sz w:val="24"/>
        </w:rPr>
        <w:t>А., Orgiyan A.</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color w:val="000000"/>
          <w:sz w:val="24"/>
        </w:rPr>
        <w:t>Студентка Касян С.</w:t>
      </w:r>
      <w:r>
        <w:rPr>
          <w:rFonts w:ascii="Times New Roman" w:hAnsi="Times New Roman"/>
          <w:color w:val="000000"/>
          <w:sz w:val="24"/>
        </w:rPr>
        <w:t xml:space="preserve"> </w:t>
      </w:r>
      <w:r>
        <w:rPr>
          <w:rFonts w:ascii="Times New Roman" w:hAnsi="Times New Roman"/>
          <w:color w:val="000000"/>
          <w:sz w:val="24"/>
        </w:rPr>
        <w:t>В., Касян С.</w:t>
      </w:r>
      <w:r>
        <w:rPr>
          <w:rFonts w:ascii="Times New Roman" w:hAnsi="Times New Roman"/>
          <w:color w:val="000000"/>
          <w:sz w:val="24"/>
        </w:rPr>
        <w:t xml:space="preserve"> </w:t>
      </w:r>
      <w:r>
        <w:rPr>
          <w:rFonts w:ascii="Times New Roman" w:hAnsi="Times New Roman"/>
          <w:color w:val="000000"/>
          <w:sz w:val="24"/>
        </w:rPr>
        <w:t>В., Kasian S.</w:t>
      </w:r>
    </w:p>
    <w:p>
      <w:pPr>
        <w:shd w:val="clear" w:fill="FFFFFF"/>
        <w:spacing w:lineRule="auto" w:line="360" w:after="0" w:beforeAutospacing="0" w:afterAutospacing="0"/>
        <w:ind w:firstLine="709"/>
        <w:jc w:val="center"/>
        <w:rPr>
          <w:rFonts w:ascii="Times New Roman" w:hAnsi="Times New Roman"/>
          <w:color w:val="000000"/>
          <w:sz w:val="24"/>
        </w:rPr>
      </w:pPr>
    </w:p>
    <w:p>
      <w:pPr>
        <w:spacing w:lineRule="auto" w:line="360" w:after="0" w:beforeAutospacing="0" w:afterAutospacing="0"/>
        <w:ind w:firstLine="709"/>
        <w:jc w:val="both"/>
        <w:rPr>
          <w:rFonts w:ascii="Times New Roman" w:hAnsi="Times New Roman"/>
          <w:b w:val="1"/>
          <w:sz w:val="24"/>
        </w:rPr>
      </w:pPr>
      <w:r>
        <w:rPr>
          <w:rFonts w:ascii="Times New Roman" w:hAnsi="Times New Roman"/>
          <w:b w:val="1"/>
          <w:sz w:val="24"/>
        </w:rPr>
        <w:t xml:space="preserve">Анотація: </w:t>
      </w:r>
      <w:r>
        <w:rPr>
          <w:rFonts w:ascii="Times New Roman" w:hAnsi="Times New Roman"/>
          <w:sz w:val="24"/>
        </w:rPr>
        <w:t>У роботі експериментально досліджено зміни амплітуд коливань консольних борштанг при тонкому розточуванні переривчастих поверхонь. Наведено значення режимів різання, геометрії розточувальних різців, а також матеріали зразків, що розточуються, з рівно розташованими пазами. Результати експериментів показують наявність параметричних резонансів при зміні параметрів борштанг через співвідношення власних частот до частоти збурень. Це призводить до того, що у пружній системі верстата виникають змінні зв'язки. При цьому динамічна система верстата стає нестаціонарною.</w:t>
      </w:r>
    </w:p>
    <w:p>
      <w:pPr>
        <w:spacing w:lineRule="auto" w:line="360" w:after="0" w:beforeAutospacing="0" w:afterAutospacing="0"/>
        <w:ind w:firstLine="709"/>
        <w:rPr>
          <w:rFonts w:ascii="Times New Roman" w:hAnsi="Times New Roman"/>
          <w:color w:val="000000"/>
          <w:sz w:val="24"/>
        </w:rPr>
      </w:pPr>
      <w:r>
        <w:rPr>
          <w:rFonts w:ascii="Times New Roman" w:hAnsi="Times New Roman"/>
          <w:b w:val="1"/>
          <w:color w:val="000000"/>
          <w:sz w:val="24"/>
        </w:rPr>
        <w:t>Ключові слова</w:t>
      </w:r>
      <w:r>
        <w:rPr>
          <w:rFonts w:ascii="Times New Roman" w:hAnsi="Times New Roman"/>
          <w:color w:val="000000"/>
          <w:sz w:val="24"/>
        </w:rPr>
        <w:t>: борштанга, переривчасте різання, власна частота, параметричний резонанс.</w:t>
      </w:r>
    </w:p>
    <w:p>
      <w:pPr>
        <w:spacing w:lineRule="auto" w:line="360" w:after="0" w:beforeAutospacing="0" w:afterAutospacing="0"/>
        <w:ind w:firstLine="709"/>
        <w:jc w:val="both"/>
        <w:rPr>
          <w:rFonts w:ascii="Times New Roman" w:hAnsi="Times New Roman"/>
          <w:color w:val="000000"/>
          <w:sz w:val="24"/>
        </w:rPr>
      </w:pPr>
      <w:r>
        <w:rPr>
          <w:rFonts w:ascii="Times New Roman" w:hAnsi="Times New Roman"/>
          <w:b w:val="1"/>
          <w:color w:val="000000"/>
          <w:sz w:val="24"/>
        </w:rPr>
        <w:t xml:space="preserve">Аннотация: </w:t>
      </w:r>
      <w:r>
        <w:rPr>
          <w:rFonts w:ascii="Times New Roman" w:hAnsi="Times New Roman"/>
          <w:color w:val="000000"/>
          <w:sz w:val="24"/>
        </w:rPr>
        <w:t>В роботе экспериментально исследованы изменения амплитуд колебаний консольных борштанг при тонком растачивании прерывистых поверхностей. Приведены значения режимов резания, геометрии расточных резцов, а также материалы растачиваемых образцов с равно расположенными пазами. Результаты экспериментов показывают наличие параметрических резонансов при изменении параметров борштанг из-за соотношений собственных частот к частоте возмущений. Это приводит к тому, что в упругой системе станка возникают переменные связи. При этом динамическая система станка становиться нестационарной.</w:t>
      </w:r>
    </w:p>
    <w:p>
      <w:pPr>
        <w:spacing w:lineRule="auto" w:line="360" w:after="0" w:beforeAutospacing="0" w:afterAutospacing="0"/>
        <w:ind w:firstLine="709"/>
        <w:rPr>
          <w:rFonts w:ascii="Times New Roman" w:hAnsi="Times New Roman"/>
          <w:color w:val="000000"/>
          <w:sz w:val="24"/>
        </w:rPr>
      </w:pPr>
      <w:r>
        <w:rPr>
          <w:rFonts w:ascii="Times New Roman" w:hAnsi="Times New Roman"/>
          <w:b w:val="1"/>
          <w:color w:val="000000"/>
          <w:sz w:val="24"/>
        </w:rPr>
        <w:t xml:space="preserve">Ключевые слова: </w:t>
      </w:r>
      <w:r>
        <w:rPr>
          <w:rFonts w:ascii="Times New Roman" w:hAnsi="Times New Roman"/>
          <w:color w:val="000000"/>
          <w:sz w:val="24"/>
        </w:rPr>
        <w:t>борштанга, прерывистое резание, собственная частота, парамет-рический резонанс.</w:t>
      </w:r>
    </w:p>
    <w:p>
      <w:pPr>
        <w:spacing w:lineRule="auto" w:line="360" w:after="0" w:beforeAutospacing="0" w:afterAutospacing="0"/>
        <w:ind w:firstLine="709"/>
        <w:jc w:val="both"/>
        <w:rPr>
          <w:rFonts w:ascii="Times New Roman" w:hAnsi="Times New Roman"/>
          <w:color w:val="000000"/>
          <w:sz w:val="24"/>
        </w:rPr>
      </w:pPr>
      <w:r>
        <w:rPr>
          <w:rFonts w:ascii="Times New Roman" w:hAnsi="Times New Roman"/>
          <w:b w:val="1"/>
          <w:color w:val="000000"/>
          <w:sz w:val="24"/>
        </w:rPr>
        <w:t xml:space="preserve">Annotation: </w:t>
      </w:r>
      <w:r>
        <w:rPr>
          <w:rFonts w:ascii="Times New Roman" w:hAnsi="Times New Roman"/>
          <w:color w:val="000000"/>
          <w:sz w:val="24"/>
        </w:rPr>
        <w:t>The changes of amplitudes of oscillations of cantilever bars at fine boring of intermittent surfaces are experimentally investigated in the work. The values ​​of cutting modes, geometry of boring cutters, as well as materials of drilled samples with evenly spaced grooves are given. The results of experiments show the presence of parametric resonances when changing the parameters of the rod due to the ratio of natural frequencies to the frequency of perturbations. This leads to the fact that in the elastic system of the machine there are variable connections. In this case, the dynamic system of the machine becomes non-stationary.</w:t>
      </w:r>
    </w:p>
    <w:p>
      <w:pPr>
        <w:spacing w:lineRule="auto" w:line="360" w:after="0" w:beforeAutospacing="0" w:afterAutospacing="0"/>
        <w:ind w:firstLine="709"/>
        <w:rPr>
          <w:rFonts w:ascii="Times New Roman" w:hAnsi="Times New Roman"/>
          <w:color w:val="000000"/>
          <w:sz w:val="24"/>
        </w:rPr>
      </w:pPr>
      <w:r>
        <w:rPr>
          <w:rFonts w:ascii="Times New Roman" w:hAnsi="Times New Roman"/>
          <w:b w:val="1"/>
          <w:color w:val="000000"/>
          <w:sz w:val="24"/>
        </w:rPr>
        <w:t xml:space="preserve">Keywords: </w:t>
      </w:r>
      <w:r>
        <w:rPr>
          <w:rFonts w:ascii="Times New Roman" w:hAnsi="Times New Roman"/>
          <w:color w:val="000000"/>
          <w:sz w:val="24"/>
        </w:rPr>
        <w:t>borshtang, intermittent cutting, natural frequency, parametric resonance.</w:t>
      </w:r>
    </w:p>
    <w:p>
      <w:pPr>
        <w:tabs>
          <w:tab w:val="left" w:pos="709" w:leader="none"/>
        </w:tabs>
        <w:spacing w:after="0" w:beforeAutospacing="0" w:afterAutospacing="0"/>
        <w:ind w:firstLine="709"/>
        <w:jc w:val="both"/>
        <w:rPr>
          <w:rFonts w:ascii="Times New Roman" w:hAnsi="Times New Roman"/>
          <w:sz w:val="24"/>
        </w:rPr>
      </w:pPr>
      <w:r>
        <w:rPr>
          <w:rFonts w:ascii="Times New Roman" w:hAnsi="Times New Roman"/>
          <w:sz w:val="24"/>
        </w:rPr>
        <w:t xml:space="preserve">Тонке розточування як фінішна операція часто виконується на отворах з переривчастою поверхнею. Така поверхня утворюється при наявності пазів, вибірок, а також при перетинах оброблюваного отвору з іншими. Періодичне повторення врізання і виходу інструменту є додатковим збурувальним чинником, що викликає при переривчастому різанні коливання більш високого рівня, ніж при безперервному різанні. Уривчастість оброблюваної поверхні призводить до періодичного розриву зв'язків між елементами системи верстата Тому замкнута динамічна система стає системою зі змінними характеристиками (рис.1) [1]. </w:t>
      </w:r>
    </w:p>
    <w:p>
      <w:pPr>
        <w:tabs>
          <w:tab w:val="left" w:pos="709" w:leader="none"/>
        </w:tabs>
        <w:spacing w:after="0" w:beforeAutospacing="0" w:afterAutospacing="0"/>
        <w:ind w:firstLine="709"/>
        <w:jc w:val="center"/>
        <w:rPr>
          <w:rFonts w:ascii="Times New Roman" w:hAnsi="Times New Roman"/>
          <w:sz w:val="24"/>
        </w:rPr>
      </w:pPr>
      <w:r>
        <w:drawing>
          <wp:inline xmlns:wp="http://schemas.openxmlformats.org/drawingml/2006/wordprocessingDrawing">
            <wp:extent cx="4154170" cy="27654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154170" cy="2765425"/>
                    </a:xfrm>
                    <a:prstGeom prst="rect"/>
                    <a:solidFill>
                      <a:srgbClr val="FFFFFF"/>
                    </a:solidFill>
                  </pic:spPr>
                </pic:pic>
              </a:graphicData>
            </a:graphic>
          </wp:inline>
        </w:drawing>
      </w:r>
    </w:p>
    <w:p>
      <w:pPr>
        <w:spacing w:after="0" w:beforeAutospacing="0" w:afterAutospacing="0"/>
        <w:ind w:firstLine="709"/>
        <w:jc w:val="center"/>
        <w:rPr>
          <w:rFonts w:ascii="Times New Roman" w:hAnsi="Times New Roman"/>
          <w:sz w:val="24"/>
        </w:rPr>
      </w:pPr>
      <w:r>
        <w:rPr>
          <w:rFonts w:ascii="Times New Roman" w:hAnsi="Times New Roman"/>
          <w:sz w:val="24"/>
        </w:rPr>
        <w:t>Рис 1 – Замкнута динамічна система при переривчастому різанні</w:t>
      </w:r>
    </w:p>
    <w:p>
      <w:pPr>
        <w:spacing w:after="0" w:beforeAutospacing="0" w:afterAutospacing="0"/>
        <w:ind w:firstLine="709"/>
        <w:jc w:val="both"/>
        <w:rPr>
          <w:rFonts w:ascii="Times New Roman" w:hAnsi="Times New Roman"/>
          <w:sz w:val="24"/>
        </w:rPr>
      </w:pPr>
      <w:r>
        <w:rPr>
          <w:rFonts w:ascii="Times New Roman" w:hAnsi="Times New Roman"/>
          <w:sz w:val="24"/>
        </w:rPr>
        <w:t>На рисунку 1:</w:t>
      </w:r>
    </w:p>
    <w:p>
      <w:pPr>
        <w:spacing w:after="0" w:beforeAutospacing="0" w:afterAutospacing="0"/>
        <w:ind w:firstLine="709"/>
        <w:jc w:val="both"/>
        <w:rPr>
          <w:rFonts w:ascii="Times New Roman" w:hAnsi="Times New Roman"/>
          <w:sz w:val="24"/>
        </w:rPr>
      </w:pPr>
      <w:r>
        <w:rPr>
          <w:rFonts w:ascii="Times New Roman" w:hAnsi="Times New Roman"/>
          <w:sz w:val="24"/>
        </w:rPr>
        <w:t>Р</w:t>
      </w:r>
      <w:r>
        <w:rPr>
          <w:rFonts w:ascii="Times New Roman" w:hAnsi="Times New Roman"/>
          <w:sz w:val="24"/>
          <w:vertAlign w:val="subscript"/>
        </w:rPr>
        <w:t>z</w:t>
      </w:r>
      <w:r>
        <w:rPr>
          <w:rFonts w:ascii="Times New Roman" w:hAnsi="Times New Roman"/>
          <w:sz w:val="24"/>
        </w:rPr>
        <w:t xml:space="preserve"> – вертикальна складова сили різання, Н;</w:t>
      </w:r>
    </w:p>
    <w:p>
      <w:pPr>
        <w:spacing w:after="0" w:beforeAutospacing="0" w:afterAutospacing="0"/>
        <w:ind w:firstLine="709"/>
        <w:jc w:val="both"/>
        <w:rPr>
          <w:rFonts w:ascii="Times New Roman" w:hAnsi="Times New Roman"/>
          <w:sz w:val="24"/>
        </w:rPr>
      </w:pPr>
      <w:r>
        <w:rPr>
          <w:rFonts w:ascii="Times New Roman" w:hAnsi="Times New Roman"/>
          <w:sz w:val="24"/>
        </w:rPr>
        <w:t xml:space="preserve">ЕПС – еквівалентна пружна система [1]; </w:t>
      </w:r>
    </w:p>
    <w:p>
      <w:pPr>
        <w:spacing w:after="0" w:beforeAutospacing="0" w:afterAutospacing="0"/>
        <w:ind w:firstLine="709"/>
        <w:jc w:val="both"/>
        <w:rPr>
          <w:rFonts w:ascii="Times New Roman" w:hAnsi="Times New Roman"/>
          <w:sz w:val="24"/>
        </w:rPr>
      </w:pPr>
      <w:r>
        <w:rPr>
          <w:rFonts w:ascii="Times New Roman" w:hAnsi="Times New Roman"/>
          <w:sz w:val="24"/>
        </w:rPr>
        <w:t>ПР – процес різання;</w:t>
      </w:r>
    </w:p>
    <w:p>
      <w:pPr>
        <w:spacing w:after="0" w:beforeAutospacing="0" w:afterAutospacing="0"/>
        <w:ind w:firstLine="709"/>
        <w:jc w:val="both"/>
        <w:rPr>
          <w:rFonts w:ascii="Times New Roman" w:hAnsi="Times New Roman"/>
          <w:sz w:val="24"/>
        </w:rPr>
      </w:pPr>
      <w:r>
        <w:rPr>
          <w:rFonts w:ascii="Times New Roman" w:hAnsi="Times New Roman"/>
          <w:sz w:val="24"/>
        </w:rPr>
        <w:t xml:space="preserve">У –  амплітуди коливань системи, мкм;</w:t>
      </w:r>
    </w:p>
    <w:p>
      <w:pPr>
        <w:spacing w:after="0" w:beforeAutospacing="0" w:afterAutospacing="0"/>
        <w:ind w:firstLine="709"/>
        <w:jc w:val="both"/>
        <w:rPr>
          <w:rFonts w:ascii="Times New Roman" w:hAnsi="Times New Roman"/>
          <w:sz w:val="24"/>
        </w:rPr>
      </w:pPr>
      <w:r>
        <w:rPr>
          <w:rFonts w:ascii="Times New Roman" w:hAnsi="Times New Roman"/>
          <w:sz w:val="24"/>
        </w:rPr>
        <w:t>W – товщина зрізуваного шару матеріалу, мкм;</w:t>
      </w:r>
    </w:p>
    <w:p>
      <w:pPr>
        <w:spacing w:after="0" w:beforeAutospacing="0" w:afterAutospacing="0"/>
        <w:ind w:firstLine="709"/>
        <w:jc w:val="both"/>
        <w:rPr>
          <w:rFonts w:ascii="Times New Roman" w:hAnsi="Times New Roman"/>
          <w:sz w:val="24"/>
        </w:rPr>
      </w:pPr>
      <w:r>
        <w:rPr>
          <w:rFonts w:ascii="Times New Roman" w:hAnsi="Times New Roman"/>
          <w:sz w:val="24"/>
        </w:rPr>
        <w:t>Кр – коефіцієнт різання, Н/мкм;</w:t>
      </w:r>
    </w:p>
    <w:p>
      <w:pPr>
        <w:spacing w:after="0" w:beforeAutospacing="0" w:afterAutospacing="0"/>
        <w:ind w:firstLine="709"/>
        <w:jc w:val="both"/>
        <w:rPr>
          <w:rFonts w:ascii="Times New Roman" w:hAnsi="Times New Roman"/>
          <w:sz w:val="24"/>
        </w:rPr>
      </w:pPr>
      <w:r>
        <w:rPr>
          <w:rFonts w:ascii="Times New Roman" w:hAnsi="Times New Roman"/>
          <w:sz w:val="24"/>
        </w:rPr>
        <w:t>Ф(t) – функція часу;</w:t>
      </w:r>
    </w:p>
    <w:p>
      <w:pPr>
        <w:spacing w:after="0" w:beforeAutospacing="0" w:afterAutospacing="0"/>
        <w:ind w:firstLine="709"/>
        <w:jc w:val="both"/>
        <w:rPr>
          <w:rFonts w:ascii="Times New Roman" w:hAnsi="Times New Roman"/>
          <w:sz w:val="24"/>
        </w:rPr>
      </w:pPr>
      <w:r>
        <w:rPr>
          <w:rFonts w:ascii="Times New Roman" w:hAnsi="Times New Roman"/>
          <w:sz w:val="24"/>
        </w:rPr>
        <w:t>Т – період одного оберта коливань, с.</w:t>
      </w:r>
    </w:p>
    <w:p>
      <w:pPr>
        <w:tabs>
          <w:tab w:val="left" w:pos="709" w:leader="none"/>
        </w:tabs>
        <w:spacing w:after="0" w:beforeAutospacing="0" w:afterAutospacing="0"/>
        <w:ind w:firstLine="709"/>
        <w:jc w:val="both"/>
        <w:rPr>
          <w:rFonts w:ascii="Times New Roman" w:hAnsi="Times New Roman"/>
          <w:sz w:val="24"/>
        </w:rPr>
      </w:pPr>
      <w:r>
        <w:rPr>
          <w:rFonts w:ascii="Times New Roman" w:hAnsi="Times New Roman"/>
          <w:sz w:val="24"/>
        </w:rPr>
        <w:t>Основна серія дослідів проводилася на спеціальному стенді [2] при розточуванні отворів в зразках, виконаних зі сталі 45 з числом однаково розташованих пазів , 6 і 20. Окремі експерименти проводилися на зразках з сірого чавуну СЧ 18, з титанового сплаву ВТ-5 і з бронзи ОЦС 6-6-3, на зразках з 3, 4 і 5 пазами, а також на зразках з пазами неоднакової ширини.</w:t>
      </w:r>
    </w:p>
    <w:p>
      <w:pPr>
        <w:tabs>
          <w:tab w:val="left" w:pos="709" w:leader="none"/>
        </w:tabs>
        <w:spacing w:after="0" w:beforeAutospacing="0" w:afterAutospacing="0"/>
        <w:ind w:firstLine="709"/>
        <w:jc w:val="both"/>
        <w:rPr>
          <w:rFonts w:ascii="Times New Roman" w:hAnsi="Times New Roman"/>
          <w:sz w:val="24"/>
        </w:rPr>
      </w:pPr>
      <w:r>
        <w:rPr>
          <w:rFonts w:ascii="Times New Roman" w:hAnsi="Times New Roman"/>
          <w:sz w:val="24"/>
        </w:rPr>
        <w:t xml:space="preserve">Середнє значення діаметра оброблюваного отвору становило 37 мм. Розточування сталевих зразків виконувалося борштангою діаметром 25 мм з  3 і 4 (де  довжина борштанги; діаметр борштанги), оснащеною різцями зі сплаву Т30К4 з наступною геометрією:  [3].</w:t>
      </w:r>
      <w:r>
        <w:rPr>
          <w:sz w:val="24"/>
        </w:rPr>
        <w:t xml:space="preserve"> </w:t>
      </w:r>
      <w:r>
        <w:rPr>
          <w:rFonts w:ascii="Times New Roman" w:hAnsi="Times New Roman"/>
          <w:sz w:val="24"/>
        </w:rPr>
        <w:t>Швидкість різання змінювалася від 100 до 200 м/хв з кроком 6 м/хв при постійній швидкості подачі 0,025 мм/об і двох значеннях глибини різання: 0,05 і 0,1 мм.</w:t>
      </w:r>
    </w:p>
    <w:p>
      <w:pPr>
        <w:tabs>
          <w:tab w:val="left" w:pos="709" w:leader="none"/>
        </w:tabs>
        <w:spacing w:after="0" w:beforeAutospacing="0" w:afterAutospacing="0"/>
        <w:ind w:firstLine="709"/>
        <w:jc w:val="both"/>
        <w:rPr>
          <w:rFonts w:ascii="Times New Roman" w:hAnsi="Times New Roman"/>
          <w:color w:val="000000"/>
          <w:sz w:val="24"/>
        </w:rPr>
      </w:pPr>
      <w:r>
        <w:rPr>
          <w:rFonts w:ascii="Times New Roman" w:hAnsi="Times New Roman"/>
          <w:color w:val="000000"/>
          <w:sz w:val="24"/>
        </w:rPr>
        <w:t>Розглянемо результати основної серії дослідів, виконаних з застосуванням борштанг, що не обертаються.</w:t>
      </w:r>
    </w:p>
    <w:p>
      <w:pPr>
        <w:spacing w:after="0" w:beforeAutospacing="0" w:afterAutospacing="0"/>
        <w:ind w:firstLine="708"/>
        <w:jc w:val="both"/>
        <w:rPr>
          <w:rFonts w:ascii="Times New Roman" w:hAnsi="Times New Roman"/>
          <w:sz w:val="24"/>
        </w:rPr>
      </w:pPr>
      <w:r>
        <w:rPr>
          <w:rFonts w:ascii="Times New Roman" w:hAnsi="Times New Roman"/>
          <w:sz w:val="24"/>
        </w:rPr>
        <w:t xml:space="preserve">Знайдено значення параметрів при  3 і 4; радіальна жорсткість у різця                 С = 6 і 4, Н/мкм; перша власна частота  = 1100 і 750, Гц; логарифмічний декремент коливань  0,10 і 0,09.</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 xml:space="preserve">Результати експерименту представлені у вигляді залежностей амплітуд згинальних коливань борштанги () від швидкості різання. На рисунку 2 нанесені також шкали значень відносини власної частоти  коливань борштанги до частоти  – обурення, що викликається перериваннями процесу різання. </w:t>
      </w:r>
    </w:p>
    <w:p>
      <w:pPr>
        <w:spacing w:after="0" w:beforeAutospacing="0" w:afterAutospacing="0"/>
        <w:ind w:firstLine="708"/>
        <w:jc w:val="center"/>
        <w:rPr>
          <w:rFonts w:ascii="Times New Roman" w:hAnsi="Times New Roman"/>
          <w:sz w:val="24"/>
        </w:rPr>
      </w:pPr>
      <w:r>
        <w:drawing>
          <wp:inline xmlns:wp="http://schemas.openxmlformats.org/drawingml/2006/wordprocessingDrawing">
            <wp:extent cx="3238500" cy="43688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238500" cy="4368800"/>
                    </a:xfrm>
                    <a:prstGeom prst="rect"/>
                    <a:solidFill>
                      <a:srgbClr val="FFFFFF"/>
                    </a:solidFill>
                  </pic:spPr>
                </pic:pic>
              </a:graphicData>
            </a:graphic>
          </wp:inline>
        </w:drawing>
      </w:r>
    </w:p>
    <w:p>
      <w:pPr>
        <w:spacing w:after="0" w:beforeAutospacing="0" w:afterAutospacing="0"/>
        <w:ind w:firstLine="708"/>
        <w:jc w:val="center"/>
        <w:rPr>
          <w:rFonts w:ascii="Times New Roman" w:hAnsi="Times New Roman"/>
          <w:sz w:val="28"/>
        </w:rPr>
      </w:pPr>
      <w:r>
        <w:rPr>
          <w:rFonts w:ascii="Times New Roman" w:hAnsi="Times New Roman"/>
          <w:sz w:val="24"/>
        </w:rPr>
        <w:t xml:space="preserve">Рисунок 2 - Залежність амплітуди коливань від швидкості різання при розточуванні переривчастих і суцільних  поверхонь.</w:t>
      </w:r>
      <w:r>
        <w:rPr>
          <w:rFonts w:ascii="Times New Roman" w:hAnsi="Times New Roman"/>
          <w:sz w:val="28"/>
        </w:rPr>
        <w:t xml:space="preserve"> </w:t>
      </w:r>
    </w:p>
    <w:p>
      <w:pPr>
        <w:spacing w:after="0" w:beforeAutospacing="0" w:afterAutospacing="0"/>
        <w:ind w:firstLine="708"/>
        <w:jc w:val="center"/>
        <w:rPr>
          <w:rFonts w:ascii="Times New Roman" w:hAnsi="Times New Roman"/>
          <w:sz w:val="28"/>
        </w:rPr>
      </w:pPr>
    </w:p>
    <w:p>
      <w:pPr>
        <w:spacing w:after="0" w:beforeAutospacing="0" w:afterAutospacing="0"/>
        <w:ind w:firstLine="708"/>
        <w:jc w:val="both"/>
        <w:rPr>
          <w:rFonts w:ascii="Times New Roman" w:hAnsi="Times New Roman"/>
          <w:sz w:val="24"/>
        </w:rPr>
      </w:pPr>
      <w:r>
        <w:rPr>
          <w:rFonts w:ascii="Times New Roman" w:hAnsi="Times New Roman"/>
          <w:sz w:val="24"/>
        </w:rPr>
        <w:t xml:space="preserve">Малі значення  відповідають обробці зразків з , а великі – . При малих значеннях відносини  максимуми амплітуди коливань досягаються, коли  кратно 0,5. При великих значеннях цього відношення максимуми амплітуди досягаються тільки при цілих його значеннях. Максимальні значення амплітуд коливань при розточуванні переривчастої поверхні в 2 – 4 рази більше, ніж при розточуванні суцільної поверхні, а мінімальні значення - такі ж, як при відсутності переривань. У зоні великих значень відносини  спостерігається чергування інтенсивностей максимумів: при непарних значеннях  амплітуда коливань більше, ніж при парних. </w:t>
      </w:r>
    </w:p>
    <w:p>
      <w:pPr>
        <w:spacing w:lineRule="auto" w:line="240" w:after="0" w:beforeAutospacing="0" w:afterAutospacing="0"/>
        <w:ind w:firstLine="708"/>
        <w:jc w:val="both"/>
        <w:rPr>
          <w:rFonts w:ascii="Times New Roman" w:hAnsi="Times New Roman"/>
          <w:sz w:val="24"/>
        </w:rPr>
      </w:pPr>
      <w:r>
        <w:rPr>
          <w:rFonts w:ascii="Times New Roman" w:hAnsi="Times New Roman"/>
          <w:sz w:val="24"/>
        </w:rPr>
        <w:t>Рекомендації по вибору швидкості різання повинні враховувати результати розрахунків коливань, причому більш продуктивні режими обробки можуть виявитися менш вібронебезпечними.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Оскільки динаміка переривчастого різання визначається відношенням власної частоти системи до частоти обурення, немонотонною виявляється також залежність амплітуди коливань від жорсткості і маси ЕПС. Якщо управління швидкістю різання чомусь нераціональна, можна вивести динамічну систему з небезпечної резонансної області, змінюючи власну частоту, наприклад, збільшуючи або зменшуючи масу вільного кінця консольної борштанги.</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 xml:space="preserve">Висновки: </w:t>
      </w:r>
    </w:p>
    <w:p>
      <w:pPr>
        <w:pStyle w:val="P3"/>
        <w:numPr>
          <w:ilvl w:val="0"/>
          <w:numId w:val="2"/>
        </w:numPr>
        <w:spacing w:lineRule="auto" w:line="240" w:after="0" w:beforeAutospacing="0" w:afterAutospacing="0"/>
        <w:jc w:val="both"/>
        <w:rPr>
          <w:rFonts w:ascii="Times New Roman" w:hAnsi="Times New Roman"/>
          <w:sz w:val="24"/>
        </w:rPr>
      </w:pPr>
      <w:r>
        <w:rPr>
          <w:rFonts w:ascii="Times New Roman" w:hAnsi="Times New Roman"/>
          <w:sz w:val="24"/>
        </w:rPr>
        <w:t>Такі динамічні системи, в яких порушуються або посилюються коливання за рахунок зміни їх параметрів, будемо називати параметричними коливальними системами, а коливання - параметричними.</w:t>
      </w:r>
    </w:p>
    <w:p>
      <w:pPr>
        <w:pStyle w:val="P3"/>
        <w:numPr>
          <w:ilvl w:val="0"/>
          <w:numId w:val="2"/>
        </w:numPr>
        <w:spacing w:lineRule="auto" w:line="240" w:after="0" w:beforeAutospacing="0" w:afterAutospacing="0"/>
        <w:jc w:val="both"/>
        <w:rPr>
          <w:rFonts w:ascii="Times New Roman" w:hAnsi="Times New Roman"/>
          <w:sz w:val="24"/>
        </w:rPr>
      </w:pPr>
      <w:r>
        <w:rPr>
          <w:rFonts w:ascii="Times New Roman" w:hAnsi="Times New Roman"/>
          <w:sz w:val="24"/>
        </w:rPr>
        <w:t xml:space="preserve">Параметричний резонанс виникає при незліченній кількості значень частоти збудження в результаті появи неминучих початкових збурень. При цьому відношення частоти коливань до частоти зміни параметра може дорівнювати   і т.д.</w:t>
      </w:r>
    </w:p>
    <w:p>
      <w:pPr>
        <w:pStyle w:val="P3"/>
        <w:numPr>
          <w:ilvl w:val="0"/>
          <w:numId w:val="2"/>
        </w:numPr>
        <w:spacing w:lineRule="auto" w:line="240" w:after="0" w:beforeAutospacing="0" w:afterAutospacing="0"/>
        <w:jc w:val="both"/>
        <w:rPr>
          <w:rFonts w:ascii="Times New Roman" w:hAnsi="Times New Roman"/>
          <w:sz w:val="24"/>
        </w:rPr>
      </w:pPr>
      <w:r>
        <w:rPr>
          <w:rFonts w:ascii="Times New Roman" w:hAnsi="Times New Roman"/>
          <w:sz w:val="24"/>
        </w:rPr>
        <w:t>Результати експеременту показують, що коливання при тонкому розточуванні консольними борштангами переривчастих поверхонь є одним з істотних факторів, що впливають на точність обробки і обмежують технологічні можливості оздобно-розточувальних верстатів.</w:t>
      </w:r>
    </w:p>
    <w:p>
      <w:pPr>
        <w:pStyle w:val="P3"/>
        <w:spacing w:lineRule="auto" w:line="240" w:after="0" w:beforeAutospacing="0" w:afterAutospacing="0"/>
        <w:jc w:val="center"/>
        <w:rPr>
          <w:rFonts w:ascii="Times New Roman" w:hAnsi="Times New Roman"/>
          <w:b w:val="1"/>
          <w:sz w:val="24"/>
        </w:rPr>
      </w:pPr>
    </w:p>
    <w:p>
      <w:pPr>
        <w:pStyle w:val="P3"/>
        <w:spacing w:lineRule="auto" w:line="240" w:after="0" w:beforeAutospacing="0" w:afterAutospacing="0"/>
        <w:jc w:val="center"/>
        <w:rPr>
          <w:rFonts w:ascii="Times New Roman" w:hAnsi="Times New Roman"/>
          <w:b w:val="1"/>
          <w:sz w:val="24"/>
        </w:rPr>
      </w:pPr>
      <w:r>
        <w:rPr>
          <w:rFonts w:ascii="Times New Roman" w:hAnsi="Times New Roman"/>
          <w:b w:val="1"/>
          <w:sz w:val="24"/>
        </w:rPr>
        <w:t>Список літератури</w:t>
      </w:r>
    </w:p>
    <w:p>
      <w:pPr>
        <w:pStyle w:val="P3"/>
        <w:numPr>
          <w:ilvl w:val="0"/>
          <w:numId w:val="4"/>
        </w:numPr>
        <w:spacing w:lineRule="auto" w:line="240" w:after="0" w:beforeAutospacing="0" w:afterAutospacing="0"/>
        <w:jc w:val="both"/>
        <w:rPr>
          <w:rFonts w:ascii="Times New Roman" w:hAnsi="Times New Roman"/>
          <w:sz w:val="24"/>
        </w:rPr>
      </w:pPr>
      <w:r>
        <w:rPr>
          <w:rFonts w:ascii="Times New Roman" w:hAnsi="Times New Roman"/>
          <w:sz w:val="24"/>
        </w:rPr>
        <w:t>Копелев Ю.</w:t>
      </w:r>
      <w:r>
        <w:rPr>
          <w:rFonts w:ascii="Times New Roman" w:hAnsi="Times New Roman"/>
          <w:sz w:val="24"/>
        </w:rPr>
        <w:t xml:space="preserve"> </w:t>
      </w:r>
      <w:r>
        <w:rPr>
          <w:rFonts w:ascii="Times New Roman" w:hAnsi="Times New Roman"/>
          <w:sz w:val="24"/>
        </w:rPr>
        <w:t>Ф., Оргиян А.</w:t>
      </w:r>
      <w:r>
        <w:rPr>
          <w:rFonts w:ascii="Times New Roman" w:hAnsi="Times New Roman"/>
          <w:sz w:val="24"/>
        </w:rPr>
        <w:t xml:space="preserve"> </w:t>
      </w:r>
      <w:r>
        <w:rPr>
          <w:rFonts w:ascii="Times New Roman" w:hAnsi="Times New Roman"/>
          <w:sz w:val="24"/>
        </w:rPr>
        <w:t>А., Кобелев В.</w:t>
      </w:r>
      <w:r>
        <w:rPr>
          <w:rFonts w:ascii="Times New Roman" w:hAnsi="Times New Roman"/>
          <w:sz w:val="24"/>
        </w:rPr>
        <w:t xml:space="preserve"> </w:t>
      </w:r>
      <w:r>
        <w:rPr>
          <w:rFonts w:ascii="Times New Roman" w:hAnsi="Times New Roman"/>
          <w:sz w:val="24"/>
        </w:rPr>
        <w:t>М. Параметрические колебания металлорежущих станков. / Под общей редакцией</w:t>
      </w:r>
      <w:r>
        <w:rPr>
          <w:rFonts w:ascii="Times New Roman" w:hAnsi="Times New Roman"/>
          <w:sz w:val="24"/>
        </w:rPr>
        <w:t xml:space="preserve"> </w:t>
      </w:r>
      <w:r>
        <w:rPr>
          <w:rFonts w:ascii="Times New Roman" w:hAnsi="Times New Roman"/>
          <w:sz w:val="24"/>
        </w:rPr>
        <w:t>Ю. Ф.</w:t>
      </w:r>
      <w:r>
        <w:rPr>
          <w:rFonts w:ascii="Times New Roman" w:hAnsi="Times New Roman"/>
          <w:sz w:val="24"/>
        </w:rPr>
        <w:t xml:space="preserve"> Копелева</w:t>
      </w:r>
      <w:r>
        <w:rPr>
          <w:rFonts w:ascii="Times New Roman" w:hAnsi="Times New Roman"/>
          <w:sz w:val="24"/>
        </w:rPr>
        <w:t>.</w:t>
      </w:r>
      <w:r>
        <w:rPr>
          <w:rFonts w:ascii="Times New Roman" w:hAnsi="Times New Roman"/>
          <w:sz w:val="24"/>
        </w:rPr>
        <w:t xml:space="preserve"> </w:t>
      </w:r>
      <w:r>
        <w:rPr>
          <w:rFonts w:ascii="Times New Roman" w:hAnsi="Times New Roman"/>
          <w:sz w:val="24"/>
        </w:rPr>
        <w:t>– Одесса: Печатный дом, ОНПУ, 2007. – 352 с.</w:t>
      </w:r>
    </w:p>
    <w:p>
      <w:pPr>
        <w:pStyle w:val="P3"/>
        <w:numPr>
          <w:ilvl w:val="0"/>
          <w:numId w:val="4"/>
        </w:numPr>
        <w:spacing w:lineRule="auto" w:line="240" w:beforeAutospacing="0" w:afterAutospacing="0"/>
        <w:rPr>
          <w:rFonts w:ascii="Times New Roman" w:hAnsi="Times New Roman"/>
          <w:sz w:val="24"/>
        </w:rPr>
      </w:pPr>
      <w:r>
        <w:rPr>
          <w:rFonts w:ascii="Times New Roman" w:hAnsi="Times New Roman"/>
          <w:sz w:val="24"/>
        </w:rPr>
        <w:t xml:space="preserve">Orgiyan A., Kobelev V., Ivanov V., Balaniuk A., Aymen A. (2020) Ensuring the Bending Stiffness of Pre-compressed Cantilever Boring Bars During Fine Boring. In: Ivanov V., Trojanowska J., Pavlenko I., Zajac J., Peraković D. (eds) Advances in Design, Simulation and Manufacturing III. DSMIE 2020. Lecture Notes in Mechanical Engineering, pp 315-324. Springer, Cham (2020). </w:t>
      </w:r>
    </w:p>
    <w:p>
      <w:pPr>
        <w:pStyle w:val="P3"/>
        <w:numPr>
          <w:ilvl w:val="0"/>
          <w:numId w:val="4"/>
        </w:numPr>
        <w:spacing w:lineRule="auto" w:line="240" w:beforeAutospacing="0" w:afterAutospacing="0"/>
        <w:rPr>
          <w:rFonts w:ascii="Times New Roman" w:hAnsi="Times New Roman"/>
          <w:sz w:val="24"/>
        </w:rPr>
      </w:pPr>
      <w:r>
        <w:rPr>
          <w:rFonts w:ascii="Times New Roman" w:hAnsi="Times New Roman"/>
          <w:sz w:val="24"/>
        </w:rPr>
        <w:t>Мазур Н.</w:t>
      </w:r>
      <w:r>
        <w:rPr>
          <w:rFonts w:ascii="Times New Roman" w:hAnsi="Times New Roman"/>
          <w:sz w:val="24"/>
        </w:rPr>
        <w:t xml:space="preserve"> </w:t>
      </w:r>
      <w:r>
        <w:rPr>
          <w:rFonts w:ascii="Times New Roman" w:hAnsi="Times New Roman"/>
          <w:sz w:val="24"/>
        </w:rPr>
        <w:t>П., Внуков Ю.</w:t>
      </w:r>
      <w:r>
        <w:rPr>
          <w:rFonts w:ascii="Times New Roman" w:hAnsi="Times New Roman"/>
          <w:sz w:val="24"/>
        </w:rPr>
        <w:t xml:space="preserve"> </w:t>
      </w:r>
      <w:r>
        <w:rPr>
          <w:rFonts w:ascii="Times New Roman" w:hAnsi="Times New Roman"/>
          <w:sz w:val="24"/>
        </w:rPr>
        <w:t>Н., Грабченко А.</w:t>
      </w:r>
      <w:r>
        <w:rPr>
          <w:rFonts w:ascii="Times New Roman" w:hAnsi="Times New Roman"/>
          <w:sz w:val="24"/>
        </w:rPr>
        <w:t xml:space="preserve"> </w:t>
      </w:r>
      <w:r>
        <w:rPr>
          <w:rFonts w:ascii="Times New Roman" w:hAnsi="Times New Roman"/>
          <w:sz w:val="24"/>
        </w:rPr>
        <w:t>И. и др. Основы теориирезания материалов: учебник (для высш. учебн. заведений) / под общ. ред. Н.</w:t>
      </w:r>
      <w:r>
        <w:rPr>
          <w:rFonts w:ascii="Times New Roman" w:hAnsi="Times New Roman"/>
          <w:sz w:val="24"/>
        </w:rPr>
        <w:t xml:space="preserve"> </w:t>
      </w:r>
      <w:r>
        <w:rPr>
          <w:rFonts w:ascii="Times New Roman" w:hAnsi="Times New Roman"/>
          <w:sz w:val="24"/>
        </w:rPr>
        <w:t>П. Мазура и А.</w:t>
      </w:r>
      <w:r>
        <w:rPr>
          <w:rFonts w:ascii="Times New Roman" w:hAnsi="Times New Roman"/>
          <w:sz w:val="24"/>
        </w:rPr>
        <w:t xml:space="preserve"> </w:t>
      </w:r>
      <w:r>
        <w:rPr>
          <w:rFonts w:ascii="Times New Roman" w:hAnsi="Times New Roman"/>
          <w:sz w:val="24"/>
        </w:rPr>
        <w:t xml:space="preserve">И. Грабченко. – 2-е изд., перераб. и дополн. – Харьков: НТУ«ХПИ», 2013. </w:t>
      </w:r>
      <w:r>
        <w:rPr>
          <w:rFonts w:ascii="Times New Roman" w:hAnsi="Times New Roman"/>
          <w:sz w:val="24"/>
        </w:rPr>
        <w:br w:type="textWrapping"/>
      </w:r>
      <w:r>
        <w:rPr>
          <w:rFonts w:ascii="Times New Roman" w:hAnsi="Times New Roman"/>
          <w:sz w:val="24"/>
        </w:rPr>
        <w:t>– 534 с.</w:t>
      </w:r>
    </w:p>
    <w:p>
      <w:pPr>
        <w:pStyle w:val="P3"/>
        <w:spacing w:lineRule="auto" w:line="240" w:after="0" w:beforeAutospacing="0" w:afterAutospacing="0"/>
        <w:jc w:val="both"/>
        <w:rPr>
          <w:rFonts w:ascii="Times New Roman" w:hAnsi="Times New Roman"/>
          <w:sz w:val="24"/>
        </w:rPr>
      </w:pPr>
    </w:p>
    <w:p>
      <w:pPr>
        <w:pStyle w:val="P3"/>
        <w:spacing w:lineRule="auto" w:line="240" w:after="0" w:beforeAutospacing="0" w:afterAutospacing="0"/>
        <w:jc w:val="both"/>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framePr w:wrap="around" w:vAnchor="text" w:hAnchor="margin" w:xAlign="right" w:y="1" w:yAlign="inline"/>
      <w:shd w:val="clear" w:fill="FFFFFF"/>
      <w:spacing w:lineRule="auto" w:line="240" w:after="0" w:beforeAutospacing="0" w:afterAutospacing="0"/>
      <w:ind w:firstLine="567"/>
      <w:jc w:val="center"/>
      <w:rPr>
        <w:rFonts w:ascii="Times New Roman" w:hAnsi="Times New Roman"/>
        <w:color w:val="000000"/>
        <w:sz w:val="24"/>
      </w:rPr>
    </w:pPr>
    <w:r>
      <w:rPr>
        <w:rFonts w:ascii="Times New Roman" w:hAnsi="Times New Roman"/>
        <w:color w:val="000000"/>
        <w:sz w:val="24"/>
      </w:rPr>
      <w:t>Тези доповідей 57-ої науково-технічної конференції здобувачів освіти та молодих дослідників ОНПУ-</w:t>
    </w:r>
    <w:r>
      <w:rPr>
        <w:rFonts w:ascii="Times New Roman" w:hAnsi="Times New Roman"/>
        <w:color w:val="FF0000"/>
        <w:sz w:val="24"/>
      </w:rPr>
      <w:t>магістрантів</w:t>
    </w:r>
    <w:r>
      <w:rPr>
        <w:rFonts w:ascii="Times New Roman" w:hAnsi="Times New Roman"/>
        <w:color w:val="000000"/>
        <w:sz w:val="24"/>
      </w:rPr>
      <w:t xml:space="preserve"> «</w:t>
    </w:r>
    <w:r>
      <w:rPr>
        <w:rFonts w:ascii="Times New Roman" w:hAnsi="Times New Roman"/>
        <w:color w:val="FF0000"/>
        <w:sz w:val="24"/>
      </w:rPr>
      <w:t>Сучасні інформаційні технології та телекомунікаційні мережі</w:t>
    </w:r>
    <w:r>
      <w:rPr>
        <w:rFonts w:ascii="Times New Roman" w:hAnsi="Times New Roman"/>
        <w:color w:val="000000"/>
        <w:sz w:val="24"/>
      </w:rPr>
      <w:t>» // Одеса: ОНПУ, 2022, вип. 57</w:t>
    </w:r>
  </w:p>
  <w:p>
    <w:pPr>
      <w:pStyle w:val="P1"/>
    </w:pPr>
  </w:p>
</w:hdr>
</file>

<file path=word/numbering.xml><?xml version="1.0" encoding="utf-8"?>
<w:numbering xmlns:w="http://schemas.openxmlformats.org/wordprocessingml/2006/main">
  <w:abstractNum w:abstractNumId="0">
    <w:nsid w:val="0AF57E22"/>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37A161B1"/>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3B183EAA"/>
    <w:multiLevelType w:val="hybridMultilevel"/>
    <w:lvl w:ilvl="0" w:tplc="EB164EB8">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3">
    <w:nsid w:val="6435026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2"/>
  </w:num>
  <w:num w:numId="2">
    <w:abstractNumId w:val="0"/>
  </w:num>
  <w:num w:numId="3">
    <w:abstractNumId w:val="3"/>
  </w:num>
  <w:num w:numId="4">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rFonts w:ascii="Calibri" w:hAnsi="Calibri"/>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Placeholder Text"/>
    <w:basedOn w:val="C0"/>
    <w:semiHidden/>
    <w:rPr>
      <w:color w:val="80808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