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003EB5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lineRule="auto" w:line="240" w:beforeAutospacing="0" w:afterAutospacing="0"/>
        <w:jc w:val="center"/>
        <w:rPr>
          <w:sz w:val="24"/>
        </w:rPr>
      </w:pPr>
      <w:r>
        <w:rPr>
          <w:b w:val="1"/>
          <w:sz w:val="24"/>
        </w:rPr>
        <w:t>РОЗРОБКА EAV БАЗИ ДАНИХ ДЛЯ ЗБЕРІГАННЯ ІНФОРМАЦІЇ</w:t>
      </w:r>
    </w:p>
    <w:p>
      <w:pPr>
        <w:pStyle w:val="P2"/>
        <w:spacing w:lineRule="auto" w:line="240" w:beforeAutospacing="0" w:afterAutospacing="0"/>
        <w:jc w:val="center"/>
        <w:rPr>
          <w:sz w:val="24"/>
        </w:rPr>
      </w:pPr>
      <w:r>
        <w:rPr>
          <w:b w:val="1"/>
          <w:sz w:val="24"/>
        </w:rPr>
        <w:t>DEVELOPMENT OF EAV DATABASE FOR STORAGE INFORMATION</w:t>
      </w:r>
    </w:p>
    <w:p>
      <w:pPr>
        <w:ind w:firstLine="709"/>
        <w:jc w:val="center"/>
      </w:pPr>
      <w:r>
        <w:t>Науковий керівник: к.т.н., доцент кафедра інформаційних технологій</w:t>
      </w:r>
    </w:p>
    <w:p>
      <w:pPr>
        <w:ind w:firstLine="709"/>
        <w:jc w:val="center"/>
      </w:pPr>
      <w:r>
        <w:t>Вороной Сергій Михайлович</w:t>
      </w:r>
    </w:p>
    <w:p>
      <w:pPr>
        <w:ind w:firstLine="709"/>
        <w:jc w:val="center"/>
      </w:pPr>
      <w:r>
        <w:t>Здобувач бакалаврату Батура Максим Юрійович</w:t>
      </w:r>
    </w:p>
    <w:p>
      <w:pPr>
        <w:ind w:firstLine="709"/>
        <w:jc w:val="center"/>
      </w:pPr>
      <w:r>
        <w:t>Supervisor</w:t>
      </w:r>
      <w:r>
        <w:rPr>
          <w:color w:val="000000"/>
        </w:rPr>
        <w:t xml:space="preserve">:  </w:t>
      </w:r>
      <w:r>
        <w:rPr>
          <w:color w:val="000000"/>
          <w:shd w:val="clear" w:fill="FFFFFF"/>
        </w:rPr>
        <w:t>(Ph.D), assistant professor</w:t>
      </w:r>
      <w:r>
        <w:t xml:space="preserve"> Department of Information Technology</w:t>
      </w:r>
    </w:p>
    <w:p>
      <w:pPr>
        <w:jc w:val="center"/>
      </w:pPr>
      <w:r>
        <w:t>Voronoi Sergiy Mikhailovich</w:t>
      </w:r>
    </w:p>
    <w:p>
      <w:pPr>
        <w:jc w:val="center"/>
      </w:pPr>
      <w:r>
        <w:t>Bachelor's candidate Batura Maxim Yuriyovich</w:t>
      </w:r>
    </w:p>
    <w:p>
      <w:pPr>
        <w:pStyle w:val="P2"/>
        <w:shd w:val="clear" w:fill="FFFFFF"/>
        <w:spacing w:lineRule="auto" w:line="240" w:beforeAutospacing="0" w:afterAutospacing="0"/>
        <w:ind w:firstLine="567"/>
        <w:rPr>
          <w:b w:val="1"/>
          <w:i w:val="1"/>
          <w:color w:val="000000"/>
          <w:sz w:val="24"/>
        </w:rPr>
      </w:pPr>
    </w:p>
    <w:p>
      <w:pPr>
        <w:pStyle w:val="P2"/>
        <w:shd w:val="clear" w:fill="FFFFFF"/>
        <w:spacing w:lineRule="auto" w:line="240" w:beforeAutospacing="0" w:afterAutospacing="0"/>
        <w:ind w:firstLine="709"/>
        <w:rPr>
          <w:sz w:val="24"/>
        </w:rPr>
      </w:pPr>
      <w:r>
        <w:rPr>
          <w:b w:val="1"/>
          <w:i w:val="1"/>
          <w:color w:val="000000"/>
          <w:sz w:val="24"/>
        </w:rPr>
        <w:t xml:space="preserve">Анотація: </w:t>
      </w:r>
      <w:r>
        <w:rPr>
          <w:i w:val="1"/>
          <w:color w:val="000000"/>
          <w:sz w:val="24"/>
        </w:rPr>
        <w:t>розглянуто проблеми, особливості призначення та функціональність EAV типу бази даних. Їх структуру, та основні поля таблиць.</w:t>
      </w:r>
    </w:p>
    <w:p>
      <w:pPr>
        <w:pStyle w:val="P2"/>
        <w:shd w:val="clear" w:fill="FFFFFF"/>
        <w:spacing w:lineRule="auto" w:line="240" w:beforeAutospacing="0" w:afterAutospacing="0"/>
        <w:ind w:firstLine="708"/>
        <w:rPr>
          <w:sz w:val="24"/>
        </w:rPr>
      </w:pPr>
      <w:r>
        <w:rPr>
          <w:b w:val="1"/>
          <w:i w:val="1"/>
          <w:color w:val="000000"/>
          <w:sz w:val="24"/>
        </w:rPr>
        <w:t>Ключові слова</w:t>
      </w:r>
      <w:r>
        <w:rPr>
          <w:i w:val="1"/>
          <w:color w:val="000000"/>
          <w:sz w:val="24"/>
        </w:rPr>
        <w:t>: бази даних.</w:t>
      </w:r>
    </w:p>
    <w:p>
      <w:pPr>
        <w:pStyle w:val="P2"/>
        <w:spacing w:lineRule="auto" w:line="240" w:beforeAutospacing="0" w:afterAutospacing="0"/>
        <w:ind w:firstLine="708"/>
        <w:rPr>
          <w:sz w:val="24"/>
        </w:rPr>
      </w:pPr>
      <w:r>
        <w:rPr>
          <w:b w:val="1"/>
          <w:i w:val="1"/>
          <w:sz w:val="24"/>
        </w:rPr>
        <w:t>Abstract</w:t>
      </w:r>
      <w:r>
        <w:rPr>
          <w:i w:val="1"/>
          <w:sz w:val="24"/>
        </w:rPr>
        <w:t>: problems, features of purpose and functionality of EAV type of database are considered. Their structure, and the main soldering tables.</w:t>
      </w:r>
    </w:p>
    <w:p>
      <w:pPr>
        <w:pStyle w:val="P2"/>
        <w:spacing w:lineRule="auto" w:line="240" w:beforeAutospacing="0" w:afterAutospacing="0"/>
        <w:ind w:firstLine="708"/>
        <w:rPr>
          <w:sz w:val="24"/>
        </w:rPr>
      </w:pPr>
      <w:r>
        <w:rPr>
          <w:b w:val="1"/>
          <w:i w:val="1"/>
          <w:sz w:val="24"/>
        </w:rPr>
        <w:t>Keywords</w:t>
      </w:r>
      <w:r>
        <w:rPr>
          <w:i w:val="1"/>
          <w:sz w:val="24"/>
        </w:rPr>
        <w:t>: databases.</w:t>
      </w:r>
    </w:p>
    <w:p>
      <w:pPr>
        <w:pStyle w:val="P2"/>
        <w:spacing w:lineRule="auto" w:line="240" w:beforeAutospacing="0" w:afterAutospacing="0"/>
        <w:ind w:firstLine="708"/>
        <w:rPr>
          <w:sz w:val="24"/>
        </w:rPr>
      </w:pPr>
    </w:p>
    <w:p>
      <w:pPr>
        <w:pStyle w:val="P2"/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Модель сутності – атрибута – значення (EAV) – це модель даних для ефективного використання сутностей, відносно скромна. Такі сутності відповідають математичному поняттю розрідженої матриці [1].</w:t>
      </w:r>
    </w:p>
    <w:p>
      <w:pPr>
        <w:pStyle w:val="P2"/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Термін «база даних EAV» відноситься до структури бази даних, де значна частина даних моделюється як EAV. Проте навіть у базі даних, описаної як «заснована на EAV», деякі таблиці у системі традиційними реляційними таблицями [2].</w:t>
      </w:r>
    </w:p>
    <w:p>
      <w:pPr>
        <w:pStyle w:val="P2"/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У прості конструкції EAV значення атрибута є простими або примітивними типами даних, до бази даних двигун вирівняний [3]. Системи EAV, що використовуються для представлення, можуть мати об'єкт (примірник) можуть мати підструктуру: деякі з його атрибутів можуть мати інші види об'єктів класу, які, у свою чергу, можуть мати підструктуру, щоб довільний рівень складності. У автомобіля, наприклад, є двигун, трансмісія і т. д., а у двигуна є такі компоненти, як циліндри [4]. Допустима підструктура для даного класу визначена в метаданих атрибутів, як обговорюється пізніше. Таким чином, наприклад, атрибут «пам'ять з довільним доступом» може використовувати клас «комп'ютер», але не до класу «двигун» [5].</w:t>
      </w:r>
    </w:p>
    <w:p>
      <w:pPr>
        <w:pStyle w:val="P2"/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Для представлення підструктури включають спеціальну таблицю EAV, у якій стовпець значень містить посилання інші сутності у системі (т. е. значення зовнішнього ключа у таблиці об'єктів) [6]. Щоб отримати всю інформацію про цей об'єкт, потрібно рекурсивний обхід метаданих, за яким слідує рекурсивний обхід даних, який зупиняється, коли кожен отриманий атракціон є основним (основним) [7]. Рекурсивний обхід необхідний незалежно від того, які деталі окремого класу у традиційній формі або у формі EAV; такий обхід виконується, наприклад, у стандартних об'єктно-реляційних системах [8]. На практиці кількість рівнів рекурсії, як правило, відносно невелика для міжнародних класів, тому втрати продуктивності через рекурсію скромні, особливо при індексуванні використання об'єктів [9].</w:t>
      </w:r>
    </w:p>
    <w:p>
      <w:pPr>
        <w:pStyle w:val="P2"/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 xml:space="preserve">EAV/CR (EAV з класами та відносинами) відноситься до структури, яка підтримує складну підструктуру [10]. Система EAV, яка використовується в стандартній реляційній системі, залежить від того, чи є атрибутиженними або щільними (рис.1). . EAV / CR дійсно дуже докладними метаданими, які досить багаті, щоб підтримувати автоматичне створення інтерфейсу для окремих класів без необхідності писати код інтерфейсу користувача для кожного класу. </w:t>
      </w: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ind w:firstLine="0"/>
        <w:jc w:val="center"/>
        <w:rPr>
          <w:sz w:val="24"/>
        </w:rPr>
      </w:pPr>
      <w:bookmarkStart w:id="0" w:name="_GoBack"/>
      <w:r>
        <w:drawing>
          <wp:inline xmlns:wp="http://schemas.openxmlformats.org/drawingml/2006/wordprocessingDrawing">
            <wp:extent cx="6103620" cy="35356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35356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bookmarkEnd w:id="0"/>
    </w:p>
    <w:p>
      <w:pPr>
        <w:pStyle w:val="P2"/>
        <w:spacing w:lineRule="auto" w:line="240" w:beforeAutospacing="0" w:afterAutospacing="0"/>
        <w:jc w:val="center"/>
        <w:rPr>
          <w:sz w:val="24"/>
        </w:rPr>
      </w:pPr>
      <w:r>
        <w:rPr>
          <w:sz w:val="24"/>
        </w:rPr>
        <w:t>Рисунок 1 – Структура бази даних</w:t>
      </w: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tabs>
          <w:tab w:val="left" w:pos="993" w:leader="none"/>
        </w:tabs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В тому, що можна згенерувати пакет динамічних SQL-запитів, який не залежить від класу вихідних даних, заснованих на його метаданих та використовуючи інформацію для генерації запитів до таблиць, і деякі з цих запитів можуть бути рекурсивними. Цей підхід добре працює для запитів «об'єкт за раз», і в веб-інтерфейсі перегляду, де при цьому на ім'я об'єкта всі деталі об'єкта надані окремі: метадані, пов'язані з класом об'єкта, також представлені уявлення деталей об'єкта, тому що воно містить заголовки окремих атрибутів, порядок, у яких вони мають бути представлені, і навіть спосіб їх угруповання.</w:t>
      </w:r>
    </w:p>
    <w:p>
      <w:pPr>
        <w:pStyle w:val="P2"/>
        <w:tabs>
          <w:tab w:val="left" w:pos="993" w:leader="none"/>
        </w:tabs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У таблиці OBJECTS зберігається основна інформація про кожен з об’єктів, а саме:</w:t>
      </w:r>
    </w:p>
    <w:p>
      <w:pPr>
        <w:pStyle w:val="P2"/>
        <w:numPr>
          <w:ilvl w:val="0"/>
          <w:numId w:val="1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об’єкту — обов’язкове поле;</w:t>
      </w:r>
    </w:p>
    <w:p>
      <w:pPr>
        <w:pStyle w:val="P2"/>
        <w:numPr>
          <w:ilvl w:val="0"/>
          <w:numId w:val="1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батьківського об’єкту — не обов’язкове поле;</w:t>
      </w:r>
    </w:p>
    <w:p>
      <w:pPr>
        <w:pStyle w:val="P2"/>
        <w:numPr>
          <w:ilvl w:val="0"/>
          <w:numId w:val="1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об’єктоного типу — обов’язкове поле;</w:t>
      </w:r>
    </w:p>
    <w:p>
      <w:pPr>
        <w:pStyle w:val="P2"/>
        <w:numPr>
          <w:ilvl w:val="0"/>
          <w:numId w:val="1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ім’я об’єкту — не обов’язкове поле;</w:t>
      </w:r>
    </w:p>
    <w:p>
      <w:pPr>
        <w:pStyle w:val="P2"/>
        <w:numPr>
          <w:ilvl w:val="0"/>
          <w:numId w:val="1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опис об’єкту — не обов’язкове поле.</w:t>
      </w:r>
    </w:p>
    <w:p>
      <w:pPr>
        <w:pStyle w:val="P2"/>
        <w:tabs>
          <w:tab w:val="left" w:pos="993" w:leader="none"/>
        </w:tabs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Таблиця OBJTYPE зберігає наступну інформацію:</w:t>
      </w:r>
    </w:p>
    <w:p>
      <w:pPr>
        <w:pStyle w:val="P2"/>
        <w:numPr>
          <w:ilvl w:val="0"/>
          <w:numId w:val="2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об’єктоного типу — обов’язкове поле;</w:t>
      </w:r>
    </w:p>
    <w:p>
      <w:pPr>
        <w:pStyle w:val="P2"/>
        <w:numPr>
          <w:ilvl w:val="0"/>
          <w:numId w:val="2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код об’єктного типу — обов’язкове поле;</w:t>
      </w:r>
    </w:p>
    <w:p>
      <w:pPr>
        <w:pStyle w:val="P2"/>
        <w:numPr>
          <w:ilvl w:val="0"/>
          <w:numId w:val="2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ім’я об’єктного типу — не обов’язкове поле;</w:t>
      </w:r>
    </w:p>
    <w:p>
      <w:pPr>
        <w:pStyle w:val="P2"/>
        <w:numPr>
          <w:ilvl w:val="0"/>
          <w:numId w:val="2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опис об’єктного типу — не обов’язкове поле.</w:t>
      </w:r>
    </w:p>
    <w:p>
      <w:pPr>
        <w:pStyle w:val="P2"/>
        <w:tabs>
          <w:tab w:val="left" w:pos="993" w:leader="none"/>
        </w:tabs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Наступна таблиця OBJREFERENCE:</w:t>
      </w:r>
    </w:p>
    <w:p>
      <w:pPr>
        <w:pStyle w:val="P2"/>
        <w:numPr>
          <w:ilvl w:val="0"/>
          <w:numId w:val="3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атрибуту — обов’язкове поле;</w:t>
      </w:r>
    </w:p>
    <w:p>
      <w:pPr>
        <w:pStyle w:val="P2"/>
        <w:numPr>
          <w:ilvl w:val="0"/>
          <w:numId w:val="3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об’єкту на котрий посилаються — обов’язкове поле;</w:t>
      </w:r>
    </w:p>
    <w:p>
      <w:pPr>
        <w:pStyle w:val="P2"/>
        <w:numPr>
          <w:ilvl w:val="0"/>
          <w:numId w:val="3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об’єкту який посилається — обов’язкове поле.</w:t>
      </w:r>
    </w:p>
    <w:p>
      <w:pPr>
        <w:pStyle w:val="P2"/>
        <w:tabs>
          <w:tab w:val="left" w:pos="993" w:leader="none"/>
        </w:tabs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У таблиці ATTRTYPE:</w:t>
      </w:r>
    </w:p>
    <w:p>
      <w:pPr>
        <w:pStyle w:val="P2"/>
        <w:numPr>
          <w:ilvl w:val="0"/>
          <w:numId w:val="4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атрибуту — обов’язкове поле;</w:t>
      </w:r>
    </w:p>
    <w:p>
      <w:pPr>
        <w:pStyle w:val="P2"/>
        <w:numPr>
          <w:ilvl w:val="0"/>
          <w:numId w:val="4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об’єкту до якого відноситься атрибут — обов’язкове поле;</w:t>
      </w:r>
    </w:p>
    <w:p>
      <w:pPr>
        <w:pStyle w:val="P2"/>
        <w:numPr>
          <w:ilvl w:val="0"/>
          <w:numId w:val="4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атрибуту для побудови посилання — не обов’язкове поле;</w:t>
      </w:r>
    </w:p>
    <w:p>
      <w:pPr>
        <w:pStyle w:val="P2"/>
        <w:numPr>
          <w:ilvl w:val="0"/>
          <w:numId w:val="4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код атрибуту — не обов’язкове поле;</w:t>
      </w:r>
    </w:p>
    <w:p>
      <w:pPr>
        <w:pStyle w:val="P2"/>
        <w:numPr>
          <w:ilvl w:val="0"/>
          <w:numId w:val="4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ім’я атрибуту — не обов’язкове поле.</w:t>
      </w:r>
    </w:p>
    <w:p>
      <w:pPr>
        <w:pStyle w:val="P2"/>
        <w:tabs>
          <w:tab w:val="left" w:pos="993" w:leader="none"/>
        </w:tabs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Таблиця ATTRIBUTES:</w:t>
      </w:r>
    </w:p>
    <w:p>
      <w:pPr>
        <w:pStyle w:val="P2"/>
        <w:numPr>
          <w:ilvl w:val="0"/>
          <w:numId w:val="5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атрибуту — обов’язкове поле;</w:t>
      </w:r>
    </w:p>
    <w:p>
      <w:pPr>
        <w:pStyle w:val="P2"/>
        <w:numPr>
          <w:ilvl w:val="0"/>
          <w:numId w:val="5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об’єкту — обов’язкове поле;</w:t>
      </w:r>
    </w:p>
    <w:p>
      <w:pPr>
        <w:pStyle w:val="P2"/>
        <w:numPr>
          <w:ilvl w:val="0"/>
          <w:numId w:val="5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значення атрибуту — не обов’язкове поле;</w:t>
      </w:r>
    </w:p>
    <w:p>
      <w:pPr>
        <w:pStyle w:val="P2"/>
        <w:numPr>
          <w:ilvl w:val="0"/>
          <w:numId w:val="5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значення дати атрибуту — не обов’язкове поле;</w:t>
      </w:r>
    </w:p>
    <w:p>
      <w:pPr>
        <w:pStyle w:val="P2"/>
        <w:numPr>
          <w:ilvl w:val="0"/>
          <w:numId w:val="5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листового значення — не обов’язкове поле.</w:t>
      </w:r>
    </w:p>
    <w:p>
      <w:pPr>
        <w:pStyle w:val="P2"/>
        <w:tabs>
          <w:tab w:val="left" w:pos="993" w:leader="none"/>
        </w:tabs>
        <w:spacing w:lineRule="auto" w:line="240" w:beforeAutospacing="0" w:afterAutospacing="0"/>
        <w:ind w:firstLine="709"/>
        <w:rPr>
          <w:sz w:val="24"/>
        </w:rPr>
      </w:pPr>
      <w:r>
        <w:rPr>
          <w:sz w:val="24"/>
        </w:rPr>
        <w:t>Наступна таблиця Lists:</w:t>
      </w:r>
    </w:p>
    <w:p>
      <w:pPr>
        <w:pStyle w:val="P2"/>
        <w:numPr>
          <w:ilvl w:val="0"/>
          <w:numId w:val="6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ідентифікаційний номер листового значення — обов’язкове поле;</w:t>
      </w:r>
    </w:p>
    <w:p>
      <w:pPr>
        <w:pStyle w:val="P2"/>
        <w:numPr>
          <w:ilvl w:val="0"/>
          <w:numId w:val="6"/>
        </w:numPr>
        <w:tabs>
          <w:tab w:val="left" w:pos="993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 xml:space="preserve">значення листового запису  — обов’язкове поле.</w:t>
      </w: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3"/>
        <w:tabs>
          <w:tab w:val="left" w:pos="1134" w:leader="none"/>
        </w:tabs>
        <w:spacing w:lineRule="auto" w:line="240" w:before="0" w:after="0" w:beforeAutospacing="0" w:afterAutospacing="0"/>
        <w:ind w:firstLine="709"/>
        <w:rPr>
          <w:sz w:val="24"/>
        </w:rPr>
      </w:pPr>
      <w:r>
        <w:rPr>
          <w:sz w:val="24"/>
        </w:rPr>
        <w:t>література</w:t>
      </w:r>
    </w:p>
    <w:p>
      <w:pPr>
        <w:pStyle w:val="P4"/>
        <w:numPr>
          <w:ilvl w:val="0"/>
          <w:numId w:val="7"/>
        </w:numPr>
        <w:tabs>
          <w:tab w:val="left" w:pos="1134" w:leader="none"/>
        </w:tabs>
        <w:spacing w:lineRule="auto" w:line="240" w:after="0" w:beforeAutospacing="0" w:afterAutospacing="0"/>
        <w:ind w:firstLine="709" w:left="0"/>
        <w:rPr>
          <w:sz w:val="24"/>
        </w:rPr>
      </w:pPr>
      <w:r>
        <w:rPr>
          <w:sz w:val="24"/>
        </w:rPr>
        <w:t>Балик Н.</w:t>
      </w:r>
      <w:r>
        <w:rPr>
          <w:sz w:val="24"/>
        </w:rPr>
        <w:t xml:space="preserve"> </w:t>
      </w:r>
      <w:r>
        <w:rPr>
          <w:sz w:val="24"/>
        </w:rPr>
        <w:t>Р., Мандзюк В.</w:t>
      </w:r>
      <w:r>
        <w:rPr>
          <w:sz w:val="24"/>
        </w:rPr>
        <w:t xml:space="preserve"> </w:t>
      </w:r>
      <w:r>
        <w:rPr>
          <w:sz w:val="24"/>
        </w:rPr>
        <w:t xml:space="preserve">І. </w:t>
      </w:r>
      <w:r>
        <w:rPr>
          <w:sz w:val="24"/>
        </w:rPr>
        <w:t>Бази даних MySQL: Навчальний посібник.  — Тернопіль: Навчальна книга – Богдан, 2010.— 160  с</w:t>
      </w:r>
    </w:p>
    <w:p>
      <w:pPr>
        <w:pStyle w:val="P4"/>
        <w:numPr>
          <w:ilvl w:val="0"/>
          <w:numId w:val="7"/>
        </w:numPr>
        <w:tabs>
          <w:tab w:val="left" w:pos="1134" w:leader="none"/>
        </w:tabs>
        <w:spacing w:lineRule="auto" w:line="240" w:after="0" w:beforeAutospacing="0" w:afterAutospacing="0"/>
        <w:ind w:firstLine="709" w:left="0"/>
        <w:rPr>
          <w:sz w:val="24"/>
        </w:rPr>
      </w:pPr>
      <w:r>
        <w:rPr>
          <w:sz w:val="24"/>
        </w:rPr>
        <w:t>Авторський колектив: канд. техн. наук, доцент М. Ю. Лосєв – розділи 2, 4; канд. фіз.-мат. наук, доцент В. В. Федько – розділи 1, 3.</w:t>
      </w:r>
    </w:p>
    <w:p>
      <w:pPr>
        <w:pStyle w:val="P4"/>
        <w:numPr>
          <w:ilvl w:val="0"/>
          <w:numId w:val="7"/>
        </w:numPr>
        <w:tabs>
          <w:tab w:val="left" w:pos="1134" w:leader="none"/>
        </w:tabs>
        <w:spacing w:lineRule="auto" w:line="240" w:after="0" w:beforeAutospacing="0" w:afterAutospacing="0"/>
        <w:ind w:firstLine="709" w:left="0"/>
        <w:rPr>
          <w:sz w:val="24"/>
        </w:rPr>
      </w:pPr>
      <w:r>
        <w:rPr>
          <w:sz w:val="24"/>
        </w:rPr>
        <w:t>Steve Anglin, Ewan Buckingham, Gary Cornell, Jason Gilmore, Jonathan Gennick, Jonathan Hassell, James Huddleston, Chris Mills, Matthew Moodie, Dominic Shakeshaft, Jim Sumser, Keir Thomas, Matt Wade - Springer-Verlag New York, Inc., 233 Spring Street, 6th Floor, New York, NY 10013.</w:t>
      </w:r>
    </w:p>
    <w:p>
      <w:pPr>
        <w:pStyle w:val="P4"/>
        <w:numPr>
          <w:ilvl w:val="0"/>
          <w:numId w:val="7"/>
        </w:numPr>
        <w:tabs>
          <w:tab w:val="left" w:pos="1134" w:leader="none"/>
        </w:tabs>
        <w:spacing w:lineRule="auto" w:line="240" w:after="0" w:beforeAutospacing="0" w:afterAutospacing="0"/>
        <w:ind w:firstLine="709" w:left="0"/>
        <w:rPr>
          <w:sz w:val="24"/>
        </w:rPr>
      </w:pPr>
      <w:r>
        <w:rPr>
          <w:sz w:val="24"/>
        </w:rPr>
        <w:t>Дейт, К. Дж. Введение в системы баз данных, 8-е издание.: Пер. с англ. — М.: Издательский дом "Вильяме", 2005. — 1328 с.: ил. — Парал. тит. англ</w:t>
      </w:r>
    </w:p>
    <w:p>
      <w:pPr>
        <w:pStyle w:val="P4"/>
        <w:numPr>
          <w:ilvl w:val="0"/>
          <w:numId w:val="7"/>
        </w:numPr>
        <w:tabs>
          <w:tab w:val="left" w:pos="1134" w:leader="none"/>
        </w:tabs>
        <w:spacing w:lineRule="auto" w:line="240" w:after="0" w:beforeAutospacing="0" w:afterAutospacing="0"/>
        <w:ind w:firstLine="709" w:left="0"/>
        <w:rPr>
          <w:sz w:val="24"/>
        </w:rPr>
      </w:pPr>
      <w:r>
        <w:rPr>
          <w:sz w:val="24"/>
        </w:rPr>
        <w:t>Реляционные базы данных в примерах, EPAM Systems, RD Dep, 2021</w:t>
      </w:r>
    </w:p>
    <w:p>
      <w:pPr>
        <w:pStyle w:val="P2"/>
        <w:numPr>
          <w:ilvl w:val="0"/>
          <w:numId w:val="7"/>
        </w:numPr>
        <w:tabs>
          <w:tab w:val="left" w:pos="1134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 xml:space="preserve">Эффективные методы работы с вертикальной моделью данных </w:t>
      </w:r>
      <w:r>
        <w:rPr>
          <w:sz w:val="24"/>
        </w:rPr>
        <w:t xml:space="preserve">/ </w:t>
      </w:r>
      <w:r>
        <w:rPr>
          <w:sz w:val="24"/>
        </w:rPr>
        <w:t>Д.</w:t>
      </w:r>
      <w:r>
        <w:rPr>
          <w:sz w:val="24"/>
        </w:rPr>
        <w:t xml:space="preserve"> </w:t>
      </w:r>
      <w:r>
        <w:rPr>
          <w:sz w:val="24"/>
        </w:rPr>
        <w:t>В. Гмарь, Ю.</w:t>
      </w:r>
      <w:r>
        <w:rPr>
          <w:sz w:val="24"/>
        </w:rPr>
        <w:t xml:space="preserve"> </w:t>
      </w:r>
      <w:r>
        <w:rPr>
          <w:sz w:val="24"/>
        </w:rPr>
        <w:t>А. Игнатова, Э.</w:t>
      </w:r>
      <w:r>
        <w:rPr>
          <w:sz w:val="24"/>
        </w:rPr>
        <w:t xml:space="preserve"> </w:t>
      </w:r>
      <w:r>
        <w:rPr>
          <w:sz w:val="24"/>
        </w:rPr>
        <w:t>В. Цуранов, К.</w:t>
      </w:r>
      <w:r>
        <w:rPr>
          <w:sz w:val="24"/>
        </w:rPr>
        <w:t xml:space="preserve"> </w:t>
      </w:r>
      <w:r>
        <w:rPr>
          <w:sz w:val="24"/>
        </w:rPr>
        <w:t>И. Ш</w:t>
      </w:r>
      <w:r>
        <w:rPr>
          <w:sz w:val="24"/>
        </w:rPr>
        <w:t>ахгельдян</w:t>
      </w:r>
      <w:r>
        <w:rPr>
          <w:sz w:val="24"/>
        </w:rPr>
        <w:t xml:space="preserve"> // </w:t>
      </w:r>
      <w:r>
        <w:rPr>
          <w:sz w:val="24"/>
        </w:rPr>
        <w:t xml:space="preserve">Информационные технологии и вычислительные системы 2/2015 </w:t>
      </w:r>
    </w:p>
    <w:p>
      <w:pPr>
        <w:pStyle w:val="P2"/>
        <w:numPr>
          <w:ilvl w:val="0"/>
          <w:numId w:val="7"/>
        </w:numPr>
        <w:tabs>
          <w:tab w:val="left" w:pos="1134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 xml:space="preserve">ENTITY-ATTRIBUTE-VALUE (EAV) DESIGN IN POSTGRESQL – DON’T DO IT! [Електронний ресурс] URL: </w:t>
      </w:r>
      <w:r>
        <w:rPr>
          <w:sz w:val="24"/>
        </w:rPr>
        <w:fldChar w:fldCharType="begin"/>
      </w:r>
      <w:r>
        <w:rPr>
          <w:sz w:val="24"/>
        </w:rPr>
        <w:instrText>HYPERLINK "https://www.cybertec-postgresql.com/en/entity-attribute-value-eav-design-in-postgresql-dont-do-it/"</w:instrText>
      </w:r>
      <w:r>
        <w:rPr>
          <w:sz w:val="24"/>
        </w:rPr>
        <w:fldChar w:fldCharType="separate"/>
      </w:r>
      <w:r>
        <w:rPr>
          <w:sz w:val="24"/>
        </w:rPr>
        <w:t>https://www.cybertec-postgresql.com/en/entity-attribute-value-eav-design-in-postgresql-dont-do-it/</w:t>
      </w:r>
      <w:r>
        <w:rPr>
          <w:sz w:val="24"/>
        </w:rPr>
        <w:fldChar w:fldCharType="end"/>
      </w:r>
      <w:r>
        <w:rPr>
          <w:sz w:val="24"/>
        </w:rPr>
        <w:t xml:space="preserve"> (дата звернення 15.05.2022)</w:t>
      </w:r>
    </w:p>
    <w:p>
      <w:pPr>
        <w:pStyle w:val="P2"/>
        <w:numPr>
          <w:ilvl w:val="0"/>
          <w:numId w:val="7"/>
        </w:numPr>
        <w:tabs>
          <w:tab w:val="left" w:pos="1134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 xml:space="preserve">Entity Attribute Value in Magento [Електронний ресурс] URL: </w:t>
      </w:r>
      <w:r>
        <w:rPr>
          <w:sz w:val="24"/>
        </w:rPr>
        <w:fldChar w:fldCharType="begin"/>
      </w:r>
      <w:r>
        <w:rPr>
          <w:sz w:val="24"/>
        </w:rPr>
        <w:instrText>HYPERLINK "https://blog.magestore.com/entity-attribute-value-in-magento/"</w:instrText>
      </w:r>
      <w:r>
        <w:rPr>
          <w:sz w:val="24"/>
        </w:rPr>
        <w:fldChar w:fldCharType="separate"/>
      </w:r>
      <w:r>
        <w:rPr>
          <w:sz w:val="24"/>
        </w:rPr>
        <w:t>https://blog.magestore.com/entity-attribute-value-in-magento/</w:t>
      </w:r>
      <w:r>
        <w:rPr>
          <w:sz w:val="24"/>
        </w:rPr>
        <w:fldChar w:fldCharType="end"/>
      </w:r>
      <w:r>
        <w:rPr>
          <w:sz w:val="24"/>
        </w:rPr>
        <w:t xml:space="preserve"> (дата звернення 15.05.2022)</w:t>
      </w:r>
    </w:p>
    <w:p>
      <w:pPr>
        <w:pStyle w:val="P2"/>
        <w:numPr>
          <w:ilvl w:val="0"/>
          <w:numId w:val="7"/>
        </w:numPr>
        <w:tabs>
          <w:tab w:val="left" w:pos="1134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 xml:space="preserve">EAV Database: General Architecture Overview - How It Works [Електронний ресурс] URL: </w:t>
      </w:r>
      <w:r>
        <w:rPr>
          <w:sz w:val="24"/>
        </w:rPr>
        <w:fldChar w:fldCharType="begin"/>
      </w:r>
      <w:r>
        <w:rPr>
          <w:sz w:val="24"/>
        </w:rPr>
        <w:instrText>HYPERLINK "https://www.gomage.com/nl/blog/eav-database/"</w:instrText>
      </w:r>
      <w:r>
        <w:rPr>
          <w:sz w:val="24"/>
        </w:rPr>
        <w:fldChar w:fldCharType="separate"/>
      </w:r>
      <w:r>
        <w:rPr>
          <w:sz w:val="24"/>
        </w:rPr>
        <w:t>https://www.gomage.com/nl/blog/eav-database/</w:t>
      </w:r>
      <w:r>
        <w:rPr>
          <w:sz w:val="24"/>
        </w:rPr>
        <w:fldChar w:fldCharType="end"/>
      </w:r>
      <w:r>
        <w:rPr>
          <w:sz w:val="24"/>
        </w:rPr>
        <w:t xml:space="preserve"> (дата звернення 15.05.2022)</w:t>
      </w:r>
    </w:p>
    <w:p>
      <w:pPr>
        <w:pStyle w:val="P2"/>
        <w:numPr>
          <w:ilvl w:val="0"/>
          <w:numId w:val="7"/>
        </w:numPr>
        <w:tabs>
          <w:tab w:val="left" w:pos="1134" w:leader="none"/>
        </w:tabs>
        <w:spacing w:lineRule="auto" w:line="240" w:beforeAutospacing="0" w:afterAutospacing="0"/>
        <w:ind w:firstLine="709" w:left="0"/>
        <w:rPr>
          <w:sz w:val="24"/>
        </w:rPr>
      </w:pPr>
      <w:r>
        <w:rPr>
          <w:sz w:val="24"/>
        </w:rPr>
        <w:t>Проектування ORM системи для EAV бази даних [Електронний ресурс] URL:</w:t>
      </w:r>
      <w:r>
        <w:rPr>
          <w:sz w:val="24"/>
        </w:rPr>
        <w:fldChar w:fldCharType="begin"/>
      </w:r>
      <w:r>
        <w:rPr>
          <w:sz w:val="24"/>
        </w:rPr>
        <w:instrText>HYPERLINK "http://apeps.kpi.ua/downloads/Хорошун%20-%20Проектування%20ORM%20системи%20для%20EAV%20бази%20даних.pdf"</w:instrText>
      </w:r>
      <w:r>
        <w:rPr>
          <w:sz w:val="24"/>
        </w:rPr>
        <w:fldChar w:fldCharType="separate"/>
      </w:r>
      <w:r>
        <w:rPr>
          <w:sz w:val="24"/>
        </w:rPr>
        <w:t>http://apeps.kpi.ua/downloads/Хорошун%20-%20Проектування%20ORM%20системи%20для%20EAV%20бази%20даних.pdf</w:t>
      </w:r>
      <w:r>
        <w:rPr>
          <w:sz w:val="24"/>
        </w:rPr>
        <w:fldChar w:fldCharType="end"/>
      </w:r>
      <w:r>
        <w:rPr>
          <w:sz w:val="24"/>
        </w:rPr>
        <w:t xml:space="preserve"> (дата звернення 15.05.2022)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9"/>
      <w:pgMar w:left="1134" w:right="851" w:top="1134" w:bottom="1134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  <w:rPr>
        <w:sz w:val="22"/>
      </w:rPr>
    </w:pPr>
    <w:r>
      <w:rPr>
        <w:sz w:val="22"/>
      </w:rPr>
      <w:t>Тези доповідей 57-ої конференції молодих дослідників ОП-бакалаврів “Сучасні інформаційні технології та телекомунікаційні мережі” // Одеса: ОП, 2022. Вип. 57</w:t>
    </w:r>
  </w:p>
  <w:p>
    <w:pPr>
      <w:jc w:val="center"/>
      <w:rPr>
        <w:sz w:val="22"/>
      </w:rPr>
    </w:pPr>
  </w:p>
  <w:p>
    <w:pPr>
      <w:pStyle w:val="P9"/>
      <w:rPr>
        <w:sz w:val="22"/>
      </w:rPr>
    </w:pPr>
  </w:p>
</w:hdr>
</file>

<file path=word/numbering.xml><?xml version="1.0" encoding="utf-8"?>
<w:numbering xmlns:w="http://schemas.openxmlformats.org/wordprocessingml/2006/main">
  <w:abstractNum w:abstractNumId="0">
    <w:nsid w:val="2A5536F5"/>
    <w:multiLevelType w:val="hybridMultilevel"/>
    <w:lvl w:ilvl="0">
      <w:start w:val="1"/>
      <w:numFmt w:val="bullet"/>
      <w:suff w:val="tab"/>
      <w:lvlText w:val="•"/>
      <w:lvlJc w:val="left"/>
      <w:pPr>
        <w:ind w:hanging="360" w:left="720"/>
      </w:pPr>
      <w:rPr>
        <w:rFonts w:ascii="OpenSymbol" w:hAnsi="OpenSymbol"/>
      </w:rPr>
    </w:lvl>
    <w:lvl w:ilvl="1">
      <w:start w:val="1"/>
      <w:numFmt w:val="bullet"/>
      <w:suff w:val="tab"/>
      <w:lvlText w:val="◦"/>
      <w:lvlJc w:val="left"/>
      <w:pPr>
        <w:ind w:hanging="360" w:left="1080"/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</w:pPr>
      <w:rPr>
        <w:rFonts w:ascii="OpenSymbol" w:hAnsi="OpenSymbol"/>
      </w:rPr>
    </w:lvl>
    <w:lvl w:ilvl="3">
      <w:start w:val="1"/>
      <w:numFmt w:val="bullet"/>
      <w:suff w:val="tab"/>
      <w:lvlText w:val="•"/>
      <w:lvlJc w:val="left"/>
      <w:pPr>
        <w:ind w:hanging="360" w:left="1800"/>
      </w:pPr>
      <w:rPr>
        <w:rFonts w:ascii="OpenSymbol" w:hAnsi="OpenSymbol"/>
      </w:rPr>
    </w:lvl>
    <w:lvl w:ilvl="4">
      <w:start w:val="1"/>
      <w:numFmt w:val="bullet"/>
      <w:suff w:val="tab"/>
      <w:lvlText w:val="◦"/>
      <w:lvlJc w:val="left"/>
      <w:pPr>
        <w:ind w:hanging="360" w:left="2160"/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</w:pPr>
      <w:rPr>
        <w:rFonts w:ascii="OpenSymbol" w:hAnsi="OpenSymbol"/>
      </w:rPr>
    </w:lvl>
    <w:lvl w:ilvl="6">
      <w:start w:val="1"/>
      <w:numFmt w:val="bullet"/>
      <w:suff w:val="tab"/>
      <w:lvlText w:val="•"/>
      <w:lvlJc w:val="left"/>
      <w:pPr>
        <w:ind w:hanging="360" w:left="2880"/>
      </w:pPr>
      <w:rPr>
        <w:rFonts w:ascii="OpenSymbol" w:hAnsi="OpenSymbol"/>
      </w:rPr>
    </w:lvl>
    <w:lvl w:ilvl="7">
      <w:start w:val="1"/>
      <w:numFmt w:val="bullet"/>
      <w:suff w:val="tab"/>
      <w:lvlText w:val="◦"/>
      <w:lvlJc w:val="left"/>
      <w:pPr>
        <w:ind w:hanging="360" w:left="3240"/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</w:pPr>
      <w:rPr>
        <w:rFonts w:ascii="OpenSymbol" w:hAnsi="OpenSymbol"/>
      </w:rPr>
    </w:lvl>
  </w:abstractNum>
  <w:abstractNum w:abstractNumId="1">
    <w:nsid w:val="304E6AC9"/>
    <w:multiLevelType w:val="hybridMultilevel"/>
    <w:lvl w:ilvl="0">
      <w:start w:val="1"/>
      <w:numFmt w:val="bullet"/>
      <w:suff w:val="tab"/>
      <w:lvlText w:val="•"/>
      <w:lvlJc w:val="left"/>
      <w:pPr>
        <w:ind w:hanging="360" w:left="720"/>
      </w:pPr>
      <w:rPr>
        <w:rFonts w:ascii="OpenSymbol" w:hAnsi="OpenSymbol"/>
      </w:rPr>
    </w:lvl>
    <w:lvl w:ilvl="1">
      <w:start w:val="1"/>
      <w:numFmt w:val="bullet"/>
      <w:suff w:val="tab"/>
      <w:lvlText w:val="◦"/>
      <w:lvlJc w:val="left"/>
      <w:pPr>
        <w:ind w:hanging="360" w:left="1080"/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</w:pPr>
      <w:rPr>
        <w:rFonts w:ascii="OpenSymbol" w:hAnsi="OpenSymbol"/>
      </w:rPr>
    </w:lvl>
    <w:lvl w:ilvl="3">
      <w:start w:val="1"/>
      <w:numFmt w:val="bullet"/>
      <w:suff w:val="tab"/>
      <w:lvlText w:val="•"/>
      <w:lvlJc w:val="left"/>
      <w:pPr>
        <w:ind w:hanging="360" w:left="1800"/>
      </w:pPr>
      <w:rPr>
        <w:rFonts w:ascii="OpenSymbol" w:hAnsi="OpenSymbol"/>
      </w:rPr>
    </w:lvl>
    <w:lvl w:ilvl="4">
      <w:start w:val="1"/>
      <w:numFmt w:val="bullet"/>
      <w:suff w:val="tab"/>
      <w:lvlText w:val="◦"/>
      <w:lvlJc w:val="left"/>
      <w:pPr>
        <w:ind w:hanging="360" w:left="2160"/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</w:pPr>
      <w:rPr>
        <w:rFonts w:ascii="OpenSymbol" w:hAnsi="OpenSymbol"/>
      </w:rPr>
    </w:lvl>
    <w:lvl w:ilvl="6">
      <w:start w:val="1"/>
      <w:numFmt w:val="bullet"/>
      <w:suff w:val="tab"/>
      <w:lvlText w:val="•"/>
      <w:lvlJc w:val="left"/>
      <w:pPr>
        <w:ind w:hanging="360" w:left="2880"/>
      </w:pPr>
      <w:rPr>
        <w:rFonts w:ascii="OpenSymbol" w:hAnsi="OpenSymbol"/>
      </w:rPr>
    </w:lvl>
    <w:lvl w:ilvl="7">
      <w:start w:val="1"/>
      <w:numFmt w:val="bullet"/>
      <w:suff w:val="tab"/>
      <w:lvlText w:val="◦"/>
      <w:lvlJc w:val="left"/>
      <w:pPr>
        <w:ind w:hanging="360" w:left="3240"/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</w:pPr>
      <w:rPr>
        <w:rFonts w:ascii="OpenSymbol" w:hAnsi="OpenSymbol"/>
      </w:rPr>
    </w:lvl>
  </w:abstractNum>
  <w:abstractNum w:abstractNumId="2">
    <w:nsid w:val="35DB58C6"/>
    <w:multiLevelType w:val="hybridMultilevel"/>
    <w:lvl w:ilvl="0">
      <w:start w:val="1"/>
      <w:numFmt w:val="bullet"/>
      <w:suff w:val="tab"/>
      <w:lvlText w:val="•"/>
      <w:lvlJc w:val="left"/>
      <w:pPr>
        <w:ind w:hanging="360" w:left="720"/>
      </w:pPr>
      <w:rPr>
        <w:rFonts w:ascii="OpenSymbol" w:hAnsi="OpenSymbol"/>
      </w:rPr>
    </w:lvl>
    <w:lvl w:ilvl="1">
      <w:start w:val="1"/>
      <w:numFmt w:val="bullet"/>
      <w:suff w:val="tab"/>
      <w:lvlText w:val="◦"/>
      <w:lvlJc w:val="left"/>
      <w:pPr>
        <w:ind w:hanging="360" w:left="1080"/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</w:pPr>
      <w:rPr>
        <w:rFonts w:ascii="OpenSymbol" w:hAnsi="OpenSymbol"/>
      </w:rPr>
    </w:lvl>
    <w:lvl w:ilvl="3">
      <w:start w:val="1"/>
      <w:numFmt w:val="bullet"/>
      <w:suff w:val="tab"/>
      <w:lvlText w:val="•"/>
      <w:lvlJc w:val="left"/>
      <w:pPr>
        <w:ind w:hanging="360" w:left="1800"/>
      </w:pPr>
      <w:rPr>
        <w:rFonts w:ascii="OpenSymbol" w:hAnsi="OpenSymbol"/>
      </w:rPr>
    </w:lvl>
    <w:lvl w:ilvl="4">
      <w:start w:val="1"/>
      <w:numFmt w:val="bullet"/>
      <w:suff w:val="tab"/>
      <w:lvlText w:val="◦"/>
      <w:lvlJc w:val="left"/>
      <w:pPr>
        <w:ind w:hanging="360" w:left="2160"/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</w:pPr>
      <w:rPr>
        <w:rFonts w:ascii="OpenSymbol" w:hAnsi="OpenSymbol"/>
      </w:rPr>
    </w:lvl>
    <w:lvl w:ilvl="6">
      <w:start w:val="1"/>
      <w:numFmt w:val="bullet"/>
      <w:suff w:val="tab"/>
      <w:lvlText w:val="•"/>
      <w:lvlJc w:val="left"/>
      <w:pPr>
        <w:ind w:hanging="360" w:left="2880"/>
      </w:pPr>
      <w:rPr>
        <w:rFonts w:ascii="OpenSymbol" w:hAnsi="OpenSymbol"/>
      </w:rPr>
    </w:lvl>
    <w:lvl w:ilvl="7">
      <w:start w:val="1"/>
      <w:numFmt w:val="bullet"/>
      <w:suff w:val="tab"/>
      <w:lvlText w:val="◦"/>
      <w:lvlJc w:val="left"/>
      <w:pPr>
        <w:ind w:hanging="360" w:left="3240"/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</w:pPr>
      <w:rPr>
        <w:rFonts w:ascii="OpenSymbol" w:hAnsi="OpenSymbol"/>
      </w:rPr>
    </w:lvl>
  </w:abstractNum>
  <w:abstractNum w:abstractNumId="3">
    <w:nsid w:val="40E852FE"/>
    <w:multiLevelType w:val="hybridMultilevel"/>
    <w:lvl w:ilvl="0">
      <w:start w:val="1"/>
      <w:numFmt w:val="bullet"/>
      <w:suff w:val="tab"/>
      <w:lvlText w:val="•"/>
      <w:lvlJc w:val="left"/>
      <w:pPr>
        <w:ind w:hanging="360" w:left="720"/>
      </w:pPr>
      <w:rPr>
        <w:rFonts w:ascii="OpenSymbol" w:hAnsi="OpenSymbol"/>
      </w:rPr>
    </w:lvl>
    <w:lvl w:ilvl="1">
      <w:start w:val="1"/>
      <w:numFmt w:val="bullet"/>
      <w:suff w:val="tab"/>
      <w:lvlText w:val="◦"/>
      <w:lvlJc w:val="left"/>
      <w:pPr>
        <w:ind w:hanging="360" w:left="1080"/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</w:pPr>
      <w:rPr>
        <w:rFonts w:ascii="OpenSymbol" w:hAnsi="OpenSymbol"/>
      </w:rPr>
    </w:lvl>
    <w:lvl w:ilvl="3">
      <w:start w:val="1"/>
      <w:numFmt w:val="bullet"/>
      <w:suff w:val="tab"/>
      <w:lvlText w:val="•"/>
      <w:lvlJc w:val="left"/>
      <w:pPr>
        <w:ind w:hanging="360" w:left="1800"/>
      </w:pPr>
      <w:rPr>
        <w:rFonts w:ascii="OpenSymbol" w:hAnsi="OpenSymbol"/>
      </w:rPr>
    </w:lvl>
    <w:lvl w:ilvl="4">
      <w:start w:val="1"/>
      <w:numFmt w:val="bullet"/>
      <w:suff w:val="tab"/>
      <w:lvlText w:val="◦"/>
      <w:lvlJc w:val="left"/>
      <w:pPr>
        <w:ind w:hanging="360" w:left="2160"/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</w:pPr>
      <w:rPr>
        <w:rFonts w:ascii="OpenSymbol" w:hAnsi="OpenSymbol"/>
      </w:rPr>
    </w:lvl>
    <w:lvl w:ilvl="6">
      <w:start w:val="1"/>
      <w:numFmt w:val="bullet"/>
      <w:suff w:val="tab"/>
      <w:lvlText w:val="•"/>
      <w:lvlJc w:val="left"/>
      <w:pPr>
        <w:ind w:hanging="360" w:left="2880"/>
      </w:pPr>
      <w:rPr>
        <w:rFonts w:ascii="OpenSymbol" w:hAnsi="OpenSymbol"/>
      </w:rPr>
    </w:lvl>
    <w:lvl w:ilvl="7">
      <w:start w:val="1"/>
      <w:numFmt w:val="bullet"/>
      <w:suff w:val="tab"/>
      <w:lvlText w:val="◦"/>
      <w:lvlJc w:val="left"/>
      <w:pPr>
        <w:ind w:hanging="360" w:left="3240"/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</w:pPr>
      <w:rPr>
        <w:rFonts w:ascii="OpenSymbol" w:hAnsi="OpenSymbol"/>
      </w:rPr>
    </w:lvl>
  </w:abstractNum>
  <w:abstractNum w:abstractNumId="4">
    <w:nsid w:val="529B3CE6"/>
    <w:multiLevelType w:val="hybridMultilevel"/>
    <w:lvl w:ilvl="0">
      <w:start w:val="1"/>
      <w:numFmt w:val="bullet"/>
      <w:suff w:val="tab"/>
      <w:lvlText w:val="•"/>
      <w:lvlJc w:val="left"/>
      <w:pPr>
        <w:ind w:hanging="360" w:left="720"/>
      </w:pPr>
      <w:rPr>
        <w:rFonts w:ascii="OpenSymbol" w:hAnsi="OpenSymbol"/>
      </w:rPr>
    </w:lvl>
    <w:lvl w:ilvl="1">
      <w:start w:val="1"/>
      <w:numFmt w:val="bullet"/>
      <w:suff w:val="tab"/>
      <w:lvlText w:val="◦"/>
      <w:lvlJc w:val="left"/>
      <w:pPr>
        <w:ind w:hanging="360" w:left="1080"/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</w:pPr>
      <w:rPr>
        <w:rFonts w:ascii="OpenSymbol" w:hAnsi="OpenSymbol"/>
      </w:rPr>
    </w:lvl>
    <w:lvl w:ilvl="3">
      <w:start w:val="1"/>
      <w:numFmt w:val="bullet"/>
      <w:suff w:val="tab"/>
      <w:lvlText w:val="•"/>
      <w:lvlJc w:val="left"/>
      <w:pPr>
        <w:ind w:hanging="360" w:left="1800"/>
      </w:pPr>
      <w:rPr>
        <w:rFonts w:ascii="OpenSymbol" w:hAnsi="OpenSymbol"/>
      </w:rPr>
    </w:lvl>
    <w:lvl w:ilvl="4">
      <w:start w:val="1"/>
      <w:numFmt w:val="bullet"/>
      <w:suff w:val="tab"/>
      <w:lvlText w:val="◦"/>
      <w:lvlJc w:val="left"/>
      <w:pPr>
        <w:ind w:hanging="360" w:left="2160"/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</w:pPr>
      <w:rPr>
        <w:rFonts w:ascii="OpenSymbol" w:hAnsi="OpenSymbol"/>
      </w:rPr>
    </w:lvl>
    <w:lvl w:ilvl="6">
      <w:start w:val="1"/>
      <w:numFmt w:val="bullet"/>
      <w:suff w:val="tab"/>
      <w:lvlText w:val="•"/>
      <w:lvlJc w:val="left"/>
      <w:pPr>
        <w:ind w:hanging="360" w:left="2880"/>
      </w:pPr>
      <w:rPr>
        <w:rFonts w:ascii="OpenSymbol" w:hAnsi="OpenSymbol"/>
      </w:rPr>
    </w:lvl>
    <w:lvl w:ilvl="7">
      <w:start w:val="1"/>
      <w:numFmt w:val="bullet"/>
      <w:suff w:val="tab"/>
      <w:lvlText w:val="◦"/>
      <w:lvlJc w:val="left"/>
      <w:pPr>
        <w:ind w:hanging="360" w:left="3240"/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</w:pPr>
      <w:rPr>
        <w:rFonts w:ascii="OpenSymbol" w:hAnsi="OpenSymbol"/>
      </w:rPr>
    </w:lvl>
  </w:abstractNum>
  <w:abstractNum w:abstractNumId="5">
    <w:nsid w:val="54515ECF"/>
    <w:multiLevelType w:val="hybridMultilevel"/>
    <w:lvl w:ilvl="0">
      <w:start w:val="1"/>
      <w:numFmt w:val="bullet"/>
      <w:suff w:val="tab"/>
      <w:lvlText w:val="•"/>
      <w:lvlJc w:val="left"/>
      <w:pPr>
        <w:ind w:hanging="360" w:left="720"/>
      </w:pPr>
      <w:rPr>
        <w:rFonts w:ascii="OpenSymbol" w:hAnsi="OpenSymbol"/>
      </w:rPr>
    </w:lvl>
    <w:lvl w:ilvl="1">
      <w:start w:val="1"/>
      <w:numFmt w:val="bullet"/>
      <w:suff w:val="tab"/>
      <w:lvlText w:val="◦"/>
      <w:lvlJc w:val="left"/>
      <w:pPr>
        <w:ind w:hanging="360" w:left="1080"/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</w:pPr>
      <w:rPr>
        <w:rFonts w:ascii="OpenSymbol" w:hAnsi="OpenSymbol"/>
      </w:rPr>
    </w:lvl>
    <w:lvl w:ilvl="3">
      <w:start w:val="1"/>
      <w:numFmt w:val="bullet"/>
      <w:suff w:val="tab"/>
      <w:lvlText w:val="•"/>
      <w:lvlJc w:val="left"/>
      <w:pPr>
        <w:ind w:hanging="360" w:left="1800"/>
      </w:pPr>
      <w:rPr>
        <w:rFonts w:ascii="OpenSymbol" w:hAnsi="OpenSymbol"/>
      </w:rPr>
    </w:lvl>
    <w:lvl w:ilvl="4">
      <w:start w:val="1"/>
      <w:numFmt w:val="bullet"/>
      <w:suff w:val="tab"/>
      <w:lvlText w:val="◦"/>
      <w:lvlJc w:val="left"/>
      <w:pPr>
        <w:ind w:hanging="360" w:left="2160"/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</w:pPr>
      <w:rPr>
        <w:rFonts w:ascii="OpenSymbol" w:hAnsi="OpenSymbol"/>
      </w:rPr>
    </w:lvl>
    <w:lvl w:ilvl="6">
      <w:start w:val="1"/>
      <w:numFmt w:val="bullet"/>
      <w:suff w:val="tab"/>
      <w:lvlText w:val="•"/>
      <w:lvlJc w:val="left"/>
      <w:pPr>
        <w:ind w:hanging="360" w:left="2880"/>
      </w:pPr>
      <w:rPr>
        <w:rFonts w:ascii="OpenSymbol" w:hAnsi="OpenSymbol"/>
      </w:rPr>
    </w:lvl>
    <w:lvl w:ilvl="7">
      <w:start w:val="1"/>
      <w:numFmt w:val="bullet"/>
      <w:suff w:val="tab"/>
      <w:lvlText w:val="◦"/>
      <w:lvlJc w:val="left"/>
      <w:pPr>
        <w:ind w:hanging="360" w:left="3240"/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</w:pPr>
      <w:rPr>
        <w:rFonts w:ascii="OpenSymbol" w:hAnsi="OpenSymbol"/>
      </w:rPr>
    </w:lvl>
  </w:abstractNum>
  <w:abstractNum w:abstractNumId="6">
    <w:nsid w:val="700D043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080"/>
      </w:pPr>
      <w:rPr/>
    </w:lvl>
    <w:lvl w:ilvl="2">
      <w:start w:val="1"/>
      <w:numFmt w:val="decimal"/>
      <w:suff w:val="tab"/>
      <w:lvlText w:val="%3."/>
      <w:lvlJc w:val="left"/>
      <w:pPr>
        <w:ind w:hanging="360" w:left="1440"/>
      </w:pPr>
      <w:rPr/>
    </w:lvl>
    <w:lvl w:ilvl="3">
      <w:start w:val="1"/>
      <w:numFmt w:val="decimal"/>
      <w:suff w:val="tab"/>
      <w:lvlText w:val="%4."/>
      <w:lvlJc w:val="left"/>
      <w:pPr>
        <w:ind w:hanging="360" w:left="1800"/>
      </w:pPr>
      <w:rPr/>
    </w:lvl>
    <w:lvl w:ilvl="4">
      <w:start w:val="1"/>
      <w:numFmt w:val="decimal"/>
      <w:suff w:val="tab"/>
      <w:lvlText w:val="%5."/>
      <w:lvlJc w:val="left"/>
      <w:pPr>
        <w:ind w:hanging="360" w:left="2160"/>
      </w:pPr>
      <w:rPr/>
    </w:lvl>
    <w:lvl w:ilvl="5">
      <w:start w:val="1"/>
      <w:numFmt w:val="decimal"/>
      <w:suff w:val="tab"/>
      <w:lvlText w:val="%6."/>
      <w:lvlJc w:val="left"/>
      <w:pPr>
        <w:ind w:hanging="360" w:left="2520"/>
      </w:pPr>
      <w:rPr/>
    </w:lvl>
    <w:lvl w:ilvl="6">
      <w:start w:val="1"/>
      <w:numFmt w:val="decimal"/>
      <w:suff w:val="tab"/>
      <w:lvlText w:val="%7."/>
      <w:lvlJc w:val="left"/>
      <w:pPr>
        <w:ind w:hanging="360" w:left="2880"/>
      </w:pPr>
      <w:rPr/>
    </w:lvl>
    <w:lvl w:ilvl="7">
      <w:start w:val="1"/>
      <w:numFmt w:val="decimal"/>
      <w:suff w:val="tab"/>
      <w:lvlText w:val="%8."/>
      <w:lvlJc w:val="left"/>
      <w:pPr>
        <w:ind w:hanging="360" w:left="3240"/>
      </w:pPr>
      <w:rPr/>
    </w:lvl>
    <w:lvl w:ilvl="8">
      <w:start w:val="1"/>
      <w:numFmt w:val="decimal"/>
      <w:suff w:val="tab"/>
      <w:lvlText w:val="%9."/>
      <w:lvlJc w:val="left"/>
      <w:pPr>
        <w:ind w:hanging="360" w:left="3600"/>
      </w:pPr>
      <w:rPr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09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uppressAutoHyphens w:val="1"/>
    </w:pPr>
    <w:rPr/>
  </w:style>
  <w:style w:type="paragraph" w:styleId="P1">
    <w:name w:val="heading 1"/>
    <w:basedOn w:val="P3"/>
    <w:next w:val="P4"/>
    <w:qFormat/>
    <w:pPr>
      <w:outlineLvl w:val="0"/>
    </w:pPr>
    <w:rPr>
      <w:rFonts w:ascii="Liberation Serif" w:hAnsi="Liberation Serif"/>
      <w:b w:val="1"/>
      <w:sz w:val="48"/>
    </w:rPr>
  </w:style>
  <w:style w:type="paragraph" w:styleId="P2">
    <w:name w:val="Standard"/>
    <w:pPr>
      <w:suppressAutoHyphens w:val="1"/>
      <w:spacing w:lineRule="auto" w:line="360" w:beforeAutospacing="0" w:afterAutospacing="0"/>
      <w:ind w:firstLine="283"/>
      <w:jc w:val="both"/>
    </w:pPr>
    <w:rPr>
      <w:rFonts w:ascii="Times New Roman" w:hAnsi="Times New Roman"/>
      <w:sz w:val="28"/>
    </w:rPr>
  </w:style>
  <w:style w:type="paragraph" w:styleId="P3">
    <w:name w:val="Heading"/>
    <w:basedOn w:val="P2"/>
    <w:next w:val="P4"/>
    <w:pPr>
      <w:keepNext w:val="1"/>
      <w:spacing w:before="240" w:after="120" w:beforeAutospacing="0" w:afterAutospacing="0"/>
      <w:ind w:firstLine="0"/>
      <w:jc w:val="center"/>
    </w:pPr>
    <w:rPr>
      <w:caps w:val="1"/>
      <w:color w:val="000000"/>
    </w:rPr>
  </w:style>
  <w:style w:type="paragraph" w:styleId="P4">
    <w:name w:val="Text body"/>
    <w:basedOn w:val="P2"/>
    <w:pPr>
      <w:spacing w:lineRule="auto" w:line="276" w:after="140" w:beforeAutospacing="0" w:afterAutospacing="0"/>
    </w:pPr>
    <w:rPr/>
  </w:style>
  <w:style w:type="paragraph" w:styleId="P5">
    <w:name w:val="List"/>
    <w:basedOn w:val="P4"/>
    <w:pPr/>
    <w:rPr>
      <w:sz w:val="24"/>
    </w:rPr>
  </w:style>
  <w:style w:type="paragraph" w:styleId="P6">
    <w:name w:val="caption"/>
    <w:basedOn w:val="P2"/>
    <w:pPr>
      <w:suppressLineNumbers w:val="1"/>
      <w:spacing w:before="120" w:after="120" w:beforeAutospacing="0" w:afterAutospacing="0"/>
    </w:pPr>
    <w:rPr>
      <w:i w:val="1"/>
      <w:sz w:val="24"/>
    </w:rPr>
  </w:style>
  <w:style w:type="paragraph" w:styleId="P7">
    <w:name w:val="Index"/>
    <w:basedOn w:val="P2"/>
    <w:pPr>
      <w:suppressLineNumbers w:val="1"/>
    </w:pPr>
    <w:rPr>
      <w:sz w:val="24"/>
    </w:rPr>
  </w:style>
  <w:style w:type="paragraph" w:styleId="P8">
    <w:name w:val="Drawing"/>
    <w:basedOn w:val="P6"/>
    <w:pPr>
      <w:spacing w:before="0" w:after="0" w:beforeAutospacing="0" w:afterAutospacing="0"/>
      <w:jc w:val="center"/>
      <w:outlineLvl w:val="0"/>
    </w:pPr>
    <w:rPr>
      <w:i w:val="0"/>
      <w:sz w:val="28"/>
    </w:rPr>
  </w:style>
  <w:style w:type="paragraph" w:styleId="P9">
    <w:name w:val="header"/>
    <w:basedOn w:val="P0"/>
    <w:link w:val="C6"/>
    <w:pPr>
      <w:tabs>
        <w:tab w:val="center" w:pos="4677" w:leader="none"/>
        <w:tab w:val="right" w:pos="9355" w:leader="none"/>
      </w:tabs>
    </w:pPr>
    <w:rPr/>
  </w:style>
  <w:style w:type="paragraph" w:styleId="P10">
    <w:name w:val="footer"/>
    <w:basedOn w:val="P0"/>
    <w:link w:val="C7"/>
    <w:pPr>
      <w:tabs>
        <w:tab w:val="center" w:pos="4677" w:leader="none"/>
        <w:tab w:val="right" w:pos="9355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ullet Symbols"/>
    <w:rPr>
      <w:rFonts w:ascii="OpenSymbol" w:hAnsi="OpenSymbol"/>
    </w:rPr>
  </w:style>
  <w:style w:type="character" w:styleId="C4">
    <w:name w:val="Numbering Symbols"/>
    <w:rPr/>
  </w:style>
  <w:style w:type="character" w:styleId="C5">
    <w:name w:val="Internet link"/>
    <w:rPr>
      <w:color w:val="000080"/>
      <w:u w:val="single"/>
    </w:rPr>
  </w:style>
  <w:style w:type="character" w:styleId="C6">
    <w:name w:val="Верхний колонтитул Знак"/>
    <w:basedOn w:val="C0"/>
    <w:link w:val="P9"/>
    <w:rPr/>
  </w:style>
  <w:style w:type="character" w:styleId="C7">
    <w:name w:val="Нижний колонтитул Знак"/>
    <w:basedOn w:val="C0"/>
    <w:link w:val="P1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