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F7" w:rsidRPr="00DE74EB" w:rsidRDefault="00737CF7" w:rsidP="00737CF7">
      <w:pPr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Toc93850419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МІНІСТЕРСТВО ОСВІТИ І НАУКИ УКРАЇНИ</w:t>
      </w:r>
      <w:bookmarkEnd w:id="0"/>
    </w:p>
    <w:p w:rsidR="00737CF7" w:rsidRPr="00DE74EB" w:rsidRDefault="00737CF7" w:rsidP="00737CF7">
      <w:pPr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Toc93850420"/>
      <w:r w:rsidRPr="00DE74EB">
        <w:rPr>
          <w:rFonts w:ascii="Times New Roman" w:eastAsia="Calibri" w:hAnsi="Times New Roman" w:cs="Times New Roman"/>
          <w:sz w:val="24"/>
          <w:szCs w:val="24"/>
        </w:rPr>
        <w:t>Н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АЦІОНАЛЬНИЙ УНІВЕРСИТЕТ «ОДЕСЬКА ПОЛІТЕХНІКА»</w:t>
      </w:r>
      <w:bookmarkEnd w:id="1"/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КАФЕДРА </w:t>
      </w:r>
      <w:r w:rsidRPr="00DE74EB">
        <w:rPr>
          <w:rFonts w:ascii="Times New Roman" w:eastAsia="Calibri" w:hAnsi="Times New Roman" w:cs="Times New Roman"/>
          <w:sz w:val="24"/>
          <w:szCs w:val="24"/>
        </w:rPr>
        <w:t>ПРОГРАМНИХ І КОМП’ЮТЕРНО-ІНТЕГРОВАНИХ ТЕХНОЛОГІЙ</w:t>
      </w: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000909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Методичні вказівки з дисципліни </w:t>
      </w:r>
    </w:p>
    <w:p w:rsidR="00737CF7" w:rsidRPr="00DE74EB" w:rsidRDefault="00000909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Динаміка складних систем</w:t>
      </w: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(Виконання курсової роботи (</w:t>
      </w:r>
      <w:r w:rsidRPr="00DE74EB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DE74EB">
        <w:rPr>
          <w:rFonts w:ascii="Times New Roman" w:eastAsia="Calibri" w:hAnsi="Times New Roman" w:cs="Times New Roman"/>
          <w:sz w:val="24"/>
          <w:szCs w:val="24"/>
        </w:rPr>
        <w:t>)</w:t>
      </w:r>
      <w:r w:rsidR="00590AC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Для студентів інституту штучного інтелекту та робототехніки</w:t>
      </w: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737CF7" w:rsidRPr="00DE74EB" w:rsidRDefault="00737CF7" w:rsidP="00737CF7">
      <w:pPr>
        <w:spacing w:after="12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Перший (бакалаврський) рівень вищої освіти</w:t>
      </w:r>
    </w:p>
    <w:p w:rsidR="00737CF7" w:rsidRPr="00DE74EB" w:rsidRDefault="00737CF7" w:rsidP="00737CF7">
      <w:pPr>
        <w:widowControl w:val="0"/>
        <w:spacing w:after="120" w:line="36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Lucida Sans Unicode" w:hAnsi="Times New Roman" w:cs="Times New Roman"/>
          <w:sz w:val="24"/>
          <w:szCs w:val="24"/>
          <w:lang w:val="uk-UA"/>
        </w:rPr>
        <w:t>Спеціальність: 151 – Автоматизація та комп'ютерно-інтегровані технології</w:t>
      </w: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Освітньо-професійна програма: Комп'ютерні технології автоматизації.</w:t>
      </w: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4EB">
        <w:rPr>
          <w:rFonts w:ascii="Times New Roman" w:eastAsia="Calibri" w:hAnsi="Times New Roman" w:cs="Times New Roman"/>
          <w:sz w:val="24"/>
          <w:szCs w:val="24"/>
        </w:rPr>
        <w:t>Одеса 2022</w:t>
      </w: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:rsidR="00737CF7" w:rsidRPr="00DE74EB" w:rsidRDefault="00737CF7" w:rsidP="00737CF7">
      <w:pPr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2" w:name="_Toc93850421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МІНІСТЕРСТВО ОСВІТИ І НАУКИ УКРАЇНИ</w:t>
      </w:r>
      <w:bookmarkEnd w:id="2"/>
    </w:p>
    <w:p w:rsidR="00737CF7" w:rsidRPr="00DE74EB" w:rsidRDefault="00737CF7" w:rsidP="00737CF7">
      <w:pPr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3" w:name="_Toc93850422"/>
      <w:r w:rsidRPr="00DE74EB">
        <w:rPr>
          <w:rFonts w:ascii="Times New Roman" w:eastAsia="Calibri" w:hAnsi="Times New Roman" w:cs="Times New Roman"/>
          <w:sz w:val="24"/>
          <w:szCs w:val="24"/>
        </w:rPr>
        <w:t>Н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АЦІОНАЛЬНИЙ УНІВЕРСИТЕТ «ОДЕСЬКА ПОЛІТЕХНІКА»</w:t>
      </w:r>
      <w:bookmarkEnd w:id="3"/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КАФЕДРА </w:t>
      </w:r>
      <w:r w:rsidRPr="00DE74EB">
        <w:rPr>
          <w:rFonts w:ascii="Times New Roman" w:eastAsia="Calibri" w:hAnsi="Times New Roman" w:cs="Times New Roman"/>
          <w:sz w:val="24"/>
          <w:szCs w:val="24"/>
        </w:rPr>
        <w:t>ПРОГРАМНИХ І КОМП’ЮТЕРНО-ІНТЕГРОВАНИХ ТЕХНОЛОГІЙ</w:t>
      </w: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000909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Методичні вказівки з дисципліни </w:t>
      </w:r>
    </w:p>
    <w:p w:rsidR="00737CF7" w:rsidRPr="00DE74EB" w:rsidRDefault="00000909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Динаміка складних систем</w:t>
      </w: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(Виконання курсової роботи (</w:t>
      </w:r>
      <w:r w:rsidRPr="00DE74EB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DE74EB">
        <w:rPr>
          <w:rFonts w:ascii="Times New Roman" w:eastAsia="Calibri" w:hAnsi="Times New Roman" w:cs="Times New Roman"/>
          <w:sz w:val="24"/>
          <w:szCs w:val="24"/>
        </w:rPr>
        <w:t>)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Для студентів інституту штучного інтелекту та робототехніки</w:t>
      </w: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7CF7" w:rsidRPr="00DE74EB" w:rsidRDefault="00737CF7" w:rsidP="00737CF7">
      <w:pPr>
        <w:spacing w:after="12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Перший (бакалаврський) рівень вищої освіти</w:t>
      </w:r>
    </w:p>
    <w:p w:rsidR="00737CF7" w:rsidRPr="00DE74EB" w:rsidRDefault="00737CF7" w:rsidP="00737CF7">
      <w:pPr>
        <w:widowControl w:val="0"/>
        <w:spacing w:after="120" w:line="36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Lucida Sans Unicode" w:hAnsi="Times New Roman" w:cs="Times New Roman"/>
          <w:sz w:val="24"/>
          <w:szCs w:val="24"/>
          <w:lang w:val="uk-UA"/>
        </w:rPr>
        <w:t>Спеціальність: 151 – Автоматизація та комп'ютерно-інтегровані технології</w:t>
      </w: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програма:</w:t>
      </w:r>
      <w:r w:rsidRPr="00DE74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Комп'ютерні технології автоматизації</w:t>
      </w:r>
      <w:r w:rsidRPr="00DE74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1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Затверджено на засіданні </w:t>
      </w:r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1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кафедри </w:t>
      </w:r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програмних і </w:t>
      </w:r>
      <w:proofErr w:type="spellStart"/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комп’ютерно-інтегрованих</w:t>
      </w:r>
      <w:proofErr w:type="spellEnd"/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технологій</w:t>
      </w:r>
      <w:proofErr w:type="spellEnd"/>
    </w:p>
    <w:p w:rsidR="00737CF7" w:rsidRPr="00DE74EB" w:rsidRDefault="00737CF7" w:rsidP="00737C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E7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Протокол № 7 від 26.01.2022 р.</w:t>
      </w: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737CF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Одеса 2022</w:t>
      </w:r>
    </w:p>
    <w:p w:rsidR="00737CF7" w:rsidRPr="00DE74EB" w:rsidRDefault="00737CF7" w:rsidP="00737CF7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:rsidR="00737CF7" w:rsidRPr="00DE74EB" w:rsidRDefault="00737CF7" w:rsidP="00737CF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37CF7" w:rsidRPr="00DE74EB" w:rsidRDefault="00C75CDD" w:rsidP="00C75CD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710C6B">
        <w:rPr>
          <w:rFonts w:ascii="Times New Roman" w:eastAsia="Calibri" w:hAnsi="Times New Roman" w:cs="Times New Roman"/>
          <w:sz w:val="24"/>
          <w:szCs w:val="24"/>
          <w:lang w:val="uk-UA"/>
        </w:rPr>
        <w:t>Брунеткін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0C6B">
        <w:rPr>
          <w:rFonts w:ascii="Times New Roman" w:eastAsia="Calibri" w:hAnsi="Times New Roman" w:cs="Times New Roman"/>
          <w:sz w:val="24"/>
          <w:szCs w:val="24"/>
          <w:lang w:val="uk-UA"/>
        </w:rPr>
        <w:t>О.І.</w:t>
      </w:r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Методичні</w:t>
      </w:r>
      <w:proofErr w:type="spellEnd"/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вказівки з дисципліни Динаміка складних систем. (Лабораторний практикум): для </w:t>
      </w:r>
      <w:proofErr w:type="spellStart"/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студ</w:t>
      </w:r>
      <w:proofErr w:type="spellEnd"/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. напряму 151 «</w:t>
      </w:r>
      <w:proofErr w:type="spellStart"/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Автоматизацiя</w:t>
      </w:r>
      <w:proofErr w:type="spellEnd"/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комп’ютерно-</w:t>
      </w:r>
      <w:proofErr w:type="spellStart"/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iнтегрованi</w:t>
      </w:r>
      <w:proofErr w:type="spellEnd"/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технологiї</w:t>
      </w:r>
      <w:proofErr w:type="spellEnd"/>
      <w:r w:rsidR="00737CF7"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» денної та заочної форм навчань</w:t>
      </w:r>
      <w:r w:rsidRPr="00710C6B">
        <w:rPr>
          <w:rFonts w:ascii="Times New Roman" w:eastAsia="Calibri" w:hAnsi="Times New Roman" w:cs="Times New Roman"/>
          <w:sz w:val="24"/>
          <w:szCs w:val="24"/>
          <w:lang w:val="uk-UA"/>
        </w:rPr>
        <w:t>./ Укл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ад</w:t>
      </w:r>
      <w:r w:rsidRPr="00710C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О.І </w:t>
      </w:r>
      <w:proofErr w:type="spellStart"/>
      <w:r w:rsidRPr="00710C6B">
        <w:rPr>
          <w:rFonts w:ascii="Times New Roman" w:eastAsia="Calibri" w:hAnsi="Times New Roman" w:cs="Times New Roman"/>
          <w:sz w:val="24"/>
          <w:szCs w:val="24"/>
          <w:lang w:val="uk-UA"/>
        </w:rPr>
        <w:t>Брунеткін</w:t>
      </w:r>
      <w:proofErr w:type="spellEnd"/>
      <w:r w:rsidRPr="00710C6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16975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169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НУ </w:t>
      </w:r>
      <w:bookmarkStart w:id="4" w:name="_GoBack"/>
      <w:bookmarkEnd w:id="4"/>
      <w:r w:rsidRPr="00016975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Pr="00016975">
        <w:rPr>
          <w:rFonts w:ascii="Times New Roman" w:eastAsia="Calibri" w:hAnsi="Times New Roman" w:cs="Times New Roman"/>
          <w:sz w:val="24"/>
          <w:szCs w:val="24"/>
          <w:lang w:val="uk-UA"/>
        </w:rPr>
        <w:t>Одес</w:t>
      </w:r>
      <w:proofErr w:type="spellEnd"/>
      <w:r w:rsidRPr="00016975">
        <w:rPr>
          <w:rFonts w:ascii="Times New Roman" w:eastAsia="Calibri" w:hAnsi="Times New Roman" w:cs="Times New Roman"/>
          <w:sz w:val="24"/>
          <w:szCs w:val="24"/>
          <w:lang w:val="uk-UA"/>
        </w:rPr>
        <w:t>. Політехніка»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710C6B">
        <w:rPr>
          <w:rFonts w:ascii="Times New Roman" w:eastAsia="Calibri" w:hAnsi="Times New Roman" w:cs="Times New Roman"/>
          <w:sz w:val="24"/>
          <w:szCs w:val="24"/>
          <w:lang w:val="uk-UA"/>
        </w:rPr>
        <w:t>– Одеса, 2022. – с.</w:t>
      </w:r>
      <w:r w:rsidR="00DE74EB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</w:p>
    <w:p w:rsidR="00737CF7" w:rsidRPr="00DE74EB" w:rsidRDefault="00737CF7" w:rsidP="004B7CB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7CF7" w:rsidRPr="00DE74EB" w:rsidRDefault="00737CF7" w:rsidP="004B7CB1">
      <w:pPr>
        <w:pStyle w:val="a7"/>
        <w:rPr>
          <w:sz w:val="24"/>
          <w:szCs w:val="24"/>
          <w:lang w:val="uk-UA"/>
        </w:rPr>
      </w:pPr>
    </w:p>
    <w:p w:rsidR="00737CF7" w:rsidRPr="00DE74EB" w:rsidRDefault="00737CF7" w:rsidP="004B7CB1">
      <w:pPr>
        <w:pStyle w:val="a7"/>
        <w:rPr>
          <w:sz w:val="24"/>
          <w:szCs w:val="24"/>
          <w:lang w:val="uk-UA"/>
        </w:rPr>
      </w:pPr>
    </w:p>
    <w:p w:rsidR="00737CF7" w:rsidRPr="00DE74EB" w:rsidRDefault="00737CF7" w:rsidP="00737CF7">
      <w:pPr>
        <w:pStyle w:val="a7"/>
        <w:rPr>
          <w:lang w:val="uk-UA"/>
        </w:rPr>
      </w:pPr>
      <w:r w:rsidRPr="00DE74EB">
        <w:rPr>
          <w:lang w:val="uk-UA"/>
        </w:rPr>
        <w:br w:type="page"/>
      </w:r>
    </w:p>
    <w:p w:rsidR="004B7CB1" w:rsidRPr="00DE74EB" w:rsidRDefault="004B7CB1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green"/>
          <w:lang w:val="uk-UA"/>
        </w:rPr>
      </w:pPr>
    </w:p>
    <w:p w:rsidR="00DE74EB" w:rsidRPr="00DE74EB" w:rsidRDefault="00DE74EB" w:rsidP="00DE74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Незважаючи на різноманітність коливальних процесів, що зустрічаються у природі, існує спільність закономірностей цих явищ та математичних методів їх дослідження. Однією з найзручніших вивчення моделей коливальних систем є математичний маятник: матеріальна точка маси </w:t>
      </w:r>
      <w:r w:rsidRPr="00DE74EB">
        <w:rPr>
          <w:rFonts w:ascii="Times New Roman" w:eastAsia="Calibri" w:hAnsi="Times New Roman" w:cs="Times New Roman"/>
          <w:i/>
          <w:sz w:val="24"/>
          <w:szCs w:val="24"/>
          <w:lang w:val="uk-UA"/>
        </w:rPr>
        <w:t>m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підвішена на нерозтяжної і невагомої нитки довжиною </w:t>
      </w:r>
      <w:r w:rsidRPr="00DE74EB">
        <w:rPr>
          <w:rFonts w:ascii="Times New Roman" w:eastAsia="Calibri" w:hAnsi="Times New Roman" w:cs="Times New Roman"/>
          <w:i/>
          <w:sz w:val="24"/>
          <w:szCs w:val="24"/>
          <w:lang w:val="uk-UA"/>
        </w:rPr>
        <w:t>l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коливання суворо у вертикальній площині. Детально розібравшись з поведінкою такої механічної системи та використовуючи аналогію між коливальними системами різної фізичної природи, можна значно просунутися у розумінні різноманітних електромагнітних та оптичних нелінійних явищ, які описуються такими ж диференціальними рівняннями.</w:t>
      </w:r>
    </w:p>
    <w:p w:rsidR="004B7CB1" w:rsidRPr="00DE74EB" w:rsidRDefault="00DE74EB" w:rsidP="00DE74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Диференціальне рівняння описують вільні коливання математичного маятника має вигляд:</w:t>
      </w:r>
    </w:p>
    <w:p w:rsidR="004B7CB1" w:rsidRPr="00245D9E" w:rsidRDefault="004B7CB1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6B09" w:rsidRPr="00245D9E" w:rsidRDefault="008D6B09" w:rsidP="008D6B09">
      <w:pPr>
        <w:tabs>
          <w:tab w:val="center" w:pos="4962"/>
          <w:tab w:val="right" w:pos="992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45D9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413880" w:rsidRPr="00245D9E">
        <w:rPr>
          <w:rFonts w:ascii="Times New Roman" w:hAnsi="Times New Roman" w:cs="Times New Roman"/>
          <w:color w:val="3A3A3A"/>
          <w:position w:val="-78"/>
          <w:sz w:val="24"/>
          <w:szCs w:val="24"/>
          <w:shd w:val="clear" w:color="auto" w:fill="FFFFFF"/>
          <w:lang w:val="uk-UA"/>
        </w:rPr>
        <w:object w:dxaOrig="3040" w:dyaOrig="1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86.25pt" o:ole="">
            <v:imagedata r:id="rId6" o:title=""/>
          </v:shape>
          <o:OLEObject Type="Embed" ProgID="Equation.DSMT4" ShapeID="_x0000_i1025" DrawAspect="Content" ObjectID="_1727004416" r:id="rId7"/>
        </w:object>
      </w:r>
    </w:p>
    <w:p w:rsidR="008D6B09" w:rsidRPr="00DE74EB" w:rsidRDefault="008D6B09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green"/>
          <w:lang w:val="uk-UA"/>
        </w:rPr>
      </w:pPr>
    </w:p>
    <w:tbl>
      <w:tblPr>
        <w:tblStyle w:val="a5"/>
        <w:tblpPr w:leftFromText="180" w:rightFromText="180" w:vertAnchor="text" w:horzAnchor="margin" w:tblpY="19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D6B09" w:rsidRPr="00DE74EB" w:rsidTr="008D6B09">
        <w:tc>
          <w:tcPr>
            <w:tcW w:w="9923" w:type="dxa"/>
          </w:tcPr>
          <w:p w:rsidR="008D6B09" w:rsidRPr="00DE74EB" w:rsidRDefault="008D6B09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lang w:val="uk-UA"/>
              </w:rPr>
              <w:object w:dxaOrig="4771" w:dyaOrig="4005">
                <v:shape id="_x0000_i1026" type="#_x0000_t75" style="width:238.5pt;height:200.25pt" o:ole="">
                  <v:imagedata r:id="rId8" o:title=""/>
                </v:shape>
                <o:OLEObject Type="Embed" ProgID="Visio.Drawing.15" ShapeID="_x0000_i1026" DrawAspect="Content" ObjectID="_1727004417" r:id="rId9"/>
              </w:object>
            </w:r>
          </w:p>
        </w:tc>
      </w:tr>
      <w:tr w:rsidR="008D6B09" w:rsidRPr="00DE74EB" w:rsidTr="008D6B09">
        <w:trPr>
          <w:trHeight w:val="533"/>
        </w:trPr>
        <w:tc>
          <w:tcPr>
            <w:tcW w:w="9923" w:type="dxa"/>
            <w:vAlign w:val="center"/>
          </w:tcPr>
          <w:p w:rsidR="008D6B09" w:rsidRPr="00DE74EB" w:rsidRDefault="00DE74EB" w:rsidP="00476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Математичний маятник</w:t>
            </w:r>
          </w:p>
        </w:tc>
      </w:tr>
    </w:tbl>
    <w:p w:rsidR="008D6B09" w:rsidRPr="00DE74EB" w:rsidRDefault="008D6B09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green"/>
          <w:lang w:val="uk-UA"/>
        </w:rPr>
      </w:pPr>
    </w:p>
    <w:p w:rsidR="00DE74EB" w:rsidRPr="00DE74EB" w:rsidRDefault="00DE74EB" w:rsidP="00DE7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Через </w:t>
      </w:r>
      <w:proofErr w:type="spellStart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нелінійність</w:t>
      </w:r>
      <w:proofErr w:type="spellEnd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цього рівняння (через останнього члена) аналітичні методи його дослідження пов'язані з математичними труднощами. Метод дослідження (лінеаризація), варіанти можливих поєднань параметрів викладено у теоретичній частині (лекція 6), у матеріалах СРС (до лекції 6), у матеріалах практичних занять (до лекції 6).</w:t>
      </w:r>
    </w:p>
    <w:p w:rsidR="00DE74EB" w:rsidRPr="00DE74EB" w:rsidRDefault="00DE74EB" w:rsidP="00DE74E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Для заданих вихідних даних досліджувати (розрахувати та побудувати графіки) поведінку математичного маятника залежно від часу у наступних випадках:</w:t>
      </w:r>
    </w:p>
    <w:p w:rsidR="00DE74EB" w:rsidRDefault="00DE74EB" w:rsidP="00DE74EB">
      <w:pPr>
        <w:pStyle w:val="a6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за відсутності опору навколишнього середовища:</w:t>
      </w:r>
    </w:p>
    <w:p w:rsidR="00DE74EB" w:rsidRDefault="00DE74EB" w:rsidP="00DE74EB">
      <w:pPr>
        <w:pStyle w:val="a6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значенні дискримінанта розв'язання характеристичного рівняння </w:t>
      </w:r>
      <w:proofErr w:type="spellStart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лінеаризованого</w:t>
      </w:r>
      <w:proofErr w:type="spellEnd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вихідного диференціального рівняння </w:t>
      </w:r>
      <w:r w:rsidRPr="00DE74E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менше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0;</w:t>
      </w:r>
    </w:p>
    <w:p w:rsidR="00DE74EB" w:rsidRDefault="00DE74EB" w:rsidP="00DE74EB">
      <w:pPr>
        <w:pStyle w:val="a6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значенні дискримінанта розв'язання характеристичного рівняння </w:t>
      </w:r>
      <w:proofErr w:type="spellStart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лінеаризованого</w:t>
      </w:r>
      <w:proofErr w:type="spellEnd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вихідного диференціального рівняння, що </w:t>
      </w:r>
      <w:r w:rsidRPr="00DE74E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дорівнює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0;</w:t>
      </w:r>
    </w:p>
    <w:p w:rsidR="00DE74EB" w:rsidRPr="00DE74EB" w:rsidRDefault="00DE74EB" w:rsidP="00DE74EB">
      <w:pPr>
        <w:pStyle w:val="a6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значенні дискримінанта розв'язання характеристичного рівняння </w:t>
      </w:r>
      <w:proofErr w:type="spellStart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лінеаризованого</w:t>
      </w:r>
      <w:proofErr w:type="spellEnd"/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вихідного диференціального рівняння </w:t>
      </w:r>
      <w:r w:rsidRPr="00DE74E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більше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0.</w:t>
      </w:r>
    </w:p>
    <w:p w:rsidR="008D6B09" w:rsidRPr="00DE74EB" w:rsidRDefault="00DE74EB" w:rsidP="00DE74E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Оцінити похибку, що вноситься у вирішення процедурою лінеаризації. Для цього порівняти частоту (кругову частоту, період) коливань досліджуваного маятника для заданого початкового кута відхилення положення рівноваги і випадку γ</w:t>
      </w:r>
      <w:r w:rsidRPr="00DE74EB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0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=1</w:t>
      </w:r>
      <w:r w:rsidRPr="00DE74E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о</w:t>
      </w:r>
      <w:r w:rsidRPr="00DE74E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8D6B09" w:rsidRPr="00DE74EB" w:rsidRDefault="008D6B09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green"/>
          <w:lang w:val="uk-UA"/>
        </w:rPr>
      </w:pPr>
    </w:p>
    <w:p w:rsidR="004B7CB1" w:rsidRPr="00DE74EB" w:rsidRDefault="004B7CB1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green"/>
          <w:lang w:val="uk-UA"/>
        </w:rPr>
      </w:pPr>
    </w:p>
    <w:p w:rsidR="00543F4B" w:rsidRPr="00DE74EB" w:rsidRDefault="00543F4B" w:rsidP="0054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74EB">
        <w:rPr>
          <w:rFonts w:ascii="Times New Roman" w:hAnsi="Times New Roman" w:cs="Times New Roman"/>
          <w:sz w:val="24"/>
          <w:szCs w:val="24"/>
          <w:lang w:val="uk-UA"/>
        </w:rPr>
        <w:lastRenderedPageBreak/>
        <w:t>Исходные</w:t>
      </w:r>
      <w:proofErr w:type="spellEnd"/>
      <w:r w:rsidRPr="00DE74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E74EB">
        <w:rPr>
          <w:rFonts w:ascii="Times New Roman" w:hAnsi="Times New Roman" w:cs="Times New Roman"/>
          <w:sz w:val="24"/>
          <w:szCs w:val="24"/>
          <w:lang w:val="uk-UA"/>
        </w:rPr>
        <w:t>данные</w:t>
      </w:r>
      <w:proofErr w:type="spellEnd"/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891"/>
        <w:gridCol w:w="891"/>
        <w:gridCol w:w="892"/>
        <w:gridCol w:w="891"/>
        <w:gridCol w:w="892"/>
        <w:gridCol w:w="891"/>
        <w:gridCol w:w="891"/>
        <w:gridCol w:w="892"/>
        <w:gridCol w:w="891"/>
        <w:gridCol w:w="892"/>
      </w:tblGrid>
      <w:tr w:rsidR="00543F4B" w:rsidRPr="00DE74EB" w:rsidTr="004D2EFD">
        <w:trPr>
          <w:cantSplit/>
          <w:trHeight w:val="1622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F4B" w:rsidRPr="00DE74EB" w:rsidRDefault="00543F4B" w:rsidP="00BE0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№3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№4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№5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№7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№8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№9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43F4B" w:rsidRPr="00DE74EB" w:rsidRDefault="00543F4B" w:rsidP="00BE0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Вариант</w:t>
            </w:r>
            <w:proofErr w:type="spellEnd"/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№10</w:t>
            </w:r>
          </w:p>
        </w:tc>
      </w:tr>
      <w:tr w:rsidR="004D2EFD" w:rsidRPr="00DE74EB" w:rsidTr="004D2EFD"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</w:tcPr>
          <w:p w:rsidR="004D2EFD" w:rsidRPr="00DE74EB" w:rsidRDefault="004D2EFD" w:rsidP="00BE00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  <w:r w:rsidRPr="00DE74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g, м/c</w:t>
            </w:r>
            <w:r w:rsidRPr="00DE74E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914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4D2EFD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9.8</w:t>
            </w:r>
          </w:p>
        </w:tc>
      </w:tr>
      <w:tr w:rsidR="00543F4B" w:rsidRPr="00DE74EB" w:rsidTr="004D2EFD">
        <w:tc>
          <w:tcPr>
            <w:tcW w:w="978" w:type="dxa"/>
            <w:tcBorders>
              <w:right w:val="single" w:sz="12" w:space="0" w:color="auto"/>
            </w:tcBorders>
          </w:tcPr>
          <w:p w:rsidR="00543F4B" w:rsidRPr="00DE74EB" w:rsidRDefault="00543F4B" w:rsidP="00BE00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l, м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892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892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892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892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43F4B" w:rsidRPr="00DE74EB" w:rsidTr="004D2EFD">
        <w:tc>
          <w:tcPr>
            <w:tcW w:w="978" w:type="dxa"/>
            <w:tcBorders>
              <w:right w:val="single" w:sz="12" w:space="0" w:color="auto"/>
            </w:tcBorders>
          </w:tcPr>
          <w:p w:rsidR="00543F4B" w:rsidRPr="00DE74EB" w:rsidRDefault="004D2EFD" w:rsidP="004D2EF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DE74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γ</w:t>
            </w:r>
            <w:r w:rsidR="00543F4B" w:rsidRPr="00DE74E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0</w:t>
            </w:r>
            <w:r w:rsidR="00543F4B"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E74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град</w:t>
            </w:r>
          </w:p>
        </w:tc>
        <w:tc>
          <w:tcPr>
            <w:tcW w:w="891" w:type="dxa"/>
            <w:tcBorders>
              <w:left w:val="single" w:sz="12" w:space="0" w:color="auto"/>
            </w:tcBorders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3F4B"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2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92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3F4B"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2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91" w:type="dxa"/>
          </w:tcPr>
          <w:p w:rsidR="00543F4B" w:rsidRPr="00DE74EB" w:rsidRDefault="004D2EFD" w:rsidP="00BE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92" w:type="dxa"/>
          </w:tcPr>
          <w:p w:rsidR="00543F4B" w:rsidRPr="00DE74EB" w:rsidRDefault="004D2EFD" w:rsidP="004D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543F4B" w:rsidRPr="00DE74EB" w:rsidRDefault="00543F4B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43F4B" w:rsidRPr="00DE74EB" w:rsidRDefault="00543F4B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43F4B" w:rsidRPr="00DE74EB" w:rsidRDefault="00543F4B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43F4B" w:rsidRPr="00DE74EB" w:rsidRDefault="00543F4B" w:rsidP="004B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543F4B" w:rsidRPr="00DE74EB" w:rsidSect="004B7CB1">
      <w:pgSz w:w="11906" w:h="16838" w:code="9"/>
      <w:pgMar w:top="850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D9C"/>
    <w:multiLevelType w:val="hybridMultilevel"/>
    <w:tmpl w:val="A484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E1A"/>
    <w:multiLevelType w:val="hybridMultilevel"/>
    <w:tmpl w:val="5AFE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20CB7"/>
    <w:multiLevelType w:val="hybridMultilevel"/>
    <w:tmpl w:val="0BF64DF4"/>
    <w:lvl w:ilvl="0" w:tplc="238C3F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2F0068"/>
    <w:multiLevelType w:val="hybridMultilevel"/>
    <w:tmpl w:val="A6C8F4EC"/>
    <w:lvl w:ilvl="0" w:tplc="238C3F1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66662490"/>
    <w:multiLevelType w:val="hybridMultilevel"/>
    <w:tmpl w:val="D0F01482"/>
    <w:lvl w:ilvl="0" w:tplc="238C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736B"/>
    <w:multiLevelType w:val="hybridMultilevel"/>
    <w:tmpl w:val="E3FCCD20"/>
    <w:lvl w:ilvl="0" w:tplc="AE965A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27"/>
    <w:rsid w:val="00000909"/>
    <w:rsid w:val="00021B5B"/>
    <w:rsid w:val="00027960"/>
    <w:rsid w:val="000854AA"/>
    <w:rsid w:val="000F4EDE"/>
    <w:rsid w:val="00112589"/>
    <w:rsid w:val="00121F20"/>
    <w:rsid w:val="00170698"/>
    <w:rsid w:val="001E2FAF"/>
    <w:rsid w:val="002363ED"/>
    <w:rsid w:val="00245D9E"/>
    <w:rsid w:val="002D6534"/>
    <w:rsid w:val="002E5DA1"/>
    <w:rsid w:val="0034409D"/>
    <w:rsid w:val="00383E7E"/>
    <w:rsid w:val="00403F09"/>
    <w:rsid w:val="00413880"/>
    <w:rsid w:val="00463794"/>
    <w:rsid w:val="004761C4"/>
    <w:rsid w:val="00491F5C"/>
    <w:rsid w:val="004B7CB1"/>
    <w:rsid w:val="004D2580"/>
    <w:rsid w:val="004D2EFD"/>
    <w:rsid w:val="005056AF"/>
    <w:rsid w:val="00517A43"/>
    <w:rsid w:val="00517C70"/>
    <w:rsid w:val="00543F4B"/>
    <w:rsid w:val="00556578"/>
    <w:rsid w:val="0056384D"/>
    <w:rsid w:val="00567B24"/>
    <w:rsid w:val="00590AC0"/>
    <w:rsid w:val="005A6A20"/>
    <w:rsid w:val="005F63B0"/>
    <w:rsid w:val="00654795"/>
    <w:rsid w:val="006A252B"/>
    <w:rsid w:val="00702A23"/>
    <w:rsid w:val="00737CF7"/>
    <w:rsid w:val="00743B35"/>
    <w:rsid w:val="00751EEB"/>
    <w:rsid w:val="0078671D"/>
    <w:rsid w:val="007959DA"/>
    <w:rsid w:val="007C3D03"/>
    <w:rsid w:val="0083288A"/>
    <w:rsid w:val="00836170"/>
    <w:rsid w:val="00891410"/>
    <w:rsid w:val="008B428B"/>
    <w:rsid w:val="008C71DA"/>
    <w:rsid w:val="008D2BCE"/>
    <w:rsid w:val="008D6B09"/>
    <w:rsid w:val="008E548D"/>
    <w:rsid w:val="009509D4"/>
    <w:rsid w:val="0096503B"/>
    <w:rsid w:val="009D7C4A"/>
    <w:rsid w:val="009E4960"/>
    <w:rsid w:val="00A6684A"/>
    <w:rsid w:val="00A736A1"/>
    <w:rsid w:val="00AD1779"/>
    <w:rsid w:val="00B3688E"/>
    <w:rsid w:val="00B607B6"/>
    <w:rsid w:val="00B80F32"/>
    <w:rsid w:val="00B8331A"/>
    <w:rsid w:val="00B877E0"/>
    <w:rsid w:val="00BA561A"/>
    <w:rsid w:val="00BC61CB"/>
    <w:rsid w:val="00BF1771"/>
    <w:rsid w:val="00C75CDD"/>
    <w:rsid w:val="00C86A14"/>
    <w:rsid w:val="00CB1745"/>
    <w:rsid w:val="00CD3219"/>
    <w:rsid w:val="00D26276"/>
    <w:rsid w:val="00D27E2E"/>
    <w:rsid w:val="00D86327"/>
    <w:rsid w:val="00DA169D"/>
    <w:rsid w:val="00DB3BED"/>
    <w:rsid w:val="00DE74EB"/>
    <w:rsid w:val="00E31C99"/>
    <w:rsid w:val="00EE26B0"/>
    <w:rsid w:val="00EF484A"/>
    <w:rsid w:val="00FB0F5F"/>
    <w:rsid w:val="00FD2583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7818"/>
  <w15:chartTrackingRefBased/>
  <w15:docId w15:val="{C3086152-1EC9-4540-833A-126711C3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4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B0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TOC Heading"/>
    <w:basedOn w:val="1"/>
    <w:next w:val="a"/>
    <w:uiPriority w:val="39"/>
    <w:unhideWhenUsed/>
    <w:qFormat/>
    <w:rsid w:val="00FB0F5F"/>
    <w:pPr>
      <w:outlineLvl w:val="9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FB0F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CB174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B1745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B174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4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331A"/>
    <w:pPr>
      <w:ind w:left="720"/>
      <w:contextualSpacing/>
    </w:pPr>
  </w:style>
  <w:style w:type="paragraph" w:styleId="a7">
    <w:name w:val="Body Text Indent"/>
    <w:basedOn w:val="a"/>
    <w:link w:val="a8"/>
    <w:rsid w:val="00737CF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737CF7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0803-41E8-45A3-8900-511BFD3B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44</cp:revision>
  <dcterms:created xsi:type="dcterms:W3CDTF">2022-01-12T12:05:00Z</dcterms:created>
  <dcterms:modified xsi:type="dcterms:W3CDTF">2022-10-11T11:02:00Z</dcterms:modified>
</cp:coreProperties>
</file>