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68" w:rsidRPr="00E95663" w:rsidRDefault="00641568" w:rsidP="006A4425">
      <w:pPr>
        <w:spacing w:after="0"/>
        <w:jc w:val="center"/>
        <w:rPr>
          <w:rFonts w:ascii="Times New Roman" w:hAnsi="Times New Roman"/>
          <w:b/>
          <w:sz w:val="24"/>
          <w:szCs w:val="24"/>
          <w:lang w:val="uk-UA"/>
        </w:rPr>
      </w:pPr>
      <w:r w:rsidRPr="00E95663">
        <w:rPr>
          <w:rFonts w:ascii="Times New Roman" w:hAnsi="Times New Roman"/>
          <w:b/>
          <w:sz w:val="24"/>
          <w:szCs w:val="24"/>
          <w:lang w:val="uk-UA"/>
        </w:rPr>
        <w:t>ЕФЕКТИВНІСТЬ ЕКСПЛУАТАЦІЇ СИСТЕМИ ВОДОЗАБЕЗПЕЧЕННЯ АЕС</w:t>
      </w:r>
    </w:p>
    <w:p w:rsidR="00641568" w:rsidRPr="00E95663" w:rsidRDefault="00641568" w:rsidP="006A4425">
      <w:pPr>
        <w:spacing w:after="0"/>
        <w:jc w:val="center"/>
        <w:rPr>
          <w:rFonts w:ascii="Times New Roman" w:hAnsi="Times New Roman"/>
          <w:b/>
          <w:sz w:val="24"/>
          <w:szCs w:val="24"/>
          <w:lang w:val="en-US"/>
        </w:rPr>
      </w:pPr>
      <w:r w:rsidRPr="00E95663">
        <w:rPr>
          <w:rFonts w:ascii="Times New Roman" w:hAnsi="Times New Roman"/>
          <w:b/>
          <w:sz w:val="24"/>
          <w:szCs w:val="24"/>
          <w:lang w:val="en-US"/>
        </w:rPr>
        <w:t>EFFICIENCY OF NPP WATER SUPPLY SYSTEM OPERATION</w:t>
      </w:r>
    </w:p>
    <w:p w:rsidR="00641568" w:rsidRPr="00E95663" w:rsidRDefault="00641568" w:rsidP="006A4425">
      <w:pPr>
        <w:spacing w:after="0"/>
        <w:ind w:firstLine="709"/>
        <w:jc w:val="center"/>
        <w:rPr>
          <w:rFonts w:ascii="Times New Roman" w:hAnsi="Times New Roman"/>
          <w:sz w:val="24"/>
          <w:szCs w:val="24"/>
          <w:lang w:val="uk-UA"/>
        </w:rPr>
      </w:pPr>
      <w:r w:rsidRPr="00E95663">
        <w:rPr>
          <w:rFonts w:ascii="Times New Roman" w:hAnsi="Times New Roman"/>
          <w:sz w:val="24"/>
          <w:szCs w:val="24"/>
          <w:lang w:val="uk-UA"/>
        </w:rPr>
        <w:t>Науковий керівник – доцент кафедри атомних електростанцій, канд. техн. наук Вячеслав Іванович  Ковальчук</w:t>
      </w:r>
    </w:p>
    <w:p w:rsidR="00641568" w:rsidRPr="00E95663" w:rsidRDefault="00641568" w:rsidP="00E95663">
      <w:pPr>
        <w:spacing w:after="0"/>
        <w:ind w:firstLine="709"/>
        <w:jc w:val="center"/>
        <w:rPr>
          <w:rFonts w:ascii="Times New Roman" w:hAnsi="Times New Roman"/>
          <w:sz w:val="24"/>
          <w:szCs w:val="24"/>
          <w:lang w:val="uk-UA"/>
        </w:rPr>
      </w:pPr>
      <w:r w:rsidRPr="00E95663">
        <w:rPr>
          <w:rFonts w:ascii="Times New Roman" w:hAnsi="Times New Roman"/>
          <w:sz w:val="24"/>
          <w:szCs w:val="24"/>
          <w:lang w:val="uk-UA"/>
        </w:rPr>
        <w:t>Scientific supervisor - PhD, Associate Professor Department of Nuclear Power Plants</w:t>
      </w:r>
      <w:r w:rsidRPr="00E95663">
        <w:rPr>
          <w:rFonts w:ascii="Times New Roman" w:hAnsi="Times New Roman"/>
          <w:sz w:val="24"/>
          <w:szCs w:val="24"/>
          <w:lang w:val="uk-UA"/>
        </w:rPr>
        <w:br/>
        <w:t xml:space="preserve"> Vyacheslav   Kovalchuk</w:t>
      </w:r>
    </w:p>
    <w:p w:rsidR="00641568" w:rsidRPr="00E95663" w:rsidRDefault="00641568" w:rsidP="006A4425">
      <w:pPr>
        <w:spacing w:after="0"/>
        <w:ind w:firstLine="709"/>
        <w:jc w:val="center"/>
        <w:rPr>
          <w:rFonts w:ascii="Times New Roman" w:hAnsi="Times New Roman"/>
          <w:sz w:val="24"/>
          <w:szCs w:val="24"/>
          <w:lang w:val="uk-UA"/>
        </w:rPr>
      </w:pPr>
      <w:r w:rsidRPr="00E95663">
        <w:rPr>
          <w:rFonts w:ascii="Times New Roman" w:hAnsi="Times New Roman"/>
          <w:sz w:val="24"/>
          <w:szCs w:val="24"/>
          <w:lang w:val="uk-UA"/>
        </w:rPr>
        <w:t>Магістрант – Микола Васильович Покрова</w:t>
      </w:r>
    </w:p>
    <w:p w:rsidR="00641568" w:rsidRPr="00E95663" w:rsidRDefault="00641568" w:rsidP="00E95663">
      <w:pPr>
        <w:spacing w:after="0"/>
        <w:ind w:firstLine="709"/>
        <w:jc w:val="center"/>
        <w:rPr>
          <w:rFonts w:ascii="Times New Roman" w:hAnsi="Times New Roman"/>
          <w:sz w:val="24"/>
          <w:szCs w:val="24"/>
          <w:lang w:val="uk-UA"/>
        </w:rPr>
      </w:pPr>
      <w:r w:rsidRPr="00E95663">
        <w:rPr>
          <w:rFonts w:ascii="Times New Roman" w:hAnsi="Times New Roman"/>
          <w:sz w:val="24"/>
          <w:szCs w:val="24"/>
          <w:lang w:val="uk-UA"/>
        </w:rPr>
        <w:t>Masterstudent – Mykola  Pokrova</w:t>
      </w:r>
    </w:p>
    <w:p w:rsidR="00641568" w:rsidRPr="00E95663" w:rsidRDefault="00641568" w:rsidP="00E95663">
      <w:pPr>
        <w:spacing w:after="0"/>
        <w:ind w:firstLine="709"/>
        <w:jc w:val="center"/>
        <w:rPr>
          <w:rFonts w:ascii="Times New Roman" w:hAnsi="Times New Roman"/>
          <w:sz w:val="24"/>
          <w:szCs w:val="24"/>
          <w:lang w:val="uk-UA"/>
        </w:rPr>
      </w:pPr>
    </w:p>
    <w:p w:rsidR="00641568" w:rsidRPr="00E95663" w:rsidRDefault="00641568" w:rsidP="003E623E">
      <w:pPr>
        <w:spacing w:after="0"/>
        <w:ind w:firstLine="709"/>
        <w:jc w:val="both"/>
        <w:rPr>
          <w:rFonts w:ascii="Times New Roman" w:hAnsi="Times New Roman"/>
          <w:sz w:val="24"/>
          <w:szCs w:val="24"/>
          <w:lang w:val="uk-UA"/>
        </w:rPr>
      </w:pPr>
    </w:p>
    <w:p w:rsidR="00641568" w:rsidRPr="00E95663" w:rsidRDefault="00641568" w:rsidP="00E95663">
      <w:pPr>
        <w:pStyle w:val="1"/>
        <w:shd w:val="clear" w:color="auto" w:fill="auto"/>
        <w:ind w:firstLine="706"/>
        <w:jc w:val="both"/>
        <w:rPr>
          <w:rStyle w:val="mw-headline"/>
          <w:sz w:val="24"/>
          <w:szCs w:val="24"/>
          <w:lang w:val="uk-UA"/>
        </w:rPr>
      </w:pPr>
      <w:r w:rsidRPr="00E95663">
        <w:rPr>
          <w:b/>
          <w:bCs/>
          <w:sz w:val="24"/>
          <w:szCs w:val="24"/>
          <w:lang w:val="uk-UA"/>
        </w:rPr>
        <w:t xml:space="preserve">Анотація. </w:t>
      </w:r>
      <w:r w:rsidRPr="00E95663">
        <w:rPr>
          <w:rStyle w:val="mw-headline"/>
          <w:sz w:val="24"/>
          <w:szCs w:val="24"/>
          <w:lang w:val="uk-UA"/>
        </w:rPr>
        <w:t>Отримано розрахункову оцінку ефективності експлуатації комплексу водозабезпечення АЕС за допомогою статистичних та розрахункових методів.Результати досліджень підтвердили високу надійність обладнання системи (А = 0,9981) і якості отримуваного продукту (</w:t>
      </w:r>
      <w:r w:rsidRPr="00E95663">
        <w:rPr>
          <w:rStyle w:val="mw-headline"/>
          <w:sz w:val="24"/>
          <w:szCs w:val="24"/>
        </w:rPr>
        <w:t>Q</w:t>
      </w:r>
      <w:r w:rsidRPr="00E95663">
        <w:rPr>
          <w:rStyle w:val="mw-headline"/>
          <w:sz w:val="24"/>
          <w:szCs w:val="24"/>
          <w:lang w:val="uk-UA"/>
        </w:rPr>
        <w:t xml:space="preserve"> = 0,9981).</w:t>
      </w:r>
    </w:p>
    <w:p w:rsidR="00641568" w:rsidRPr="00E95663" w:rsidRDefault="00641568" w:rsidP="00E95663">
      <w:pPr>
        <w:spacing w:after="0" w:line="240" w:lineRule="auto"/>
        <w:ind w:firstLine="706"/>
        <w:jc w:val="both"/>
        <w:rPr>
          <w:rFonts w:ascii="Times New Roman" w:hAnsi="Times New Roman"/>
          <w:sz w:val="24"/>
          <w:szCs w:val="24"/>
          <w:lang w:val="en-US"/>
        </w:rPr>
      </w:pPr>
      <w:r w:rsidRPr="00E95663">
        <w:rPr>
          <w:rFonts w:ascii="Times New Roman" w:hAnsi="Times New Roman"/>
          <w:b/>
          <w:sz w:val="24"/>
          <w:szCs w:val="24"/>
          <w:lang w:val="en-US"/>
        </w:rPr>
        <w:t>Abstract.</w:t>
      </w:r>
      <w:r w:rsidRPr="00E95663">
        <w:rPr>
          <w:rFonts w:ascii="Times New Roman" w:hAnsi="Times New Roman"/>
          <w:sz w:val="24"/>
          <w:szCs w:val="24"/>
          <w:lang w:val="en-US"/>
        </w:rPr>
        <w:t xml:space="preserve"> An estimated assessment of the efficiency of operation of the NPP water supply complex was obtained using statistical and computational methods. The results of the study confirmed the high reliability of the system equipment (A = 0.9981) and the quality of the product (Q = 0.9981).</w:t>
      </w:r>
    </w:p>
    <w:p w:rsidR="00641568" w:rsidRPr="00E95663" w:rsidRDefault="00641568" w:rsidP="003E623E">
      <w:pPr>
        <w:spacing w:after="0"/>
        <w:jc w:val="both"/>
        <w:rPr>
          <w:rFonts w:ascii="Times New Roman" w:hAnsi="Times New Roman"/>
          <w:sz w:val="24"/>
          <w:szCs w:val="24"/>
          <w:lang w:val="uk-UA"/>
        </w:rPr>
      </w:pPr>
    </w:p>
    <w:p w:rsidR="00641568" w:rsidRPr="00E95663" w:rsidRDefault="00641568" w:rsidP="00E95663">
      <w:pPr>
        <w:pStyle w:val="1"/>
        <w:shd w:val="clear" w:color="auto" w:fill="auto"/>
        <w:ind w:firstLine="706"/>
        <w:jc w:val="both"/>
        <w:rPr>
          <w:b/>
          <w:bCs/>
          <w:sz w:val="24"/>
          <w:szCs w:val="24"/>
          <w:lang w:val="uk-UA"/>
        </w:rPr>
      </w:pPr>
      <w:r w:rsidRPr="00E95663">
        <w:rPr>
          <w:b/>
          <w:bCs/>
          <w:sz w:val="24"/>
          <w:szCs w:val="24"/>
          <w:lang w:val="uk-UA"/>
        </w:rPr>
        <w:t>ВСТУП</w:t>
      </w:r>
    </w:p>
    <w:p w:rsidR="00641568" w:rsidRPr="00E95663" w:rsidRDefault="00641568" w:rsidP="003E623E">
      <w:pPr>
        <w:autoSpaceDE w:val="0"/>
        <w:autoSpaceDN w:val="0"/>
        <w:adjustRightInd w:val="0"/>
        <w:spacing w:after="0"/>
        <w:ind w:firstLine="369"/>
        <w:jc w:val="both"/>
        <w:rPr>
          <w:rStyle w:val="mw-headline"/>
          <w:rFonts w:ascii="Times New Roman" w:hAnsi="Times New Roman"/>
          <w:sz w:val="24"/>
          <w:szCs w:val="24"/>
          <w:lang w:val="uk-UA"/>
        </w:rPr>
      </w:pPr>
      <w:r w:rsidRPr="00E95663">
        <w:rPr>
          <w:rStyle w:val="mw-headline"/>
          <w:rFonts w:ascii="Times New Roman" w:hAnsi="Times New Roman"/>
          <w:sz w:val="24"/>
          <w:szCs w:val="24"/>
          <w:lang w:val="uk-UA"/>
        </w:rPr>
        <w:t>Вода витрачається на три основні категорії потреб: господарсько-побутові, виробничі та надзвичайні ситуації.</w:t>
      </w:r>
      <w:r>
        <w:rPr>
          <w:rStyle w:val="mw-headline"/>
          <w:rFonts w:ascii="Times New Roman" w:hAnsi="Times New Roman"/>
          <w:sz w:val="24"/>
          <w:szCs w:val="24"/>
          <w:lang w:val="uk-UA"/>
        </w:rPr>
        <w:t xml:space="preserve"> </w:t>
      </w:r>
      <w:r w:rsidRPr="00E95663">
        <w:rPr>
          <w:rStyle w:val="mw-headline"/>
          <w:rFonts w:ascii="Times New Roman" w:hAnsi="Times New Roman"/>
          <w:sz w:val="24"/>
          <w:szCs w:val="24"/>
          <w:lang w:val="uk-UA"/>
        </w:rPr>
        <w:t>Спорудження для очищення маломутних та кольорових вод забезпечують підготовку води питної якості з води відкритих джерел із вмістом завислих речовин до 150 мг/дм</w:t>
      </w:r>
      <w:r w:rsidRPr="00E95663">
        <w:rPr>
          <w:rStyle w:val="mw-headline"/>
          <w:rFonts w:ascii="Times New Roman" w:hAnsi="Times New Roman"/>
          <w:sz w:val="24"/>
          <w:szCs w:val="24"/>
          <w:vertAlign w:val="superscript"/>
          <w:lang w:val="uk-UA"/>
        </w:rPr>
        <w:t>3</w:t>
      </w:r>
      <w:r w:rsidRPr="00E95663">
        <w:rPr>
          <w:rStyle w:val="mw-headline"/>
          <w:rFonts w:ascii="Times New Roman" w:hAnsi="Times New Roman"/>
          <w:sz w:val="24"/>
          <w:szCs w:val="24"/>
          <w:lang w:val="uk-UA"/>
        </w:rPr>
        <w:t xml:space="preserve"> та кольоровістю до 150 градусів. Очищена та знезаражена вода повинна відповідати вимогам документа </w:t>
      </w:r>
      <w:r w:rsidRPr="00E95663">
        <w:rPr>
          <w:rStyle w:val="mw-headline"/>
          <w:rFonts w:ascii="Times New Roman" w:hAnsi="Times New Roman"/>
          <w:sz w:val="24"/>
          <w:szCs w:val="24"/>
        </w:rPr>
        <w:t>[</w:t>
      </w:r>
      <w:r w:rsidRPr="00E95663">
        <w:rPr>
          <w:rStyle w:val="mw-headline"/>
          <w:rFonts w:ascii="Times New Roman" w:hAnsi="Times New Roman"/>
          <w:sz w:val="24"/>
          <w:szCs w:val="24"/>
          <w:lang w:val="uk-UA"/>
        </w:rPr>
        <w:t>1</w:t>
      </w:r>
      <w:r w:rsidRPr="00E95663">
        <w:rPr>
          <w:rStyle w:val="mw-headline"/>
          <w:rFonts w:ascii="Times New Roman" w:hAnsi="Times New Roman"/>
          <w:sz w:val="24"/>
          <w:szCs w:val="24"/>
        </w:rPr>
        <w:t>]</w:t>
      </w:r>
      <w:r w:rsidRPr="00E95663">
        <w:rPr>
          <w:rStyle w:val="mw-headline"/>
          <w:rFonts w:ascii="Times New Roman" w:hAnsi="Times New Roman"/>
          <w:sz w:val="24"/>
          <w:szCs w:val="24"/>
          <w:lang w:val="uk-UA"/>
        </w:rPr>
        <w:t>.</w:t>
      </w:r>
    </w:p>
    <w:p w:rsidR="00641568" w:rsidRPr="00E95663" w:rsidRDefault="00641568" w:rsidP="003E623E">
      <w:pPr>
        <w:spacing w:after="0"/>
        <w:ind w:firstLine="369"/>
        <w:jc w:val="both"/>
        <w:rPr>
          <w:rStyle w:val="mw-headline"/>
          <w:rFonts w:ascii="Times New Roman" w:hAnsi="Times New Roman"/>
          <w:sz w:val="24"/>
          <w:szCs w:val="24"/>
          <w:lang w:val="uk-UA"/>
        </w:rPr>
      </w:pPr>
      <w:r w:rsidRPr="00E95663">
        <w:rPr>
          <w:rFonts w:ascii="Times New Roman" w:hAnsi="Times New Roman"/>
          <w:sz w:val="24"/>
          <w:szCs w:val="24"/>
          <w:lang w:val="uk-UA"/>
        </w:rPr>
        <w:t>Водозабезпечення</w:t>
      </w:r>
      <w:r>
        <w:rPr>
          <w:rFonts w:ascii="Times New Roman" w:hAnsi="Times New Roman"/>
          <w:sz w:val="24"/>
          <w:szCs w:val="24"/>
          <w:lang w:val="uk-UA"/>
        </w:rPr>
        <w:t xml:space="preserve"> </w:t>
      </w:r>
      <w:r w:rsidRPr="00E95663">
        <w:rPr>
          <w:rStyle w:val="mw-headline"/>
          <w:rFonts w:ascii="Times New Roman" w:hAnsi="Times New Roman"/>
          <w:sz w:val="24"/>
          <w:szCs w:val="24"/>
          <w:lang w:val="uk-UA"/>
        </w:rPr>
        <w:t>АЕС, зазвичай, реалізується на базі поверхневих джерел – річок, водосховищ тощо. Система водопостачання АЕС є комбінованою і повинна мати певний ступінь надійності, тобто забезпечувати водою без неприпустимого зниження встановлених показників своєї роботи щодо кількості або якості води, виключаючи неприпустимі перерви і зниження подачі води або погіршення її якості. Це обумовлює актуальність питання оцінки ефективності експлуатації обладнання системи.</w:t>
      </w:r>
    </w:p>
    <w:p w:rsidR="00641568" w:rsidRDefault="00641568" w:rsidP="00E95663">
      <w:pPr>
        <w:pStyle w:val="1"/>
        <w:shd w:val="clear" w:color="auto" w:fill="auto"/>
        <w:ind w:firstLine="706"/>
        <w:jc w:val="both"/>
        <w:rPr>
          <w:b/>
          <w:bCs/>
          <w:sz w:val="24"/>
          <w:szCs w:val="24"/>
          <w:lang w:val="uk-UA"/>
        </w:rPr>
      </w:pPr>
    </w:p>
    <w:p w:rsidR="00641568" w:rsidRPr="00E95663" w:rsidRDefault="00641568" w:rsidP="00E95663">
      <w:pPr>
        <w:pStyle w:val="1"/>
        <w:shd w:val="clear" w:color="auto" w:fill="auto"/>
        <w:ind w:firstLine="706"/>
        <w:jc w:val="both"/>
        <w:rPr>
          <w:b/>
          <w:bCs/>
          <w:sz w:val="24"/>
          <w:szCs w:val="24"/>
          <w:lang w:val="uk-UA"/>
        </w:rPr>
      </w:pPr>
      <w:r>
        <w:rPr>
          <w:b/>
          <w:bCs/>
          <w:sz w:val="24"/>
          <w:szCs w:val="24"/>
          <w:lang w:val="uk-UA"/>
        </w:rPr>
        <w:t>1</w:t>
      </w:r>
      <w:r w:rsidRPr="00E95663">
        <w:rPr>
          <w:b/>
          <w:bCs/>
          <w:sz w:val="24"/>
          <w:szCs w:val="24"/>
          <w:lang w:val="uk-UA"/>
        </w:rPr>
        <w:t>. АНАЛІЗ ДОСЛІДЖЕНЬ І ПУБЛІКАЦІЙ</w:t>
      </w:r>
    </w:p>
    <w:p w:rsidR="00641568" w:rsidRPr="00E95663" w:rsidRDefault="00641568" w:rsidP="003E623E">
      <w:pPr>
        <w:spacing w:after="0" w:line="271" w:lineRule="auto"/>
        <w:ind w:firstLine="369"/>
        <w:jc w:val="both"/>
        <w:rPr>
          <w:rStyle w:val="mw-headline"/>
          <w:rFonts w:ascii="Times New Roman" w:hAnsi="Times New Roman"/>
          <w:sz w:val="24"/>
          <w:szCs w:val="24"/>
          <w:lang w:val="uk-UA"/>
        </w:rPr>
      </w:pPr>
      <w:r w:rsidRPr="00E95663">
        <w:rPr>
          <w:rStyle w:val="mw-headline"/>
          <w:rFonts w:ascii="Times New Roman" w:hAnsi="Times New Roman"/>
          <w:sz w:val="24"/>
          <w:szCs w:val="24"/>
          <w:lang w:val="uk-UA"/>
        </w:rPr>
        <w:t xml:space="preserve">Предметомроботи є оцінка показників ефективності експлуатації складових і комплексу водозабезпечення АЕС в цілому. </w:t>
      </w:r>
    </w:p>
    <w:p w:rsidR="00641568" w:rsidRPr="00E95663" w:rsidRDefault="00641568" w:rsidP="003E623E">
      <w:pPr>
        <w:spacing w:after="0"/>
        <w:ind w:firstLine="369"/>
        <w:jc w:val="both"/>
        <w:rPr>
          <w:rFonts w:ascii="Times New Roman" w:hAnsi="Times New Roman"/>
          <w:sz w:val="24"/>
          <w:szCs w:val="24"/>
        </w:rPr>
      </w:pPr>
      <w:r w:rsidRPr="00E95663">
        <w:rPr>
          <w:rFonts w:ascii="Times New Roman" w:hAnsi="Times New Roman"/>
          <w:b/>
          <w:bCs/>
          <w:kern w:val="36"/>
          <w:sz w:val="24"/>
          <w:szCs w:val="24"/>
          <w:lang w:val="uk-UA"/>
        </w:rPr>
        <w:t xml:space="preserve">Ефективність - </w:t>
      </w:r>
      <w:r w:rsidRPr="00E95663">
        <w:rPr>
          <w:rFonts w:ascii="Times New Roman" w:hAnsi="Times New Roman"/>
          <w:bCs/>
          <w:kern w:val="36"/>
          <w:sz w:val="24"/>
          <w:szCs w:val="24"/>
          <w:lang w:val="uk-UA"/>
        </w:rPr>
        <w:t>комплексна властивість цілеспрямованого процесу функціонування системи, що характеризує її пристосованість до виконання завдань системи</w:t>
      </w:r>
      <w:r w:rsidRPr="00E95663">
        <w:rPr>
          <w:rFonts w:ascii="Times New Roman" w:hAnsi="Times New Roman"/>
          <w:sz w:val="24"/>
          <w:szCs w:val="24"/>
        </w:rPr>
        <w:t>[</w:t>
      </w:r>
      <w:r w:rsidRPr="00E95663">
        <w:rPr>
          <w:rFonts w:ascii="Times New Roman" w:hAnsi="Times New Roman"/>
          <w:sz w:val="24"/>
          <w:szCs w:val="24"/>
          <w:lang w:val="uk-UA"/>
        </w:rPr>
        <w:t>2</w:t>
      </w:r>
      <w:r w:rsidRPr="00E95663">
        <w:rPr>
          <w:rFonts w:ascii="Times New Roman" w:hAnsi="Times New Roman"/>
          <w:sz w:val="24"/>
          <w:szCs w:val="24"/>
        </w:rPr>
        <w:t>].</w:t>
      </w:r>
    </w:p>
    <w:p w:rsidR="00641568" w:rsidRPr="00E95663" w:rsidRDefault="00641568" w:rsidP="003E623E">
      <w:pPr>
        <w:spacing w:after="0"/>
        <w:ind w:firstLine="369"/>
        <w:jc w:val="both"/>
        <w:rPr>
          <w:rFonts w:ascii="Times New Roman" w:hAnsi="Times New Roman"/>
          <w:color w:val="000000"/>
          <w:sz w:val="24"/>
          <w:szCs w:val="24"/>
          <w:lang w:val="uk-UA"/>
        </w:rPr>
      </w:pPr>
      <w:r w:rsidRPr="00E95663">
        <w:rPr>
          <w:rFonts w:ascii="Times New Roman" w:hAnsi="Times New Roman"/>
          <w:color w:val="000000"/>
          <w:sz w:val="24"/>
          <w:szCs w:val="24"/>
          <w:lang w:val="uk-UA"/>
        </w:rPr>
        <w:t xml:space="preserve">Розрізняють показники ефективності: </w:t>
      </w:r>
      <w:r w:rsidRPr="00E95663">
        <w:rPr>
          <w:rFonts w:ascii="Times New Roman" w:hAnsi="Times New Roman"/>
          <w:bCs/>
          <w:color w:val="000000"/>
          <w:sz w:val="24"/>
          <w:szCs w:val="24"/>
          <w:lang w:val="uk-UA" w:eastAsia="uk-UA"/>
        </w:rPr>
        <w:t>економічної, виробництва та використовування засобів виробництва.</w:t>
      </w:r>
      <w:r w:rsidRPr="00E95663">
        <w:rPr>
          <w:rFonts w:ascii="Times New Roman" w:hAnsi="Times New Roman"/>
          <w:color w:val="000000"/>
          <w:sz w:val="24"/>
          <w:szCs w:val="24"/>
          <w:lang w:val="uk-UA"/>
        </w:rPr>
        <w:t xml:space="preserve"> Оцінки ефективності </w:t>
      </w:r>
      <w:hyperlink r:id="rId7" w:history="1">
        <w:r w:rsidRPr="00E95663">
          <w:rPr>
            <w:rFonts w:ascii="Times New Roman" w:hAnsi="Times New Roman"/>
            <w:color w:val="000000"/>
            <w:sz w:val="24"/>
            <w:szCs w:val="24"/>
            <w:lang w:val="uk-UA"/>
          </w:rPr>
          <w:t>системних</w:t>
        </w:r>
      </w:hyperlink>
      <w:r w:rsidRPr="00E95663">
        <w:rPr>
          <w:rFonts w:ascii="Times New Roman" w:hAnsi="Times New Roman"/>
          <w:color w:val="000000"/>
          <w:sz w:val="24"/>
          <w:szCs w:val="24"/>
          <w:lang w:val="uk-UA"/>
        </w:rPr>
        <w:t xml:space="preserve"> операцій можливі при наявності єдиного показника. Загальний показник ефективності повинен спиратися на всі три базові показники операції. Він потрібен для того, щоб </w:t>
      </w:r>
      <w:hyperlink r:id="rId8" w:history="1">
        <w:r w:rsidRPr="00E95663">
          <w:rPr>
            <w:rFonts w:ascii="Times New Roman" w:hAnsi="Times New Roman"/>
            <w:color w:val="000000"/>
            <w:sz w:val="24"/>
            <w:szCs w:val="24"/>
            <w:lang w:val="uk-UA"/>
          </w:rPr>
          <w:t>техніко-економічна система</w:t>
        </w:r>
      </w:hyperlink>
      <w:r w:rsidRPr="00E95663">
        <w:rPr>
          <w:rFonts w:ascii="Times New Roman" w:hAnsi="Times New Roman"/>
          <w:color w:val="000000"/>
          <w:sz w:val="24"/>
          <w:szCs w:val="24"/>
          <w:lang w:val="uk-UA"/>
        </w:rPr>
        <w:t xml:space="preserve"> забезпечила оптимізацію технологічних процесів, використовуючи показник ефективності як єдиний і універсальний критерій оптимізації</w:t>
      </w:r>
      <w:r w:rsidRPr="00E95663">
        <w:rPr>
          <w:rFonts w:ascii="Times New Roman" w:hAnsi="Times New Roman"/>
          <w:sz w:val="24"/>
          <w:szCs w:val="24"/>
          <w:lang w:val="uk-UA"/>
        </w:rPr>
        <w:t>[3]</w:t>
      </w:r>
      <w:r w:rsidRPr="00E95663">
        <w:rPr>
          <w:rFonts w:ascii="Times New Roman" w:hAnsi="Times New Roman"/>
          <w:color w:val="000000"/>
          <w:sz w:val="24"/>
          <w:szCs w:val="24"/>
          <w:lang w:val="uk-UA"/>
        </w:rPr>
        <w:t>.</w:t>
      </w:r>
    </w:p>
    <w:p w:rsidR="00641568" w:rsidRPr="00E95663" w:rsidRDefault="00641568" w:rsidP="003E623E">
      <w:pPr>
        <w:pStyle w:val="NormalWeb"/>
        <w:spacing w:before="0" w:beforeAutospacing="0" w:after="0" w:afterAutospacing="0"/>
        <w:ind w:firstLine="369"/>
        <w:jc w:val="both"/>
        <w:rPr>
          <w:lang w:val="uk-UA"/>
        </w:rPr>
      </w:pPr>
      <w:r w:rsidRPr="00E95663">
        <w:rPr>
          <w:lang w:val="uk-UA"/>
        </w:rPr>
        <w:t xml:space="preserve">Ключові показники ефективності (КПЕ), викладені в міжнародному стандарті </w:t>
      </w:r>
      <w:r w:rsidRPr="00E95663">
        <w:t>ISO</w:t>
      </w:r>
      <w:r w:rsidRPr="00E95663">
        <w:rPr>
          <w:lang w:val="uk-UA"/>
        </w:rPr>
        <w:t xml:space="preserve"> 22400-2:2014, визначаються як найбільш важливі фактори успішної діяльності системи, що піддаються кількісній оцінці [3]. У стандарті визначено КПЕ, що використовуються на практиці для оцінки ефективності роботи обладнання та виробничого персоналу безперервного, серійного, дискретного виробництва, а також при зберіганні та транспортуванні продукції.</w:t>
      </w:r>
    </w:p>
    <w:p w:rsidR="00641568" w:rsidRPr="00E95663" w:rsidRDefault="00641568" w:rsidP="003E623E">
      <w:pPr>
        <w:spacing w:after="0" w:line="271" w:lineRule="auto"/>
        <w:ind w:firstLine="369"/>
        <w:jc w:val="both"/>
        <w:rPr>
          <w:rFonts w:ascii="Times New Roman" w:hAnsi="Times New Roman"/>
          <w:sz w:val="24"/>
          <w:szCs w:val="24"/>
          <w:lang w:val="uk-UA"/>
        </w:rPr>
      </w:pPr>
      <w:r w:rsidRPr="00E95663">
        <w:rPr>
          <w:rFonts w:ascii="Times New Roman" w:hAnsi="Times New Roman"/>
          <w:sz w:val="24"/>
          <w:szCs w:val="24"/>
          <w:lang w:val="uk-UA"/>
        </w:rPr>
        <w:t>Одним з основних КПЕ при оцінці ефективності роботи технологічного обладнання є комплексний показник</w:t>
      </w:r>
      <w:r>
        <w:rPr>
          <w:rFonts w:ascii="Times New Roman" w:hAnsi="Times New Roman"/>
          <w:sz w:val="24"/>
          <w:szCs w:val="24"/>
          <w:lang w:val="uk-UA"/>
        </w:rPr>
        <w:t xml:space="preserve"> </w:t>
      </w:r>
      <w:r w:rsidRPr="00E95663">
        <w:rPr>
          <w:rStyle w:val="Strong"/>
          <w:rFonts w:ascii="Times New Roman" w:hAnsi="Times New Roman"/>
          <w:sz w:val="24"/>
          <w:szCs w:val="24"/>
          <w:lang w:val="uk-UA"/>
        </w:rPr>
        <w:t>ОЕЕ (</w:t>
      </w:r>
      <w:r w:rsidRPr="00E95663">
        <w:rPr>
          <w:rStyle w:val="Strong"/>
          <w:rFonts w:ascii="Times New Roman" w:hAnsi="Times New Roman"/>
          <w:sz w:val="24"/>
          <w:szCs w:val="24"/>
          <w:lang w:val="en-US"/>
        </w:rPr>
        <w:t>OverallEquipmentEffectiveness</w:t>
      </w:r>
      <w:r w:rsidRPr="00E95663">
        <w:rPr>
          <w:rStyle w:val="Strong"/>
          <w:rFonts w:ascii="Times New Roman" w:hAnsi="Times New Roman"/>
          <w:sz w:val="24"/>
          <w:szCs w:val="24"/>
          <w:lang w:val="uk-UA"/>
        </w:rPr>
        <w:t xml:space="preserve">), </w:t>
      </w:r>
      <w:r w:rsidRPr="00E95663">
        <w:rPr>
          <w:rFonts w:ascii="Times New Roman" w:hAnsi="Times New Roman"/>
          <w:sz w:val="24"/>
          <w:szCs w:val="24"/>
          <w:lang w:val="uk-UA"/>
        </w:rPr>
        <w:t xml:space="preserve">що враховує готовність (доступність) обладнання, його продуктивність та якість продукції, що випускається на даному устаткуванні [4]. </w:t>
      </w:r>
    </w:p>
    <w:p w:rsidR="00641568" w:rsidRPr="00E95663" w:rsidRDefault="00641568" w:rsidP="003E623E">
      <w:pPr>
        <w:pStyle w:val="NormalWeb"/>
        <w:spacing w:before="0" w:beforeAutospacing="0" w:after="0" w:afterAutospacing="0"/>
        <w:ind w:firstLine="369"/>
        <w:jc w:val="both"/>
        <w:rPr>
          <w:lang w:val="uk-UA"/>
        </w:rPr>
      </w:pPr>
      <w:r w:rsidRPr="00E95663">
        <w:rPr>
          <w:lang w:val="uk-UA"/>
        </w:rPr>
        <w:t>ОЕЕ розраховується як добуток трьох коефіцієнтів (табл. 1):</w:t>
      </w:r>
    </w:p>
    <w:p w:rsidR="00641568" w:rsidRPr="00E95663" w:rsidRDefault="00641568" w:rsidP="005F5E71">
      <w:pPr>
        <w:pStyle w:val="NormalWeb"/>
        <w:tabs>
          <w:tab w:val="left" w:pos="0"/>
          <w:tab w:val="center" w:pos="4820"/>
          <w:tab w:val="right" w:pos="9637"/>
        </w:tabs>
        <w:spacing w:before="0" w:beforeAutospacing="0" w:after="0" w:afterAutospacing="0"/>
        <w:ind w:firstLine="369"/>
        <w:jc w:val="center"/>
        <w:rPr>
          <w:lang w:val="uk-UA"/>
        </w:rPr>
      </w:pPr>
      <w:r w:rsidRPr="00E95663">
        <w:rPr>
          <w:rStyle w:val="Strong"/>
          <w:b w:val="0"/>
        </w:rPr>
        <w:tab/>
      </w:r>
      <w:r w:rsidRPr="00E95663">
        <w:rPr>
          <w:rStyle w:val="Strong"/>
          <w:i/>
        </w:rPr>
        <w:t>ОЕЕ = А × P × Q</w:t>
      </w:r>
      <w:r w:rsidRPr="00E95663">
        <w:rPr>
          <w:rStyle w:val="Strong"/>
          <w:i/>
          <w:lang w:val="uk-UA"/>
        </w:rPr>
        <w:tab/>
      </w:r>
      <w:r w:rsidRPr="00E95663">
        <w:rPr>
          <w:rStyle w:val="Strong"/>
          <w:b w:val="0"/>
          <w:lang w:val="uk-UA"/>
        </w:rPr>
        <w:t>(1)</w:t>
      </w:r>
    </w:p>
    <w:p w:rsidR="00641568" w:rsidRPr="00E95663" w:rsidRDefault="00641568" w:rsidP="005F5E71">
      <w:pPr>
        <w:tabs>
          <w:tab w:val="left" w:pos="1440"/>
        </w:tabs>
        <w:spacing w:after="0"/>
        <w:ind w:firstLine="369"/>
        <w:jc w:val="right"/>
        <w:rPr>
          <w:rStyle w:val="Emphasis"/>
          <w:rFonts w:ascii="Times New Roman" w:hAnsi="Times New Roman"/>
          <w:sz w:val="24"/>
          <w:szCs w:val="24"/>
        </w:rPr>
      </w:pPr>
      <w:r w:rsidRPr="00E95663">
        <w:rPr>
          <w:rStyle w:val="Emphasis"/>
          <w:rFonts w:ascii="Times New Roman" w:hAnsi="Times New Roman"/>
          <w:sz w:val="24"/>
          <w:szCs w:val="24"/>
        </w:rPr>
        <w:t>Таблиц</w:t>
      </w:r>
      <w:r w:rsidRPr="00E95663">
        <w:rPr>
          <w:rStyle w:val="Emphasis"/>
          <w:rFonts w:ascii="Times New Roman" w:hAnsi="Times New Roman"/>
          <w:sz w:val="24"/>
          <w:szCs w:val="24"/>
          <w:lang w:val="uk-UA"/>
        </w:rPr>
        <w:t>я</w:t>
      </w:r>
      <w:r w:rsidRPr="00E95663">
        <w:rPr>
          <w:rStyle w:val="Emphasis"/>
          <w:rFonts w:ascii="Times New Roman" w:hAnsi="Times New Roman"/>
          <w:sz w:val="24"/>
          <w:szCs w:val="24"/>
        </w:rPr>
        <w:t xml:space="preserve"> 1</w:t>
      </w:r>
    </w:p>
    <w:p w:rsidR="00641568" w:rsidRPr="00E95663" w:rsidRDefault="00641568" w:rsidP="005F5E71">
      <w:pPr>
        <w:tabs>
          <w:tab w:val="left" w:pos="1440"/>
        </w:tabs>
        <w:spacing w:after="0"/>
        <w:ind w:firstLine="369"/>
        <w:jc w:val="center"/>
        <w:rPr>
          <w:rStyle w:val="Emphasis"/>
          <w:rFonts w:ascii="Times New Roman" w:hAnsi="Times New Roman"/>
          <w:sz w:val="24"/>
          <w:szCs w:val="24"/>
          <w:lang w:val="uk-UA"/>
        </w:rPr>
      </w:pPr>
      <w:r w:rsidRPr="00E95663">
        <w:rPr>
          <w:rStyle w:val="Emphasis"/>
          <w:rFonts w:ascii="Times New Roman" w:hAnsi="Times New Roman"/>
          <w:sz w:val="24"/>
          <w:szCs w:val="24"/>
          <w:lang w:val="uk-UA"/>
        </w:rPr>
        <w:t xml:space="preserve">Результати розрахунку комплексного показника </w:t>
      </w:r>
      <w:r w:rsidRPr="00E95663">
        <w:rPr>
          <w:rStyle w:val="Emphasis"/>
          <w:rFonts w:ascii="Times New Roman" w:hAnsi="Times New Roman"/>
          <w:b/>
          <w:sz w:val="24"/>
          <w:szCs w:val="24"/>
          <w:lang w:val="uk-UA"/>
        </w:rPr>
        <w:t>ОЕЕ</w:t>
      </w:r>
    </w:p>
    <w:tbl>
      <w:tblPr>
        <w:tblW w:w="949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978"/>
        <w:gridCol w:w="7512"/>
      </w:tblGrid>
      <w:tr w:rsidR="00641568" w:rsidRPr="00E95663" w:rsidTr="005F5E71">
        <w:trPr>
          <w:tblCellSpacing w:w="15" w:type="dxa"/>
          <w:jc w:val="center"/>
        </w:trPr>
        <w:tc>
          <w:tcPr>
            <w:tcW w:w="1018" w:type="pct"/>
            <w:tcBorders>
              <w:top w:val="outset" w:sz="6" w:space="0" w:color="auto"/>
              <w:bottom w:val="outset" w:sz="6" w:space="0" w:color="auto"/>
              <w:right w:val="outset" w:sz="6" w:space="0" w:color="auto"/>
            </w:tcBorders>
            <w:vAlign w:val="center"/>
          </w:tcPr>
          <w:p w:rsidR="00641568" w:rsidRPr="00E95663" w:rsidRDefault="00641568" w:rsidP="005F5E71">
            <w:pPr>
              <w:spacing w:after="0" w:line="240" w:lineRule="auto"/>
              <w:jc w:val="center"/>
              <w:rPr>
                <w:rFonts w:ascii="Times New Roman" w:hAnsi="Times New Roman"/>
                <w:sz w:val="24"/>
                <w:szCs w:val="24"/>
                <w:lang w:val="uk-UA"/>
              </w:rPr>
            </w:pPr>
            <w:r w:rsidRPr="00E95663">
              <w:rPr>
                <w:rStyle w:val="Strong"/>
                <w:rFonts w:ascii="Times New Roman" w:hAnsi="Times New Roman"/>
                <w:b w:val="0"/>
                <w:sz w:val="24"/>
                <w:szCs w:val="24"/>
                <w:lang w:val="uk-UA"/>
              </w:rPr>
              <w:t>Коефіцієнт</w:t>
            </w:r>
          </w:p>
        </w:tc>
        <w:tc>
          <w:tcPr>
            <w:tcW w:w="3934" w:type="pct"/>
            <w:tcBorders>
              <w:top w:val="outset" w:sz="6" w:space="0" w:color="auto"/>
              <w:left w:val="outset" w:sz="6" w:space="0" w:color="auto"/>
              <w:bottom w:val="outset" w:sz="6" w:space="0" w:color="auto"/>
            </w:tcBorders>
            <w:vAlign w:val="center"/>
          </w:tcPr>
          <w:p w:rsidR="00641568" w:rsidRPr="00E95663" w:rsidRDefault="00641568" w:rsidP="005F5E71">
            <w:pPr>
              <w:spacing w:after="0" w:line="240" w:lineRule="auto"/>
              <w:jc w:val="center"/>
              <w:rPr>
                <w:rFonts w:ascii="Times New Roman" w:hAnsi="Times New Roman"/>
                <w:sz w:val="24"/>
                <w:szCs w:val="24"/>
                <w:lang w:val="uk-UA"/>
              </w:rPr>
            </w:pPr>
            <w:r w:rsidRPr="00E95663">
              <w:rPr>
                <w:rStyle w:val="Strong"/>
                <w:rFonts w:ascii="Times New Roman" w:hAnsi="Times New Roman"/>
                <w:b w:val="0"/>
                <w:sz w:val="24"/>
                <w:szCs w:val="24"/>
                <w:lang w:val="uk-UA"/>
              </w:rPr>
              <w:t>Опис</w:t>
            </w:r>
          </w:p>
        </w:tc>
      </w:tr>
      <w:tr w:rsidR="00641568" w:rsidRPr="00E95663" w:rsidTr="005F5E71">
        <w:trPr>
          <w:tblCellSpacing w:w="15" w:type="dxa"/>
          <w:jc w:val="center"/>
        </w:trPr>
        <w:tc>
          <w:tcPr>
            <w:tcW w:w="1018" w:type="pct"/>
            <w:tcBorders>
              <w:top w:val="outset" w:sz="6" w:space="0" w:color="auto"/>
              <w:bottom w:val="outset" w:sz="6" w:space="0" w:color="auto"/>
              <w:right w:val="outset" w:sz="6" w:space="0" w:color="auto"/>
            </w:tcBorders>
            <w:vAlign w:val="center"/>
          </w:tcPr>
          <w:p w:rsidR="00641568" w:rsidRPr="00E95663" w:rsidRDefault="00641568" w:rsidP="003E623E">
            <w:pPr>
              <w:pStyle w:val="NormalWeb"/>
              <w:spacing w:before="0" w:beforeAutospacing="0" w:after="0" w:afterAutospacing="0"/>
              <w:jc w:val="both"/>
              <w:rPr>
                <w:lang w:val="uk-UA"/>
              </w:rPr>
            </w:pPr>
            <w:r w:rsidRPr="00E95663">
              <w:rPr>
                <w:rStyle w:val="Strong"/>
                <w:b w:val="0"/>
                <w:lang w:val="uk-UA"/>
              </w:rPr>
              <w:t>Доступність</w:t>
            </w:r>
            <w:r w:rsidRPr="00E95663">
              <w:rPr>
                <w:lang w:val="uk-UA"/>
              </w:rPr>
              <w:br/>
              <w:t>(</w:t>
            </w:r>
            <w:r w:rsidRPr="00E95663">
              <w:rPr>
                <w:lang w:val="en-US"/>
              </w:rPr>
              <w:t>Availability</w:t>
            </w:r>
            <w:r w:rsidRPr="00E95663">
              <w:rPr>
                <w:lang w:val="uk-UA"/>
              </w:rPr>
              <w:t xml:space="preserve">, </w:t>
            </w:r>
            <w:r w:rsidRPr="00E95663">
              <w:rPr>
                <w:i/>
                <w:lang w:val="uk-UA"/>
              </w:rPr>
              <w:t>A</w:t>
            </w:r>
            <w:r w:rsidRPr="00E95663">
              <w:rPr>
                <w:lang w:val="uk-UA"/>
              </w:rPr>
              <w:t>)</w:t>
            </w:r>
          </w:p>
        </w:tc>
        <w:tc>
          <w:tcPr>
            <w:tcW w:w="3934" w:type="pct"/>
            <w:tcBorders>
              <w:top w:val="outset" w:sz="6" w:space="0" w:color="auto"/>
              <w:left w:val="outset" w:sz="6" w:space="0" w:color="auto"/>
              <w:bottom w:val="outset" w:sz="6" w:space="0" w:color="auto"/>
            </w:tcBorders>
            <w:vAlign w:val="center"/>
          </w:tcPr>
          <w:p w:rsidR="00641568" w:rsidRPr="00E95663" w:rsidRDefault="00641568" w:rsidP="003E623E">
            <w:pPr>
              <w:spacing w:after="0" w:line="240" w:lineRule="auto"/>
              <w:jc w:val="both"/>
              <w:rPr>
                <w:rFonts w:ascii="Times New Roman" w:hAnsi="Times New Roman"/>
                <w:sz w:val="24"/>
                <w:szCs w:val="24"/>
                <w:lang w:val="uk-UA"/>
              </w:rPr>
            </w:pPr>
            <w:r w:rsidRPr="00E95663">
              <w:rPr>
                <w:rFonts w:ascii="Times New Roman" w:hAnsi="Times New Roman"/>
                <w:sz w:val="24"/>
                <w:szCs w:val="24"/>
                <w:lang w:val="uk-UA"/>
              </w:rPr>
              <w:t>Враховує втрати часу через простої обладнання відношенням часу роботи обладнання до його робочого фонду часу</w:t>
            </w:r>
          </w:p>
        </w:tc>
      </w:tr>
      <w:tr w:rsidR="00641568" w:rsidRPr="00E95663" w:rsidTr="005F5E71">
        <w:trPr>
          <w:tblCellSpacing w:w="15" w:type="dxa"/>
          <w:jc w:val="center"/>
        </w:trPr>
        <w:tc>
          <w:tcPr>
            <w:tcW w:w="1018" w:type="pct"/>
            <w:tcBorders>
              <w:top w:val="outset" w:sz="6" w:space="0" w:color="auto"/>
              <w:bottom w:val="outset" w:sz="6" w:space="0" w:color="auto"/>
              <w:right w:val="outset" w:sz="6" w:space="0" w:color="auto"/>
            </w:tcBorders>
            <w:vAlign w:val="center"/>
          </w:tcPr>
          <w:p w:rsidR="00641568" w:rsidRPr="00E95663" w:rsidRDefault="00641568" w:rsidP="003E623E">
            <w:pPr>
              <w:pStyle w:val="NormalWeb"/>
              <w:spacing w:before="0" w:beforeAutospacing="0" w:after="0" w:afterAutospacing="0"/>
              <w:jc w:val="both"/>
              <w:rPr>
                <w:lang w:val="uk-UA"/>
              </w:rPr>
            </w:pPr>
            <w:r w:rsidRPr="00E95663">
              <w:rPr>
                <w:rStyle w:val="Strong"/>
                <w:b w:val="0"/>
                <w:lang w:val="uk-UA"/>
              </w:rPr>
              <w:t>Продуктивність</w:t>
            </w:r>
            <w:r w:rsidRPr="00E95663">
              <w:rPr>
                <w:lang w:val="uk-UA"/>
              </w:rPr>
              <w:br/>
              <w:t>(</w:t>
            </w:r>
            <w:r w:rsidRPr="00E95663">
              <w:rPr>
                <w:lang w:val="en-US"/>
              </w:rPr>
              <w:t>Performance</w:t>
            </w:r>
            <w:r w:rsidRPr="00E95663">
              <w:rPr>
                <w:lang w:val="uk-UA"/>
              </w:rPr>
              <w:t xml:space="preserve">, </w:t>
            </w:r>
            <w:r w:rsidRPr="00E95663">
              <w:rPr>
                <w:b/>
                <w:i/>
                <w:lang w:val="uk-UA"/>
              </w:rPr>
              <w:t>P</w:t>
            </w:r>
            <w:r w:rsidRPr="00E95663">
              <w:rPr>
                <w:lang w:val="uk-UA"/>
              </w:rPr>
              <w:t>)</w:t>
            </w:r>
          </w:p>
        </w:tc>
        <w:tc>
          <w:tcPr>
            <w:tcW w:w="3934" w:type="pct"/>
            <w:tcBorders>
              <w:top w:val="outset" w:sz="6" w:space="0" w:color="auto"/>
              <w:left w:val="outset" w:sz="6" w:space="0" w:color="auto"/>
              <w:bottom w:val="outset" w:sz="6" w:space="0" w:color="auto"/>
            </w:tcBorders>
            <w:vAlign w:val="center"/>
          </w:tcPr>
          <w:p w:rsidR="00641568" w:rsidRPr="00E95663" w:rsidRDefault="00641568" w:rsidP="003E623E">
            <w:pPr>
              <w:spacing w:after="0" w:line="240" w:lineRule="auto"/>
              <w:jc w:val="both"/>
              <w:rPr>
                <w:rFonts w:ascii="Times New Roman" w:hAnsi="Times New Roman"/>
                <w:sz w:val="24"/>
                <w:szCs w:val="24"/>
                <w:lang w:val="uk-UA"/>
              </w:rPr>
            </w:pPr>
            <w:r w:rsidRPr="00E95663">
              <w:rPr>
                <w:rFonts w:ascii="Times New Roman" w:hAnsi="Times New Roman"/>
                <w:sz w:val="24"/>
                <w:szCs w:val="24"/>
                <w:lang w:val="uk-UA"/>
              </w:rPr>
              <w:t>Враховує втрати у продуктивності, які включають всі фактори, що викликають зниження робочої швидкості обладнання в порівнянні з заданою або максимально можливою</w:t>
            </w:r>
          </w:p>
        </w:tc>
      </w:tr>
      <w:tr w:rsidR="00641568" w:rsidRPr="00E95663" w:rsidTr="005F5E71">
        <w:trPr>
          <w:tblCellSpacing w:w="15" w:type="dxa"/>
          <w:jc w:val="center"/>
        </w:trPr>
        <w:tc>
          <w:tcPr>
            <w:tcW w:w="1018" w:type="pct"/>
            <w:tcBorders>
              <w:top w:val="outset" w:sz="6" w:space="0" w:color="auto"/>
              <w:bottom w:val="outset" w:sz="6" w:space="0" w:color="auto"/>
              <w:right w:val="outset" w:sz="6" w:space="0" w:color="auto"/>
            </w:tcBorders>
            <w:vAlign w:val="center"/>
          </w:tcPr>
          <w:p w:rsidR="00641568" w:rsidRPr="00E95663" w:rsidRDefault="00641568" w:rsidP="003E623E">
            <w:pPr>
              <w:pStyle w:val="NormalWeb"/>
              <w:spacing w:before="0" w:beforeAutospacing="0" w:after="0" w:afterAutospacing="0"/>
              <w:jc w:val="both"/>
              <w:rPr>
                <w:lang w:val="uk-UA"/>
              </w:rPr>
            </w:pPr>
            <w:r w:rsidRPr="00E95663">
              <w:rPr>
                <w:rStyle w:val="Strong"/>
                <w:b w:val="0"/>
                <w:lang w:val="uk-UA"/>
              </w:rPr>
              <w:t xml:space="preserve">Якість </w:t>
            </w:r>
            <w:r w:rsidRPr="00E95663">
              <w:rPr>
                <w:lang w:val="uk-UA"/>
              </w:rPr>
              <w:br/>
              <w:t>(</w:t>
            </w:r>
            <w:r w:rsidRPr="00E95663">
              <w:rPr>
                <w:lang w:val="en-US"/>
              </w:rPr>
              <w:t>Quality</w:t>
            </w:r>
            <w:r w:rsidRPr="00E95663">
              <w:rPr>
                <w:lang w:val="uk-UA"/>
              </w:rPr>
              <w:t xml:space="preserve">, </w:t>
            </w:r>
            <w:r w:rsidRPr="00E95663">
              <w:rPr>
                <w:b/>
                <w:i/>
                <w:lang w:val="uk-UA"/>
              </w:rPr>
              <w:t>Q</w:t>
            </w:r>
            <w:r w:rsidRPr="00E95663">
              <w:rPr>
                <w:lang w:val="uk-UA"/>
              </w:rPr>
              <w:t>)</w:t>
            </w:r>
          </w:p>
        </w:tc>
        <w:tc>
          <w:tcPr>
            <w:tcW w:w="3934" w:type="pct"/>
            <w:tcBorders>
              <w:top w:val="outset" w:sz="6" w:space="0" w:color="auto"/>
              <w:left w:val="outset" w:sz="6" w:space="0" w:color="auto"/>
              <w:bottom w:val="outset" w:sz="6" w:space="0" w:color="auto"/>
            </w:tcBorders>
            <w:vAlign w:val="center"/>
          </w:tcPr>
          <w:p w:rsidR="00641568" w:rsidRPr="00E95663" w:rsidRDefault="00641568" w:rsidP="003E623E">
            <w:pPr>
              <w:spacing w:after="0" w:line="240" w:lineRule="auto"/>
              <w:jc w:val="both"/>
              <w:rPr>
                <w:rFonts w:ascii="Times New Roman" w:hAnsi="Times New Roman"/>
                <w:sz w:val="24"/>
                <w:szCs w:val="24"/>
                <w:lang w:val="uk-UA"/>
              </w:rPr>
            </w:pPr>
            <w:r w:rsidRPr="00E95663">
              <w:rPr>
                <w:rFonts w:ascii="Times New Roman" w:hAnsi="Times New Roman"/>
                <w:sz w:val="24"/>
                <w:szCs w:val="24"/>
                <w:lang w:val="uk-UA"/>
              </w:rPr>
              <w:t>Враховує втрати в якості, які включають виробництво невідповідної стандартам продукції</w:t>
            </w:r>
          </w:p>
        </w:tc>
      </w:tr>
    </w:tbl>
    <w:p w:rsidR="00641568" w:rsidRPr="00E95663" w:rsidRDefault="00641568" w:rsidP="003E623E">
      <w:pPr>
        <w:tabs>
          <w:tab w:val="left" w:pos="1440"/>
        </w:tabs>
        <w:spacing w:after="0"/>
        <w:ind w:firstLine="902"/>
        <w:jc w:val="both"/>
        <w:rPr>
          <w:rFonts w:ascii="Times New Roman" w:hAnsi="Times New Roman"/>
          <w:sz w:val="24"/>
          <w:szCs w:val="24"/>
          <w:lang w:val="uk-UA"/>
        </w:rPr>
      </w:pPr>
    </w:p>
    <w:p w:rsidR="00641568" w:rsidRDefault="00641568" w:rsidP="003E623E">
      <w:pPr>
        <w:spacing w:after="0"/>
        <w:ind w:firstLine="709"/>
        <w:jc w:val="both"/>
        <w:rPr>
          <w:rFonts w:ascii="Times New Roman" w:hAnsi="Times New Roman"/>
          <w:sz w:val="24"/>
          <w:szCs w:val="24"/>
          <w:lang w:val="uk-UA"/>
        </w:rPr>
      </w:pPr>
      <w:r w:rsidRPr="00E95663">
        <w:rPr>
          <w:rFonts w:ascii="Times New Roman" w:hAnsi="Times New Roman"/>
          <w:sz w:val="24"/>
          <w:szCs w:val="24"/>
          <w:lang w:val="uk-UA"/>
        </w:rPr>
        <w:t xml:space="preserve">Методика розрахунку </w:t>
      </w:r>
      <w:r w:rsidRPr="00E95663">
        <w:rPr>
          <w:rFonts w:ascii="Times New Roman" w:hAnsi="Times New Roman"/>
          <w:b/>
          <w:i/>
          <w:sz w:val="24"/>
          <w:szCs w:val="24"/>
          <w:lang w:val="uk-UA"/>
        </w:rPr>
        <w:t>ОЕЕ</w:t>
      </w:r>
      <w:r w:rsidRPr="00E95663">
        <w:rPr>
          <w:rFonts w:ascii="Times New Roman" w:hAnsi="Times New Roman"/>
          <w:sz w:val="24"/>
          <w:szCs w:val="24"/>
          <w:lang w:val="uk-UA"/>
        </w:rPr>
        <w:t xml:space="preserve"> розроблена та застосовувалася, головним чином, при масовому виробництві для автоматичних ліній. Можливість застосування її для технологічних комплексів показано в [5].</w:t>
      </w:r>
    </w:p>
    <w:p w:rsidR="00641568" w:rsidRPr="00E95663" w:rsidRDefault="00641568" w:rsidP="003E623E">
      <w:pPr>
        <w:spacing w:after="0"/>
        <w:ind w:firstLine="709"/>
        <w:jc w:val="both"/>
        <w:rPr>
          <w:rFonts w:ascii="Times New Roman" w:hAnsi="Times New Roman"/>
          <w:sz w:val="24"/>
          <w:szCs w:val="24"/>
          <w:lang w:val="uk-UA"/>
        </w:rPr>
      </w:pPr>
    </w:p>
    <w:p w:rsidR="00641568" w:rsidRPr="00E95663" w:rsidRDefault="00641568" w:rsidP="00E95663">
      <w:pPr>
        <w:pStyle w:val="1"/>
        <w:shd w:val="clear" w:color="auto" w:fill="auto"/>
        <w:ind w:firstLine="706"/>
        <w:jc w:val="both"/>
        <w:rPr>
          <w:b/>
          <w:bCs/>
          <w:sz w:val="24"/>
          <w:szCs w:val="24"/>
          <w:lang w:val="uk-UA"/>
        </w:rPr>
      </w:pPr>
      <w:r>
        <w:rPr>
          <w:b/>
          <w:bCs/>
          <w:sz w:val="24"/>
          <w:szCs w:val="24"/>
          <w:lang w:val="uk-UA"/>
        </w:rPr>
        <w:t>2</w:t>
      </w:r>
      <w:r w:rsidRPr="00E95663">
        <w:rPr>
          <w:b/>
          <w:bCs/>
          <w:sz w:val="24"/>
          <w:szCs w:val="24"/>
          <w:lang w:val="uk-UA"/>
        </w:rPr>
        <w:t>. МЕТА РОБОТИ</w:t>
      </w:r>
    </w:p>
    <w:p w:rsidR="00641568" w:rsidRPr="00E95663" w:rsidRDefault="00641568" w:rsidP="003E623E">
      <w:pPr>
        <w:autoSpaceDE w:val="0"/>
        <w:autoSpaceDN w:val="0"/>
        <w:adjustRightInd w:val="0"/>
        <w:spacing w:after="0"/>
        <w:ind w:firstLine="709"/>
        <w:jc w:val="both"/>
        <w:rPr>
          <w:rStyle w:val="mw-headline"/>
          <w:rFonts w:ascii="Times New Roman" w:hAnsi="Times New Roman"/>
          <w:sz w:val="24"/>
          <w:szCs w:val="24"/>
          <w:lang w:val="uk-UA"/>
        </w:rPr>
      </w:pPr>
      <w:r w:rsidRPr="00E95663">
        <w:rPr>
          <w:rStyle w:val="mw-headline"/>
          <w:rFonts w:ascii="Times New Roman" w:hAnsi="Times New Roman"/>
          <w:sz w:val="24"/>
          <w:szCs w:val="24"/>
          <w:lang w:val="uk-UA"/>
        </w:rPr>
        <w:t>Для досягнення мети – отримання розрахункової оцінки ефективності експлуатації комплексу водозабезпечення АЕС- вирішено наступні завдання:</w:t>
      </w:r>
    </w:p>
    <w:p w:rsidR="00641568" w:rsidRPr="00E95663" w:rsidRDefault="00641568" w:rsidP="003E623E">
      <w:pPr>
        <w:autoSpaceDE w:val="0"/>
        <w:autoSpaceDN w:val="0"/>
        <w:adjustRightInd w:val="0"/>
        <w:spacing w:after="0"/>
        <w:ind w:left="369"/>
        <w:jc w:val="both"/>
        <w:rPr>
          <w:rStyle w:val="mw-headline"/>
          <w:rFonts w:ascii="Times New Roman" w:hAnsi="Times New Roman"/>
          <w:sz w:val="24"/>
          <w:szCs w:val="24"/>
          <w:lang w:val="uk-UA"/>
        </w:rPr>
      </w:pPr>
      <w:r w:rsidRPr="00E95663">
        <w:rPr>
          <w:rStyle w:val="mw-headline"/>
          <w:rFonts w:ascii="Times New Roman" w:hAnsi="Times New Roman"/>
          <w:sz w:val="24"/>
          <w:szCs w:val="24"/>
          <w:lang w:val="uk-UA"/>
        </w:rPr>
        <w:t>1. Проведено технологічний аналіз комплексу водозабезпечення та живлення теплових мереж.</w:t>
      </w:r>
    </w:p>
    <w:p w:rsidR="00641568" w:rsidRPr="00E95663" w:rsidRDefault="00641568" w:rsidP="003E623E">
      <w:pPr>
        <w:autoSpaceDE w:val="0"/>
        <w:autoSpaceDN w:val="0"/>
        <w:adjustRightInd w:val="0"/>
        <w:spacing w:after="0"/>
        <w:ind w:left="369"/>
        <w:jc w:val="both"/>
        <w:rPr>
          <w:rStyle w:val="mw-headline"/>
          <w:rFonts w:ascii="Times New Roman" w:hAnsi="Times New Roman"/>
          <w:sz w:val="24"/>
          <w:szCs w:val="24"/>
          <w:lang w:val="uk-UA"/>
        </w:rPr>
      </w:pPr>
      <w:r w:rsidRPr="00E95663">
        <w:rPr>
          <w:rStyle w:val="mw-headline"/>
          <w:rFonts w:ascii="Times New Roman" w:hAnsi="Times New Roman"/>
          <w:sz w:val="24"/>
          <w:szCs w:val="24"/>
          <w:lang w:val="uk-UA"/>
        </w:rPr>
        <w:t>2. Розроблена структурна схема комплексу водозабезпечення.</w:t>
      </w:r>
    </w:p>
    <w:p w:rsidR="00641568" w:rsidRDefault="00641568" w:rsidP="005F5E71">
      <w:pPr>
        <w:spacing w:after="0"/>
        <w:ind w:firstLine="369"/>
        <w:jc w:val="both"/>
        <w:rPr>
          <w:rStyle w:val="mw-headline"/>
          <w:rFonts w:ascii="Times New Roman" w:hAnsi="Times New Roman"/>
          <w:sz w:val="24"/>
          <w:szCs w:val="24"/>
          <w:lang w:val="uk-UA"/>
        </w:rPr>
      </w:pPr>
      <w:r w:rsidRPr="00E95663">
        <w:rPr>
          <w:rStyle w:val="mw-headline"/>
          <w:rFonts w:ascii="Times New Roman" w:hAnsi="Times New Roman"/>
          <w:sz w:val="24"/>
          <w:szCs w:val="24"/>
          <w:lang w:val="uk-UA"/>
        </w:rPr>
        <w:t>3. Виконано розрахунки показників надійності та ефективності роботи елементів схеми та системи в цілому.</w:t>
      </w:r>
    </w:p>
    <w:p w:rsidR="00641568" w:rsidRPr="00E95663" w:rsidRDefault="00641568" w:rsidP="005F5E71">
      <w:pPr>
        <w:spacing w:after="0"/>
        <w:ind w:firstLine="369"/>
        <w:jc w:val="both"/>
        <w:rPr>
          <w:rFonts w:ascii="Times New Roman" w:hAnsi="Times New Roman"/>
          <w:sz w:val="24"/>
          <w:szCs w:val="24"/>
          <w:lang w:val="uk-UA"/>
        </w:rPr>
      </w:pPr>
    </w:p>
    <w:p w:rsidR="00641568" w:rsidRPr="00E95663" w:rsidRDefault="00641568" w:rsidP="00E95663">
      <w:pPr>
        <w:pStyle w:val="1"/>
        <w:shd w:val="clear" w:color="auto" w:fill="auto"/>
        <w:ind w:firstLine="706"/>
        <w:jc w:val="both"/>
        <w:rPr>
          <w:b/>
          <w:bCs/>
          <w:sz w:val="24"/>
          <w:szCs w:val="24"/>
          <w:lang w:val="uk-UA"/>
        </w:rPr>
      </w:pPr>
      <w:r>
        <w:rPr>
          <w:b/>
          <w:bCs/>
          <w:sz w:val="24"/>
          <w:szCs w:val="24"/>
          <w:lang w:val="uk-UA"/>
        </w:rPr>
        <w:t>3</w:t>
      </w:r>
      <w:r w:rsidRPr="00E95663">
        <w:rPr>
          <w:b/>
          <w:bCs/>
          <w:sz w:val="24"/>
          <w:szCs w:val="24"/>
          <w:lang w:val="uk-UA"/>
        </w:rPr>
        <w:t>. ОБ'ЄКТ ДОСЛІДЖЕННЯ</w:t>
      </w:r>
    </w:p>
    <w:p w:rsidR="00641568" w:rsidRPr="00E95663" w:rsidRDefault="00641568" w:rsidP="003E623E">
      <w:pPr>
        <w:spacing w:after="0"/>
        <w:ind w:firstLine="369"/>
        <w:jc w:val="both"/>
        <w:rPr>
          <w:rFonts w:ascii="Times New Roman" w:hAnsi="Times New Roman"/>
          <w:bCs/>
          <w:sz w:val="24"/>
          <w:szCs w:val="24"/>
          <w:lang w:val="uk-UA"/>
        </w:rPr>
      </w:pPr>
      <w:r w:rsidRPr="00E95663">
        <w:rPr>
          <w:rFonts w:ascii="Times New Roman" w:hAnsi="Times New Roman"/>
          <w:bCs/>
          <w:sz w:val="24"/>
          <w:szCs w:val="24"/>
          <w:lang w:val="uk-UA"/>
        </w:rPr>
        <w:t>Як об'єкт дослідження розглянуто</w:t>
      </w:r>
      <w:r w:rsidRPr="00E95663">
        <w:rPr>
          <w:rStyle w:val="mw-headline"/>
          <w:rFonts w:ascii="Times New Roman" w:hAnsi="Times New Roman"/>
          <w:sz w:val="24"/>
          <w:szCs w:val="24"/>
          <w:lang w:val="uk-UA"/>
        </w:rPr>
        <w:t xml:space="preserve"> базову технологічну систему водозабезпечення ПУ АЕС в межах від джерела водопостачання до мережи розподілу очищеної води.</w:t>
      </w:r>
    </w:p>
    <w:p w:rsidR="00641568" w:rsidRPr="00E95663" w:rsidRDefault="00641568" w:rsidP="003E623E">
      <w:pPr>
        <w:spacing w:after="0"/>
        <w:ind w:firstLine="709"/>
        <w:jc w:val="both"/>
        <w:rPr>
          <w:rFonts w:ascii="Times New Roman" w:hAnsi="Times New Roman"/>
          <w:sz w:val="24"/>
          <w:szCs w:val="24"/>
          <w:lang w:val="uk-UA"/>
        </w:rPr>
      </w:pPr>
      <w:r w:rsidRPr="00E95663">
        <w:rPr>
          <w:rFonts w:ascii="Times New Roman" w:hAnsi="Times New Roman"/>
          <w:sz w:val="24"/>
          <w:szCs w:val="24"/>
          <w:lang w:val="uk-UA"/>
        </w:rPr>
        <w:t>До складу споруд входять: приймальна камера з барабанними сітками, контактний резервуар з камерою змішування, контактні освітлювачі, реагентне господарство, центральний щит управління, лабораторія, резервуари чистої води та допоміжні пристрої.</w:t>
      </w:r>
    </w:p>
    <w:p w:rsidR="00641568" w:rsidRDefault="00641568" w:rsidP="004D7025">
      <w:pPr>
        <w:spacing w:after="0"/>
        <w:ind w:firstLine="708"/>
        <w:jc w:val="both"/>
        <w:rPr>
          <w:rFonts w:ascii="Times New Roman" w:hAnsi="Times New Roman"/>
          <w:sz w:val="24"/>
          <w:szCs w:val="24"/>
          <w:lang w:val="uk-UA"/>
        </w:rPr>
      </w:pPr>
      <w:bookmarkStart w:id="0" w:name="_GoBack"/>
      <w:bookmarkEnd w:id="0"/>
      <w:r w:rsidRPr="00E95663">
        <w:rPr>
          <w:rFonts w:ascii="Times New Roman" w:hAnsi="Times New Roman"/>
          <w:sz w:val="24"/>
          <w:szCs w:val="24"/>
          <w:lang w:val="uk-UA"/>
        </w:rPr>
        <w:t>Проектна продуктивність системи складає 20000 м</w:t>
      </w:r>
      <w:r w:rsidRPr="00E95663">
        <w:rPr>
          <w:rFonts w:ascii="Times New Roman" w:hAnsi="Times New Roman"/>
          <w:sz w:val="24"/>
          <w:szCs w:val="24"/>
          <w:vertAlign w:val="superscript"/>
          <w:lang w:val="uk-UA"/>
        </w:rPr>
        <w:t>3</w:t>
      </w:r>
      <w:r w:rsidRPr="00E95663">
        <w:rPr>
          <w:rFonts w:ascii="Times New Roman" w:hAnsi="Times New Roman"/>
          <w:sz w:val="24"/>
          <w:szCs w:val="24"/>
          <w:lang w:val="uk-UA"/>
        </w:rPr>
        <w:t>/добу. Об'єм води, що готується, без урахування власних потреб, становить 15000-17000 м</w:t>
      </w:r>
      <w:r w:rsidRPr="00E95663">
        <w:rPr>
          <w:rFonts w:ascii="Times New Roman" w:hAnsi="Times New Roman"/>
          <w:sz w:val="24"/>
          <w:szCs w:val="24"/>
          <w:vertAlign w:val="superscript"/>
          <w:lang w:val="uk-UA"/>
        </w:rPr>
        <w:t>3</w:t>
      </w:r>
      <w:r w:rsidRPr="00E95663">
        <w:rPr>
          <w:rFonts w:ascii="Times New Roman" w:hAnsi="Times New Roman"/>
          <w:sz w:val="24"/>
          <w:szCs w:val="24"/>
          <w:lang w:val="uk-UA"/>
        </w:rPr>
        <w:t>/ добу.</w:t>
      </w:r>
    </w:p>
    <w:p w:rsidR="00641568" w:rsidRPr="00E95663" w:rsidRDefault="00641568" w:rsidP="004D7025">
      <w:pPr>
        <w:spacing w:after="0"/>
        <w:ind w:firstLine="708"/>
        <w:jc w:val="both"/>
        <w:rPr>
          <w:rFonts w:ascii="Times New Roman" w:hAnsi="Times New Roman"/>
          <w:sz w:val="24"/>
          <w:szCs w:val="24"/>
          <w:lang w:val="uk-UA"/>
        </w:rPr>
      </w:pPr>
    </w:p>
    <w:p w:rsidR="00641568" w:rsidRPr="00E95663" w:rsidRDefault="00641568" w:rsidP="00E95663">
      <w:pPr>
        <w:pStyle w:val="1"/>
        <w:shd w:val="clear" w:color="auto" w:fill="auto"/>
        <w:ind w:firstLine="706"/>
        <w:jc w:val="both"/>
        <w:rPr>
          <w:b/>
          <w:bCs/>
          <w:sz w:val="24"/>
          <w:szCs w:val="24"/>
          <w:lang w:val="uk-UA"/>
        </w:rPr>
      </w:pPr>
      <w:r>
        <w:rPr>
          <w:b/>
          <w:bCs/>
          <w:sz w:val="24"/>
          <w:szCs w:val="24"/>
          <w:lang w:val="uk-UA"/>
        </w:rPr>
        <w:t>4</w:t>
      </w:r>
      <w:r w:rsidRPr="00E95663">
        <w:rPr>
          <w:b/>
          <w:bCs/>
          <w:sz w:val="24"/>
          <w:szCs w:val="24"/>
          <w:lang w:val="uk-UA"/>
        </w:rPr>
        <w:t>. ПОСТАНОВКА ТА МЕТОДОЛОГІЯ РОЗВ'ЯЗАННЯ ЗАДАЧІ</w:t>
      </w:r>
    </w:p>
    <w:p w:rsidR="00641568" w:rsidRPr="00E95663" w:rsidRDefault="00641568" w:rsidP="003E623E">
      <w:pPr>
        <w:spacing w:after="0"/>
        <w:ind w:firstLine="369"/>
        <w:jc w:val="both"/>
        <w:rPr>
          <w:rFonts w:ascii="Times New Roman" w:hAnsi="Times New Roman"/>
          <w:bCs/>
          <w:sz w:val="24"/>
          <w:szCs w:val="24"/>
          <w:lang w:val="uk-UA"/>
        </w:rPr>
      </w:pPr>
      <w:r w:rsidRPr="00E95663">
        <w:rPr>
          <w:rFonts w:ascii="Times New Roman" w:hAnsi="Times New Roman"/>
          <w:bCs/>
          <w:sz w:val="24"/>
          <w:szCs w:val="24"/>
          <w:lang w:val="uk-UA"/>
        </w:rPr>
        <w:t xml:space="preserve">Множник </w:t>
      </w:r>
      <w:r w:rsidRPr="00E95663">
        <w:rPr>
          <w:rFonts w:ascii="Times New Roman" w:hAnsi="Times New Roman"/>
          <w:b/>
          <w:bCs/>
          <w:i/>
          <w:sz w:val="24"/>
          <w:szCs w:val="24"/>
          <w:lang w:val="uk-UA"/>
        </w:rPr>
        <w:t>А</w:t>
      </w:r>
      <w:r w:rsidRPr="00E95663">
        <w:rPr>
          <w:rFonts w:ascii="Times New Roman" w:hAnsi="Times New Roman"/>
          <w:sz w:val="24"/>
          <w:szCs w:val="24"/>
          <w:lang w:val="uk-UA"/>
        </w:rPr>
        <w:t xml:space="preserve"> в (1) враховує втрати часу через простої обладнання відношенням часу роботи обладнання до його робочого фонду часу. При витримані технологічної дисципліні, непродуктивні простої обладнання обумовлюють технічні відмови ймовірного характеру. Необхідна для цього структурна представлена на рис. 3.3. Вона є комбінацією послідовно і паралельно пов'язаних елементів.</w:t>
      </w:r>
    </w:p>
    <w:p w:rsidR="00641568" w:rsidRPr="00E95663" w:rsidRDefault="00641568" w:rsidP="003E623E">
      <w:pPr>
        <w:spacing w:after="0"/>
        <w:ind w:firstLine="369"/>
        <w:jc w:val="both"/>
        <w:rPr>
          <w:rFonts w:ascii="Times New Roman" w:hAnsi="Times New Roman"/>
          <w:sz w:val="24"/>
          <w:szCs w:val="24"/>
          <w:lang w:val="uk-UA"/>
        </w:rPr>
      </w:pPr>
      <w:r w:rsidRPr="00E95663">
        <w:rPr>
          <w:rFonts w:ascii="Times New Roman" w:hAnsi="Times New Roman"/>
          <w:sz w:val="24"/>
          <w:szCs w:val="24"/>
          <w:lang w:val="uk-UA"/>
        </w:rPr>
        <w:t>Послідовна група 1-6 відображає головний потік виробництва очищеної води, а з'єднані з ним паралельно групи 8-10, 11-13 - вироблення необхідних технологічних розчинів та допоміжних операцій.</w:t>
      </w:r>
    </w:p>
    <w:p w:rsidR="00641568" w:rsidRPr="00E95663" w:rsidRDefault="00641568" w:rsidP="003E623E">
      <w:pPr>
        <w:spacing w:after="0"/>
        <w:ind w:firstLine="369"/>
        <w:jc w:val="both"/>
        <w:rPr>
          <w:rFonts w:ascii="Times New Roman" w:hAnsi="Times New Roman"/>
          <w:b/>
          <w:bCs/>
          <w:kern w:val="36"/>
          <w:sz w:val="24"/>
          <w:szCs w:val="24"/>
          <w:lang w:val="uk-UA"/>
        </w:rPr>
      </w:pPr>
      <w:r w:rsidRPr="00E95663">
        <w:rPr>
          <w:rFonts w:ascii="Times New Roman" w:hAnsi="Times New Roman"/>
          <w:sz w:val="24"/>
          <w:szCs w:val="24"/>
          <w:lang w:val="uk-UA"/>
        </w:rPr>
        <w:t xml:space="preserve">Ймовірність безвідмовної роботи та відновлення роботи обладнання, а також  </w:t>
      </w:r>
      <w:r w:rsidRPr="00E95663">
        <w:rPr>
          <w:rFonts w:ascii="Times New Roman" w:hAnsi="Times New Roman"/>
          <w:bCs/>
          <w:sz w:val="24"/>
          <w:szCs w:val="24"/>
          <w:lang w:val="uk-UA"/>
        </w:rPr>
        <w:t>коефіцієнт готовності до роботи розраховувалися за відповідними співвідношеннями [6]:</w:t>
      </w:r>
    </w:p>
    <w:p w:rsidR="00641568" w:rsidRPr="00E95663" w:rsidRDefault="00641568" w:rsidP="00023C4C">
      <w:pPr>
        <w:pStyle w:val="NormalWeb"/>
        <w:tabs>
          <w:tab w:val="left" w:pos="0"/>
          <w:tab w:val="center" w:pos="4820"/>
          <w:tab w:val="right" w:pos="9637"/>
        </w:tabs>
        <w:spacing w:before="0" w:beforeAutospacing="0" w:after="0" w:afterAutospacing="0"/>
        <w:ind w:firstLine="369"/>
        <w:jc w:val="center"/>
        <w:rPr>
          <w:rStyle w:val="Strong"/>
          <w:bCs w:val="0"/>
        </w:rPr>
      </w:pPr>
      <w:r w:rsidRPr="00E95663">
        <w:rPr>
          <w:rStyle w:val="Strong"/>
          <w:bCs w:val="0"/>
          <w:lang w:val="uk-UA"/>
        </w:rPr>
        <w:tab/>
      </w:r>
      <w:r w:rsidRPr="00E95663">
        <w:rPr>
          <w:rStyle w:val="Strong"/>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pt" o:ole="">
            <v:imagedata r:id="rId9" o:title=""/>
          </v:shape>
          <o:OLEObject Type="Embed" ProgID="Equation.DSMT4" ShapeID="_x0000_i1025" DrawAspect="Content" ObjectID="_1742883661" r:id="rId10"/>
        </w:object>
      </w:r>
      <w:r w:rsidRPr="00E95663">
        <w:rPr>
          <w:rStyle w:val="Strong"/>
          <w:bCs w:val="0"/>
        </w:rPr>
        <w:t xml:space="preserve">; </w:t>
      </w:r>
      <w:r w:rsidRPr="00E95663">
        <w:rPr>
          <w:rStyle w:val="Strong"/>
        </w:rPr>
        <w:object w:dxaOrig="1480" w:dyaOrig="400">
          <v:shape id="_x0000_i1026" type="#_x0000_t75" style="width:66.75pt;height:18.75pt" o:ole="">
            <v:imagedata r:id="rId11" o:title=""/>
          </v:shape>
          <o:OLEObject Type="Embed" ProgID="Equation.DSMT4" ShapeID="_x0000_i1026" DrawAspect="Content" ObjectID="_1742883662" r:id="rId12"/>
        </w:object>
      </w:r>
      <w:r w:rsidRPr="00E95663">
        <w:rPr>
          <w:rStyle w:val="Strong"/>
          <w:bCs w:val="0"/>
        </w:rPr>
        <w:t>;</w:t>
      </w:r>
      <w:r w:rsidRPr="00E95663">
        <w:rPr>
          <w:rStyle w:val="Strong"/>
        </w:rPr>
        <w:object w:dxaOrig="2439" w:dyaOrig="760">
          <v:shape id="_x0000_i1027" type="#_x0000_t75" style="width:120.75pt;height:37.5pt" o:ole="">
            <v:imagedata r:id="rId13" o:title=""/>
          </v:shape>
          <o:OLEObject Type="Embed" ProgID="Equation.DSMT4" ShapeID="_x0000_i1027" DrawAspect="Content" ObjectID="_1742883663" r:id="rId14"/>
        </w:object>
      </w:r>
      <w:r w:rsidRPr="00E95663">
        <w:rPr>
          <w:rStyle w:val="Strong"/>
          <w:bCs w:val="0"/>
        </w:rPr>
        <w:tab/>
      </w:r>
      <w:r w:rsidRPr="00E95663">
        <w:rPr>
          <w:rStyle w:val="Strong"/>
          <w:b w:val="0"/>
          <w:bCs w:val="0"/>
        </w:rPr>
        <w:t>(2)</w:t>
      </w:r>
    </w:p>
    <w:p w:rsidR="00641568" w:rsidRPr="00E95663" w:rsidRDefault="00641568" w:rsidP="003E623E">
      <w:pPr>
        <w:widowControl w:val="0"/>
        <w:spacing w:after="0" w:line="276" w:lineRule="auto"/>
        <w:ind w:firstLine="369"/>
        <w:jc w:val="both"/>
        <w:rPr>
          <w:rFonts w:ascii="Times New Roman" w:hAnsi="Times New Roman"/>
          <w:bCs/>
          <w:sz w:val="24"/>
          <w:szCs w:val="24"/>
          <w:lang w:val="uk-UA"/>
        </w:rPr>
      </w:pPr>
      <w:r w:rsidRPr="00E95663">
        <w:rPr>
          <w:rFonts w:ascii="Times New Roman" w:hAnsi="Times New Roman"/>
          <w:bCs/>
          <w:sz w:val="24"/>
          <w:szCs w:val="24"/>
          <w:lang w:val="uk-UA"/>
        </w:rPr>
        <w:t>Врахування характеру з’єднання елементів в схемі виконано за виразами [6]:</w:t>
      </w:r>
    </w:p>
    <w:p w:rsidR="00641568" w:rsidRPr="00E95663" w:rsidRDefault="00641568" w:rsidP="00023C4C">
      <w:pPr>
        <w:pStyle w:val="NormalWeb"/>
        <w:tabs>
          <w:tab w:val="left" w:pos="0"/>
          <w:tab w:val="center" w:pos="4820"/>
          <w:tab w:val="right" w:pos="9637"/>
        </w:tabs>
        <w:spacing w:before="0" w:beforeAutospacing="0" w:after="0" w:afterAutospacing="0"/>
        <w:ind w:firstLine="369"/>
        <w:jc w:val="center"/>
        <w:rPr>
          <w:rStyle w:val="Strong"/>
          <w:b w:val="0"/>
        </w:rPr>
      </w:pPr>
      <w:r w:rsidRPr="00E95663">
        <w:rPr>
          <w:rStyle w:val="Strong"/>
          <w:b w:val="0"/>
        </w:rPr>
        <w:tab/>
        <w:t xml:space="preserve">послідовне - </w:t>
      </w:r>
      <w:r w:rsidRPr="00E95663">
        <w:rPr>
          <w:rStyle w:val="Strong"/>
          <w:lang w:val="uk-UA"/>
        </w:rPr>
        <w:object w:dxaOrig="1280" w:dyaOrig="880">
          <v:shape id="_x0000_i1028" type="#_x0000_t75" style="width:59.25pt;height:41.25pt" o:ole="">
            <v:imagedata r:id="rId15" o:title=""/>
          </v:shape>
          <o:OLEObject Type="Embed" ProgID="Equation.DSMT4" ShapeID="_x0000_i1028" DrawAspect="Content" ObjectID="_1742883664" r:id="rId16"/>
        </w:object>
      </w:r>
      <w:r w:rsidRPr="00E95663">
        <w:rPr>
          <w:rStyle w:val="Strong"/>
          <w:b w:val="0"/>
        </w:rPr>
        <w:t xml:space="preserve">; паралельне - </w:t>
      </w:r>
      <w:r w:rsidRPr="00E95663">
        <w:rPr>
          <w:rStyle w:val="Strong"/>
          <w:lang w:val="uk-UA"/>
        </w:rPr>
        <w:object w:dxaOrig="2040" w:dyaOrig="880">
          <v:shape id="_x0000_i1029" type="#_x0000_t75" style="width:99pt;height:42pt" o:ole="">
            <v:imagedata r:id="rId17" o:title=""/>
          </v:shape>
          <o:OLEObject Type="Embed" ProgID="Equation.DSMT4" ShapeID="_x0000_i1029" DrawAspect="Content" ObjectID="_1742883665" r:id="rId18"/>
        </w:object>
      </w:r>
      <w:r w:rsidRPr="00E95663">
        <w:rPr>
          <w:rStyle w:val="Strong"/>
          <w:b w:val="0"/>
        </w:rPr>
        <w:t>.</w:t>
      </w:r>
      <w:r w:rsidRPr="00E95663">
        <w:rPr>
          <w:rStyle w:val="Strong"/>
          <w:b w:val="0"/>
        </w:rPr>
        <w:tab/>
        <w:t>(3)</w:t>
      </w:r>
    </w:p>
    <w:p w:rsidR="00641568" w:rsidRPr="00E95663" w:rsidRDefault="00641568" w:rsidP="003E623E">
      <w:pPr>
        <w:widowControl w:val="0"/>
        <w:spacing w:after="0" w:line="276" w:lineRule="auto"/>
        <w:ind w:firstLine="369"/>
        <w:jc w:val="both"/>
        <w:rPr>
          <w:rFonts w:ascii="Times New Roman" w:hAnsi="Times New Roman"/>
          <w:sz w:val="24"/>
          <w:szCs w:val="24"/>
          <w:lang w:val="uk-UA"/>
        </w:rPr>
      </w:pPr>
      <w:r w:rsidRPr="00E95663">
        <w:rPr>
          <w:rFonts w:ascii="Times New Roman" w:hAnsi="Times New Roman"/>
          <w:sz w:val="24"/>
          <w:szCs w:val="24"/>
          <w:lang w:val="uk-UA"/>
        </w:rPr>
        <w:t>Втрати</w:t>
      </w:r>
      <w:r>
        <w:rPr>
          <w:rFonts w:ascii="Times New Roman" w:hAnsi="Times New Roman"/>
          <w:sz w:val="24"/>
          <w:szCs w:val="24"/>
          <w:lang w:val="uk-UA"/>
        </w:rPr>
        <w:t xml:space="preserve"> </w:t>
      </w:r>
      <w:r w:rsidRPr="00E95663">
        <w:rPr>
          <w:rFonts w:ascii="Times New Roman" w:hAnsi="Times New Roman"/>
          <w:sz w:val="24"/>
          <w:szCs w:val="24"/>
          <w:lang w:val="uk-UA"/>
        </w:rPr>
        <w:t xml:space="preserve">продуктивності системи, які включають всі фактори, що викликають зниження робочої швидкості обладнання в порівнянні з заданою або максимально можливою, обумовлені сезонними змінами потреб. Тому видається справедливим для оцінки </w:t>
      </w:r>
      <w:r w:rsidRPr="00E95663">
        <w:rPr>
          <w:rFonts w:ascii="Times New Roman" w:hAnsi="Times New Roman"/>
          <w:bCs/>
          <w:sz w:val="24"/>
          <w:szCs w:val="24"/>
          <w:lang w:val="uk-UA"/>
        </w:rPr>
        <w:t>множника</w:t>
      </w:r>
      <w:r w:rsidRPr="00E95663">
        <w:rPr>
          <w:rFonts w:ascii="Times New Roman" w:hAnsi="Times New Roman"/>
          <w:b/>
          <w:i/>
          <w:sz w:val="24"/>
          <w:szCs w:val="24"/>
          <w:lang w:val="uk-UA"/>
        </w:rPr>
        <w:t>P</w:t>
      </w:r>
      <w:r w:rsidRPr="00E95663">
        <w:rPr>
          <w:rFonts w:ascii="Times New Roman" w:hAnsi="Times New Roman"/>
          <w:sz w:val="24"/>
          <w:szCs w:val="24"/>
          <w:lang w:val="uk-UA"/>
        </w:rPr>
        <w:t xml:space="preserve"> скористатися величиною середнього значення відносної продуктивності за рік.</w:t>
      </w:r>
    </w:p>
    <w:p w:rsidR="00641568" w:rsidRDefault="00641568" w:rsidP="003E623E">
      <w:pPr>
        <w:spacing w:after="0"/>
        <w:ind w:firstLine="709"/>
        <w:jc w:val="both"/>
        <w:rPr>
          <w:rFonts w:ascii="Times New Roman" w:hAnsi="Times New Roman"/>
          <w:sz w:val="24"/>
          <w:szCs w:val="24"/>
          <w:lang w:val="uk-UA"/>
        </w:rPr>
      </w:pPr>
      <w:r w:rsidRPr="00E95663">
        <w:rPr>
          <w:rFonts w:ascii="Times New Roman" w:hAnsi="Times New Roman"/>
          <w:sz w:val="24"/>
          <w:szCs w:val="24"/>
          <w:lang w:val="uk-UA"/>
        </w:rPr>
        <w:t xml:space="preserve">Втратиякості, які включають виробництво невідповідної стандартам продукції, обумовлені відмовами обладнання дозування та регулювання. Тому для оцінки </w:t>
      </w:r>
      <w:r w:rsidRPr="00E95663">
        <w:rPr>
          <w:rFonts w:ascii="Times New Roman" w:hAnsi="Times New Roman"/>
          <w:bCs/>
          <w:sz w:val="24"/>
          <w:szCs w:val="24"/>
          <w:lang w:val="uk-UA"/>
        </w:rPr>
        <w:t>множника</w:t>
      </w:r>
      <w:r w:rsidRPr="00E95663">
        <w:rPr>
          <w:rFonts w:ascii="Times New Roman" w:hAnsi="Times New Roman"/>
          <w:b/>
          <w:bCs/>
          <w:i/>
          <w:sz w:val="24"/>
          <w:szCs w:val="24"/>
          <w:lang w:val="en-US"/>
        </w:rPr>
        <w:t>Q</w:t>
      </w:r>
      <w:r w:rsidRPr="00E95663">
        <w:rPr>
          <w:rFonts w:ascii="Times New Roman" w:hAnsi="Times New Roman"/>
          <w:sz w:val="24"/>
          <w:szCs w:val="24"/>
          <w:lang w:val="uk-UA"/>
        </w:rPr>
        <w:t>достатньо вирахувати їх як простої цих видів обладнання.</w:t>
      </w:r>
    </w:p>
    <w:p w:rsidR="00641568" w:rsidRPr="00E95663" w:rsidRDefault="00641568" w:rsidP="003E623E">
      <w:pPr>
        <w:spacing w:after="0"/>
        <w:ind w:firstLine="709"/>
        <w:jc w:val="both"/>
        <w:rPr>
          <w:rFonts w:ascii="Times New Roman" w:hAnsi="Times New Roman"/>
          <w:sz w:val="24"/>
          <w:szCs w:val="24"/>
          <w:lang w:val="uk-UA"/>
        </w:rPr>
      </w:pPr>
    </w:p>
    <w:p w:rsidR="00641568" w:rsidRPr="00E95663" w:rsidRDefault="00641568" w:rsidP="00E95663">
      <w:pPr>
        <w:pStyle w:val="1"/>
        <w:shd w:val="clear" w:color="auto" w:fill="auto"/>
        <w:ind w:firstLine="706"/>
        <w:jc w:val="both"/>
        <w:rPr>
          <w:b/>
          <w:bCs/>
          <w:sz w:val="24"/>
          <w:szCs w:val="24"/>
          <w:lang w:val="uk-UA"/>
        </w:rPr>
      </w:pPr>
      <w:r>
        <w:rPr>
          <w:b/>
          <w:bCs/>
          <w:sz w:val="24"/>
          <w:szCs w:val="24"/>
          <w:lang w:val="uk-UA"/>
        </w:rPr>
        <w:t>5</w:t>
      </w:r>
      <w:r w:rsidRPr="00E95663">
        <w:rPr>
          <w:b/>
          <w:bCs/>
          <w:sz w:val="24"/>
          <w:szCs w:val="24"/>
          <w:lang w:val="uk-UA"/>
        </w:rPr>
        <w:t xml:space="preserve">. РЕЗУЛЬТАТИ РОЗРАХУНКІВ </w:t>
      </w:r>
    </w:p>
    <w:p w:rsidR="00641568" w:rsidRPr="00E95663" w:rsidRDefault="00641568" w:rsidP="003E623E">
      <w:pPr>
        <w:spacing w:after="0"/>
        <w:ind w:firstLine="369"/>
        <w:jc w:val="both"/>
        <w:rPr>
          <w:rFonts w:ascii="Times New Roman" w:hAnsi="Times New Roman"/>
          <w:color w:val="000000"/>
          <w:sz w:val="24"/>
          <w:szCs w:val="24"/>
          <w:lang w:val="uk-UA"/>
        </w:rPr>
      </w:pPr>
      <w:r w:rsidRPr="00E95663">
        <w:rPr>
          <w:rFonts w:ascii="Times New Roman" w:hAnsi="Times New Roman"/>
          <w:color w:val="000000"/>
          <w:sz w:val="24"/>
          <w:szCs w:val="24"/>
          <w:lang w:val="uk-UA"/>
        </w:rPr>
        <w:t xml:space="preserve">Для оцінки готовності системи до роботи визначено можливість втрати системою працездатності протягом розрахункового часу – року (8760 годин). Розрахунки показали, що існуюча система водопостачання характеризується коефіцієнтом готовності до експлуатації протягом розрахункового періоду з урахуванням планового обслуговування та аварійних ситуацій </w:t>
      </w:r>
      <w:r w:rsidRPr="00E95663">
        <w:rPr>
          <w:rFonts w:ascii="Times New Roman" w:hAnsi="Times New Roman"/>
          <w:b/>
          <w:i/>
          <w:color w:val="000000"/>
          <w:sz w:val="24"/>
          <w:szCs w:val="24"/>
          <w:lang w:val="uk-UA"/>
        </w:rPr>
        <w:t>А</w:t>
      </w:r>
      <w:r w:rsidRPr="00E95663">
        <w:rPr>
          <w:rFonts w:ascii="Times New Roman" w:hAnsi="Times New Roman"/>
          <w:color w:val="000000"/>
          <w:sz w:val="24"/>
          <w:szCs w:val="24"/>
          <w:lang w:val="uk-UA"/>
        </w:rPr>
        <w:t xml:space="preserve"> = 0,9981.</w:t>
      </w:r>
    </w:p>
    <w:p w:rsidR="00641568" w:rsidRPr="00E95663" w:rsidRDefault="00641568" w:rsidP="003E623E">
      <w:pPr>
        <w:spacing w:after="0"/>
        <w:ind w:firstLine="369"/>
        <w:jc w:val="both"/>
        <w:rPr>
          <w:rFonts w:ascii="Times New Roman" w:hAnsi="Times New Roman"/>
          <w:color w:val="000000"/>
          <w:sz w:val="24"/>
          <w:szCs w:val="24"/>
          <w:lang w:val="uk-UA"/>
        </w:rPr>
      </w:pPr>
      <w:r w:rsidRPr="00E95663">
        <w:rPr>
          <w:rFonts w:ascii="Times New Roman" w:hAnsi="Times New Roman"/>
          <w:color w:val="000000"/>
          <w:sz w:val="24"/>
          <w:szCs w:val="24"/>
          <w:lang w:val="uk-UA"/>
        </w:rPr>
        <w:t xml:space="preserve">Втрати продуктивності обумовлені сезонними коливаннями споживання продукції і на відхиленнями трохи більше 0,3% дають значення множника </w:t>
      </w:r>
      <w:r w:rsidRPr="00E95663">
        <w:rPr>
          <w:rFonts w:ascii="Times New Roman" w:hAnsi="Times New Roman"/>
          <w:b/>
          <w:i/>
          <w:color w:val="000000"/>
          <w:sz w:val="24"/>
          <w:szCs w:val="24"/>
          <w:lang w:val="uk-UA"/>
        </w:rPr>
        <w:t>Р</w:t>
      </w:r>
      <w:r w:rsidRPr="00E95663">
        <w:rPr>
          <w:rFonts w:ascii="Times New Roman" w:hAnsi="Times New Roman"/>
          <w:color w:val="000000"/>
          <w:sz w:val="24"/>
          <w:szCs w:val="24"/>
          <w:lang w:val="uk-UA"/>
        </w:rPr>
        <w:t>= 0,8681.</w:t>
      </w:r>
    </w:p>
    <w:p w:rsidR="00641568" w:rsidRPr="00E95663" w:rsidRDefault="00641568" w:rsidP="003E623E">
      <w:pPr>
        <w:spacing w:after="0"/>
        <w:ind w:firstLine="369"/>
        <w:jc w:val="both"/>
        <w:rPr>
          <w:rFonts w:ascii="Times New Roman" w:hAnsi="Times New Roman"/>
          <w:color w:val="000000"/>
          <w:sz w:val="24"/>
          <w:szCs w:val="24"/>
          <w:lang w:val="uk-UA"/>
        </w:rPr>
      </w:pPr>
      <w:r w:rsidRPr="00E95663">
        <w:rPr>
          <w:rFonts w:ascii="Times New Roman" w:hAnsi="Times New Roman"/>
          <w:color w:val="000000"/>
          <w:sz w:val="24"/>
          <w:szCs w:val="24"/>
          <w:lang w:val="uk-UA"/>
        </w:rPr>
        <w:t xml:space="preserve">Втрати якості продукту, що відпускається, обумовлені втратами працездатності дозуючого і регулюючого обладнання, тому коефіцієнт втрати якості також характеризується величиною </w:t>
      </w:r>
      <w:r w:rsidRPr="00E95663">
        <w:rPr>
          <w:rFonts w:ascii="Times New Roman" w:hAnsi="Times New Roman"/>
          <w:b/>
          <w:i/>
          <w:color w:val="000000"/>
          <w:sz w:val="24"/>
          <w:szCs w:val="24"/>
          <w:lang w:val="uk-UA"/>
        </w:rPr>
        <w:t>Q</w:t>
      </w:r>
      <w:r w:rsidRPr="00E95663">
        <w:rPr>
          <w:rFonts w:ascii="Times New Roman" w:hAnsi="Times New Roman"/>
          <w:color w:val="000000"/>
          <w:sz w:val="24"/>
          <w:szCs w:val="24"/>
          <w:lang w:val="uk-UA"/>
        </w:rPr>
        <w:t>=0,9981.</w:t>
      </w:r>
    </w:p>
    <w:p w:rsidR="00641568" w:rsidRPr="00E95663" w:rsidRDefault="00641568" w:rsidP="003E623E">
      <w:pPr>
        <w:spacing w:after="0"/>
        <w:ind w:firstLine="369"/>
        <w:jc w:val="both"/>
        <w:rPr>
          <w:rFonts w:ascii="Times New Roman" w:hAnsi="Times New Roman"/>
          <w:color w:val="000000"/>
          <w:sz w:val="24"/>
          <w:szCs w:val="24"/>
          <w:lang w:val="uk-UA"/>
        </w:rPr>
      </w:pPr>
      <w:r w:rsidRPr="00E95663">
        <w:rPr>
          <w:rFonts w:ascii="Times New Roman" w:hAnsi="Times New Roman"/>
          <w:sz w:val="24"/>
          <w:szCs w:val="24"/>
          <w:lang w:val="uk-UA"/>
        </w:rPr>
        <w:t xml:space="preserve">Ключовий показник ефективності </w:t>
      </w:r>
      <w:r w:rsidRPr="00E95663">
        <w:rPr>
          <w:rFonts w:ascii="Times New Roman" w:hAnsi="Times New Roman"/>
          <w:b/>
          <w:i/>
          <w:sz w:val="24"/>
          <w:szCs w:val="24"/>
          <w:lang w:val="uk-UA"/>
        </w:rPr>
        <w:t>ОЕЕ</w:t>
      </w:r>
      <w:r w:rsidRPr="00E95663">
        <w:rPr>
          <w:rFonts w:ascii="Times New Roman" w:hAnsi="Times New Roman"/>
          <w:sz w:val="24"/>
          <w:szCs w:val="24"/>
          <w:lang w:val="uk-UA"/>
        </w:rPr>
        <w:t>, розрахований для календарного періоду в один рік, змінюється у відповідності з продуктивністю системи (рис. 1).</w:t>
      </w:r>
    </w:p>
    <w:p w:rsidR="00641568" w:rsidRPr="00E95663" w:rsidRDefault="00641568" w:rsidP="00E95663">
      <w:pPr>
        <w:spacing w:after="0"/>
        <w:ind w:firstLine="709"/>
        <w:jc w:val="both"/>
        <w:rPr>
          <w:rFonts w:ascii="Times New Roman" w:hAnsi="Times New Roman"/>
          <w:color w:val="000000"/>
          <w:sz w:val="24"/>
          <w:szCs w:val="24"/>
          <w:lang w:val="uk-UA"/>
        </w:rPr>
      </w:pPr>
      <w:r w:rsidRPr="00E95663">
        <w:rPr>
          <w:rFonts w:ascii="Times New Roman" w:hAnsi="Times New Roman"/>
          <w:color w:val="000000"/>
          <w:sz w:val="24"/>
          <w:szCs w:val="24"/>
          <w:lang w:val="uk-UA"/>
        </w:rPr>
        <w:t xml:space="preserve">Наведена графічна залежність </w:t>
      </w:r>
      <w:r w:rsidRPr="00E95663">
        <w:rPr>
          <w:rFonts w:ascii="Times New Roman" w:hAnsi="Times New Roman"/>
          <w:sz w:val="24"/>
          <w:szCs w:val="24"/>
          <w:lang w:val="uk-UA"/>
        </w:rPr>
        <w:t>критерія ефективності експлуатації ОЕЕ системи по водозабезпеченню мережі з відхиленнями в межах ±3,3 % апроксимована виразом</w:t>
      </w:r>
    </w:p>
    <w:p w:rsidR="00641568" w:rsidRPr="00E95663" w:rsidRDefault="00641568" w:rsidP="00E95663">
      <w:pPr>
        <w:pStyle w:val="NormalWeb"/>
        <w:spacing w:before="0" w:beforeAutospacing="0" w:after="0" w:afterAutospacing="0"/>
        <w:ind w:firstLine="709"/>
        <w:jc w:val="both"/>
      </w:pPr>
      <w:r w:rsidRPr="00E95663">
        <w:rPr>
          <w:position w:val="-30"/>
        </w:rPr>
        <w:object w:dxaOrig="7720" w:dyaOrig="720">
          <v:shape id="_x0000_i1030" type="#_x0000_t75" style="width:386.25pt;height:36pt" o:ole="">
            <v:imagedata r:id="rId19" o:title=""/>
          </v:shape>
          <o:OLEObject Type="Embed" ProgID="Equation.DSMT4" ShapeID="_x0000_i1030" DrawAspect="Content" ObjectID="_1742883666" r:id="rId20"/>
        </w:object>
      </w:r>
    </w:p>
    <w:p w:rsidR="00641568" w:rsidRPr="00E95663" w:rsidRDefault="00641568" w:rsidP="00E95663">
      <w:pPr>
        <w:spacing w:after="0"/>
        <w:ind w:firstLine="369"/>
        <w:jc w:val="both"/>
        <w:rPr>
          <w:rFonts w:ascii="Times New Roman" w:hAnsi="Times New Roman"/>
          <w:b/>
          <w:bCs/>
          <w:sz w:val="24"/>
          <w:szCs w:val="24"/>
          <w:lang w:val="uk-UA"/>
        </w:rPr>
      </w:pPr>
      <w:r w:rsidRPr="00E95663">
        <w:rPr>
          <w:rFonts w:ascii="Times New Roman" w:hAnsi="Times New Roman"/>
          <w:color w:val="000000"/>
          <w:sz w:val="24"/>
          <w:szCs w:val="24"/>
          <w:lang w:val="uk-UA"/>
        </w:rPr>
        <w:t>д</w:t>
      </w:r>
      <w:r w:rsidRPr="00E95663">
        <w:rPr>
          <w:rFonts w:ascii="Times New Roman" w:hAnsi="Times New Roman"/>
          <w:color w:val="000000"/>
          <w:sz w:val="24"/>
          <w:szCs w:val="24"/>
        </w:rPr>
        <w:t xml:space="preserve">е </w:t>
      </w:r>
      <w:r w:rsidRPr="00E95663">
        <w:rPr>
          <w:rFonts w:ascii="Times New Roman" w:hAnsi="Times New Roman"/>
          <w:i/>
          <w:color w:val="000000"/>
          <w:sz w:val="24"/>
          <w:szCs w:val="24"/>
        </w:rPr>
        <w:t>n</w:t>
      </w:r>
      <w:r w:rsidRPr="00E95663">
        <w:rPr>
          <w:rFonts w:ascii="Times New Roman" w:hAnsi="Times New Roman"/>
          <w:color w:val="000000"/>
          <w:sz w:val="24"/>
          <w:szCs w:val="24"/>
        </w:rPr>
        <w:t xml:space="preserve"> – номер доб</w:t>
      </w:r>
      <w:r w:rsidRPr="00E95663">
        <w:rPr>
          <w:rFonts w:ascii="Times New Roman" w:hAnsi="Times New Roman"/>
          <w:color w:val="000000"/>
          <w:sz w:val="24"/>
          <w:szCs w:val="24"/>
          <w:lang w:val="uk-UA"/>
        </w:rPr>
        <w:t>и</w:t>
      </w:r>
      <w:r w:rsidRPr="00E95663">
        <w:rPr>
          <w:rFonts w:ascii="Times New Roman" w:hAnsi="Times New Roman"/>
          <w:color w:val="000000"/>
          <w:sz w:val="24"/>
          <w:szCs w:val="24"/>
        </w:rPr>
        <w:t xml:space="preserve"> у річнійпослідовності</w:t>
      </w:r>
      <w:r w:rsidRPr="00E95663">
        <w:rPr>
          <w:rFonts w:ascii="Times New Roman" w:hAnsi="Times New Roman"/>
          <w:color w:val="000000"/>
          <w:sz w:val="24"/>
          <w:szCs w:val="24"/>
          <w:lang w:val="uk-UA"/>
        </w:rPr>
        <w:t>.</w:t>
      </w:r>
    </w:p>
    <w:p w:rsidR="00641568" w:rsidRDefault="00641568" w:rsidP="003E623E">
      <w:pPr>
        <w:spacing w:after="0"/>
        <w:ind w:firstLine="709"/>
        <w:jc w:val="both"/>
        <w:rPr>
          <w:rFonts w:ascii="Times New Roman" w:hAnsi="Times New Roman"/>
          <w:color w:val="000000"/>
          <w:sz w:val="24"/>
          <w:szCs w:val="24"/>
          <w:lang w:val="uk-UA"/>
        </w:rPr>
      </w:pPr>
    </w:p>
    <w:p w:rsidR="00641568" w:rsidRDefault="00641568" w:rsidP="003E623E">
      <w:pPr>
        <w:spacing w:after="0"/>
        <w:ind w:firstLine="709"/>
        <w:jc w:val="both"/>
        <w:rPr>
          <w:rFonts w:ascii="Times New Roman" w:hAnsi="Times New Roman"/>
          <w:color w:val="000000"/>
          <w:sz w:val="24"/>
          <w:szCs w:val="24"/>
          <w:lang w:val="uk-UA"/>
        </w:rPr>
      </w:pPr>
    </w:p>
    <w:p w:rsidR="00641568" w:rsidRDefault="00641568" w:rsidP="003E623E">
      <w:pPr>
        <w:spacing w:after="0"/>
        <w:ind w:firstLine="709"/>
        <w:jc w:val="both"/>
        <w:rPr>
          <w:rFonts w:ascii="Times New Roman" w:hAnsi="Times New Roman"/>
          <w:color w:val="000000"/>
          <w:sz w:val="24"/>
          <w:szCs w:val="24"/>
          <w:lang w:val="uk-UA"/>
        </w:rPr>
      </w:pPr>
    </w:p>
    <w:p w:rsidR="00641568" w:rsidRDefault="00641568" w:rsidP="003E623E">
      <w:pPr>
        <w:spacing w:after="0"/>
        <w:ind w:firstLine="709"/>
        <w:jc w:val="both"/>
        <w:rPr>
          <w:rFonts w:ascii="Times New Roman" w:hAnsi="Times New Roman"/>
          <w:color w:val="000000"/>
          <w:sz w:val="24"/>
          <w:szCs w:val="24"/>
          <w:lang w:val="uk-UA"/>
        </w:rPr>
      </w:pPr>
    </w:p>
    <w:p w:rsidR="00641568" w:rsidRDefault="00641568" w:rsidP="003E623E">
      <w:pPr>
        <w:spacing w:after="0"/>
        <w:ind w:firstLine="709"/>
        <w:jc w:val="both"/>
        <w:rPr>
          <w:rFonts w:ascii="Times New Roman" w:hAnsi="Times New Roman"/>
          <w:color w:val="000000"/>
          <w:sz w:val="24"/>
          <w:szCs w:val="24"/>
          <w:lang w:val="uk-UA"/>
        </w:rPr>
      </w:pPr>
    </w:p>
    <w:p w:rsidR="00641568" w:rsidRPr="00E95663" w:rsidRDefault="00641568" w:rsidP="003E623E">
      <w:pPr>
        <w:spacing w:after="0"/>
        <w:ind w:firstLine="709"/>
        <w:jc w:val="both"/>
        <w:rPr>
          <w:rFonts w:ascii="Times New Roman" w:hAnsi="Times New Roman"/>
          <w:color w:val="000000"/>
          <w:sz w:val="24"/>
          <w:szCs w:val="24"/>
          <w:lang w:val="uk-UA"/>
        </w:rPr>
      </w:pPr>
    </w:p>
    <w:p w:rsidR="00641568" w:rsidRPr="00E95663" w:rsidRDefault="00641568" w:rsidP="003E623E">
      <w:pPr>
        <w:spacing w:after="0"/>
        <w:jc w:val="both"/>
        <w:rPr>
          <w:rFonts w:ascii="Times New Roman" w:hAnsi="Times New Roman"/>
          <w:color w:val="000000"/>
          <w:sz w:val="24"/>
          <w:szCs w:val="24"/>
        </w:rPr>
      </w:pPr>
      <w:r w:rsidRPr="00E95663">
        <w:rPr>
          <w:rFonts w:ascii="Times New Roman" w:hAnsi="Times New Roman"/>
          <w:noProof/>
          <w:sz w:val="24"/>
          <w:szCs w:val="24"/>
          <w:lang w:val="uk-UA" w:eastAsia="uk-UA"/>
        </w:rPr>
        <w:object w:dxaOrig="9265" w:dyaOrig="3524">
          <v:shape id="Диаграмма 8" o:spid="_x0000_i1031" type="#_x0000_t75" style="width:463.5pt;height:176.25pt;visibility:visible" o:ole="">
            <v:imagedata r:id="rId21" o:title="" cropbottom="-37f"/>
            <o:lock v:ext="edit" aspectratio="f"/>
          </v:shape>
          <o:OLEObject Type="Embed" ProgID="Excel.Chart.8" ShapeID="Диаграмма 8" DrawAspect="Content" ObjectID="_1742883667" r:id="rId22"/>
        </w:object>
      </w:r>
    </w:p>
    <w:p w:rsidR="00641568" w:rsidRPr="00E95663" w:rsidRDefault="00641568" w:rsidP="003E623E">
      <w:pPr>
        <w:spacing w:after="0"/>
        <w:ind w:firstLine="709"/>
        <w:jc w:val="both"/>
        <w:rPr>
          <w:rFonts w:ascii="Times New Roman" w:hAnsi="Times New Roman"/>
          <w:color w:val="000000"/>
          <w:sz w:val="24"/>
          <w:szCs w:val="24"/>
        </w:rPr>
      </w:pPr>
    </w:p>
    <w:p w:rsidR="00641568" w:rsidRPr="00E95663" w:rsidRDefault="00641568" w:rsidP="005366D3">
      <w:pPr>
        <w:spacing w:after="0"/>
        <w:ind w:firstLine="709"/>
        <w:jc w:val="center"/>
        <w:rPr>
          <w:rFonts w:ascii="Times New Roman" w:hAnsi="Times New Roman"/>
          <w:color w:val="000000"/>
          <w:sz w:val="24"/>
          <w:szCs w:val="24"/>
        </w:rPr>
      </w:pPr>
      <w:r w:rsidRPr="00E95663">
        <w:rPr>
          <w:rFonts w:ascii="Times New Roman" w:hAnsi="Times New Roman"/>
          <w:sz w:val="24"/>
          <w:szCs w:val="24"/>
          <w:lang w:val="uk-UA"/>
        </w:rPr>
        <w:t>Рис. 1. Критерій ефективності експлуатації ОЕЕ системи по водозабезпеченню мережи</w:t>
      </w:r>
    </w:p>
    <w:p w:rsidR="00641568" w:rsidRPr="00E95663" w:rsidRDefault="00641568" w:rsidP="003E623E">
      <w:pPr>
        <w:spacing w:after="0"/>
        <w:ind w:firstLine="709"/>
        <w:jc w:val="both"/>
        <w:rPr>
          <w:rFonts w:ascii="Times New Roman" w:hAnsi="Times New Roman"/>
          <w:color w:val="000000"/>
          <w:sz w:val="24"/>
          <w:szCs w:val="24"/>
        </w:rPr>
      </w:pPr>
    </w:p>
    <w:p w:rsidR="00641568" w:rsidRPr="00E95663" w:rsidRDefault="00641568" w:rsidP="00E95663">
      <w:pPr>
        <w:pStyle w:val="1"/>
        <w:shd w:val="clear" w:color="auto" w:fill="auto"/>
        <w:ind w:firstLine="706"/>
        <w:jc w:val="both"/>
        <w:rPr>
          <w:b/>
          <w:bCs/>
          <w:sz w:val="24"/>
          <w:szCs w:val="24"/>
          <w:lang w:val="uk-UA"/>
        </w:rPr>
      </w:pPr>
      <w:r w:rsidRPr="00E95663">
        <w:rPr>
          <w:b/>
          <w:bCs/>
          <w:sz w:val="24"/>
          <w:szCs w:val="24"/>
          <w:lang w:val="uk-UA"/>
        </w:rPr>
        <w:t>ВИСНОВКИ</w:t>
      </w:r>
    </w:p>
    <w:p w:rsidR="00641568" w:rsidRPr="00E95663" w:rsidRDefault="00641568" w:rsidP="003E623E">
      <w:pPr>
        <w:spacing w:after="0" w:line="276" w:lineRule="auto"/>
        <w:ind w:firstLine="360"/>
        <w:jc w:val="both"/>
        <w:rPr>
          <w:rStyle w:val="mw-headline"/>
          <w:rFonts w:ascii="Times New Roman" w:hAnsi="Times New Roman"/>
          <w:sz w:val="24"/>
          <w:szCs w:val="24"/>
          <w:lang w:val="uk-UA"/>
        </w:rPr>
      </w:pPr>
      <w:r w:rsidRPr="00E95663">
        <w:rPr>
          <w:rFonts w:ascii="Times New Roman" w:hAnsi="Times New Roman"/>
          <w:color w:val="372021"/>
          <w:sz w:val="24"/>
          <w:szCs w:val="24"/>
          <w:lang w:val="uk-UA" w:eastAsia="uk-UA"/>
        </w:rPr>
        <w:t xml:space="preserve">В </w:t>
      </w:r>
      <w:r w:rsidRPr="00E95663">
        <w:rPr>
          <w:rFonts w:ascii="Times New Roman" w:hAnsi="Times New Roman"/>
          <w:sz w:val="24"/>
          <w:szCs w:val="24"/>
          <w:lang w:val="uk-UA" w:eastAsia="uk-UA"/>
        </w:rPr>
        <w:t xml:space="preserve">роботі </w:t>
      </w:r>
      <w:r w:rsidRPr="00E95663">
        <w:rPr>
          <w:rFonts w:ascii="Times New Roman" w:hAnsi="Times New Roman"/>
          <w:color w:val="604745"/>
          <w:sz w:val="24"/>
          <w:szCs w:val="24"/>
          <w:lang w:val="uk-UA" w:eastAsia="uk-UA"/>
        </w:rPr>
        <w:t xml:space="preserve">застосовано імовірнісний підхід щодо визначення </w:t>
      </w:r>
      <w:r w:rsidRPr="00E95663">
        <w:rPr>
          <w:rStyle w:val="mw-headline"/>
          <w:rFonts w:ascii="Times New Roman" w:hAnsi="Times New Roman"/>
          <w:sz w:val="24"/>
          <w:szCs w:val="24"/>
          <w:lang w:val="uk-UA"/>
        </w:rPr>
        <w:t>розрахункової оцінки ефективності експлуатації комплексу водозабезпечення АЕС.</w:t>
      </w:r>
      <w:r>
        <w:rPr>
          <w:rStyle w:val="mw-headline"/>
          <w:rFonts w:ascii="Times New Roman" w:hAnsi="Times New Roman"/>
          <w:sz w:val="24"/>
          <w:szCs w:val="24"/>
          <w:lang w:val="uk-UA"/>
        </w:rPr>
        <w:t xml:space="preserve"> </w:t>
      </w:r>
      <w:r w:rsidRPr="00E95663">
        <w:rPr>
          <w:rStyle w:val="mw-headline"/>
          <w:rFonts w:ascii="Times New Roman" w:hAnsi="Times New Roman"/>
          <w:sz w:val="24"/>
          <w:szCs w:val="24"/>
          <w:lang w:val="uk-UA"/>
        </w:rPr>
        <w:t>Проведено технологічний аналіз комплексу водозабезпечення та живлення теплових мереж.</w:t>
      </w:r>
      <w:r>
        <w:rPr>
          <w:rStyle w:val="mw-headline"/>
          <w:rFonts w:ascii="Times New Roman" w:hAnsi="Times New Roman"/>
          <w:sz w:val="24"/>
          <w:szCs w:val="24"/>
          <w:lang w:val="uk-UA"/>
        </w:rPr>
        <w:t xml:space="preserve"> </w:t>
      </w:r>
      <w:r w:rsidRPr="00E95663">
        <w:rPr>
          <w:rStyle w:val="mw-headline"/>
          <w:rFonts w:ascii="Times New Roman" w:hAnsi="Times New Roman"/>
          <w:sz w:val="24"/>
          <w:szCs w:val="24"/>
          <w:lang w:val="uk-UA"/>
        </w:rPr>
        <w:t>Розроблена структурна схема комплексу водозабезпечення. Виконано розрахунки показників надійності та ефективності роботи елементів схеми та системи в цілому.</w:t>
      </w:r>
    </w:p>
    <w:p w:rsidR="00641568" w:rsidRDefault="00641568" w:rsidP="003E623E">
      <w:pPr>
        <w:spacing w:after="0" w:line="276" w:lineRule="auto"/>
        <w:ind w:firstLine="360"/>
        <w:jc w:val="both"/>
        <w:rPr>
          <w:rFonts w:ascii="Times New Roman" w:hAnsi="Times New Roman"/>
          <w:color w:val="604745"/>
          <w:sz w:val="24"/>
          <w:szCs w:val="24"/>
          <w:lang w:val="uk-UA" w:eastAsia="uk-UA"/>
        </w:rPr>
      </w:pPr>
      <w:r w:rsidRPr="00E95663">
        <w:rPr>
          <w:rFonts w:ascii="Times New Roman" w:hAnsi="Times New Roman"/>
          <w:sz w:val="24"/>
          <w:szCs w:val="24"/>
          <w:lang w:val="uk-UA" w:eastAsia="uk-UA"/>
        </w:rPr>
        <w:t>Результати</w:t>
      </w:r>
      <w:r w:rsidRPr="00E95663">
        <w:rPr>
          <w:rFonts w:ascii="Times New Roman" w:hAnsi="Times New Roman"/>
          <w:color w:val="604745"/>
          <w:sz w:val="24"/>
          <w:szCs w:val="24"/>
          <w:lang w:val="uk-UA" w:eastAsia="uk-UA"/>
        </w:rPr>
        <w:t xml:space="preserve"> досліджень підтвердили високу надійність обладнання системи (</w:t>
      </w:r>
      <w:r w:rsidRPr="00E95663">
        <w:rPr>
          <w:rFonts w:ascii="Times New Roman" w:hAnsi="Times New Roman"/>
          <w:b/>
          <w:i/>
          <w:color w:val="000000"/>
          <w:sz w:val="24"/>
          <w:szCs w:val="24"/>
          <w:lang w:val="uk-UA"/>
        </w:rPr>
        <w:t>А</w:t>
      </w:r>
      <w:r w:rsidRPr="00E95663">
        <w:rPr>
          <w:rFonts w:ascii="Times New Roman" w:hAnsi="Times New Roman"/>
          <w:color w:val="000000"/>
          <w:sz w:val="24"/>
          <w:szCs w:val="24"/>
          <w:lang w:val="uk-UA"/>
        </w:rPr>
        <w:t xml:space="preserve"> = 0,9981</w:t>
      </w:r>
      <w:r w:rsidRPr="00E95663">
        <w:rPr>
          <w:rFonts w:ascii="Times New Roman" w:hAnsi="Times New Roman"/>
          <w:color w:val="604745"/>
          <w:sz w:val="24"/>
          <w:szCs w:val="24"/>
          <w:lang w:val="uk-UA" w:eastAsia="uk-UA"/>
        </w:rPr>
        <w:t>) і якості отримуваного продукту (</w:t>
      </w:r>
      <w:r w:rsidRPr="00E95663">
        <w:rPr>
          <w:rFonts w:ascii="Times New Roman" w:hAnsi="Times New Roman"/>
          <w:b/>
          <w:i/>
          <w:color w:val="000000"/>
          <w:sz w:val="24"/>
          <w:szCs w:val="24"/>
          <w:lang w:val="uk-UA"/>
        </w:rPr>
        <w:t>Q</w:t>
      </w:r>
      <w:r w:rsidRPr="00E95663">
        <w:rPr>
          <w:rFonts w:ascii="Times New Roman" w:hAnsi="Times New Roman"/>
          <w:color w:val="000000"/>
          <w:sz w:val="24"/>
          <w:szCs w:val="24"/>
          <w:lang w:val="uk-UA"/>
        </w:rPr>
        <w:t xml:space="preserve"> = 0,9981</w:t>
      </w:r>
      <w:r w:rsidRPr="00E95663">
        <w:rPr>
          <w:rFonts w:ascii="Times New Roman" w:hAnsi="Times New Roman"/>
          <w:color w:val="604745"/>
          <w:sz w:val="24"/>
          <w:szCs w:val="24"/>
          <w:lang w:val="uk-UA" w:eastAsia="uk-UA"/>
        </w:rPr>
        <w:t>)</w:t>
      </w:r>
      <w:r>
        <w:rPr>
          <w:rFonts w:ascii="Times New Roman" w:hAnsi="Times New Roman"/>
          <w:color w:val="604745"/>
          <w:sz w:val="24"/>
          <w:szCs w:val="24"/>
          <w:lang w:val="uk-UA" w:eastAsia="uk-UA"/>
        </w:rPr>
        <w:t>.</w:t>
      </w:r>
    </w:p>
    <w:p w:rsidR="00641568" w:rsidRPr="00E95663" w:rsidRDefault="00641568" w:rsidP="003E623E">
      <w:pPr>
        <w:spacing w:after="0" w:line="276" w:lineRule="auto"/>
        <w:ind w:firstLine="360"/>
        <w:jc w:val="both"/>
        <w:rPr>
          <w:rFonts w:ascii="Times New Roman" w:hAnsi="Times New Roman"/>
          <w:color w:val="604745"/>
          <w:sz w:val="24"/>
          <w:szCs w:val="24"/>
          <w:lang w:val="uk-UA" w:eastAsia="uk-UA"/>
        </w:rPr>
      </w:pPr>
    </w:p>
    <w:p w:rsidR="00641568" w:rsidRPr="00E95663" w:rsidRDefault="00641568" w:rsidP="00E95663">
      <w:pPr>
        <w:pStyle w:val="1"/>
        <w:shd w:val="clear" w:color="auto" w:fill="auto"/>
        <w:ind w:firstLine="706"/>
        <w:jc w:val="both"/>
        <w:rPr>
          <w:b/>
          <w:bCs/>
          <w:sz w:val="24"/>
          <w:szCs w:val="24"/>
          <w:lang w:val="uk-UA"/>
        </w:rPr>
      </w:pPr>
      <w:r w:rsidRPr="00E95663">
        <w:rPr>
          <w:b/>
          <w:bCs/>
          <w:sz w:val="24"/>
          <w:szCs w:val="24"/>
          <w:lang w:val="uk-UA"/>
        </w:rPr>
        <w:t>СПИСОК ЛІТЕРАТУРИ</w:t>
      </w:r>
    </w:p>
    <w:tbl>
      <w:tblPr>
        <w:tblW w:w="9356" w:type="dxa"/>
        <w:jc w:val="center"/>
        <w:tblCellMar>
          <w:left w:w="28" w:type="dxa"/>
          <w:right w:w="28" w:type="dxa"/>
        </w:tblCellMar>
        <w:tblLook w:val="00A0"/>
      </w:tblPr>
      <w:tblGrid>
        <w:gridCol w:w="360"/>
        <w:gridCol w:w="8996"/>
      </w:tblGrid>
      <w:tr w:rsidR="00641568" w:rsidRPr="00E95663" w:rsidTr="003C75EF">
        <w:trPr>
          <w:jc w:val="center"/>
        </w:trPr>
        <w:tc>
          <w:tcPr>
            <w:tcW w:w="360" w:type="dxa"/>
            <w:vAlign w:val="center"/>
          </w:tcPr>
          <w:p w:rsidR="00641568" w:rsidRPr="00E95663" w:rsidRDefault="00641568" w:rsidP="003C75EF">
            <w:pPr>
              <w:spacing w:after="0" w:line="240" w:lineRule="auto"/>
              <w:jc w:val="both"/>
              <w:rPr>
                <w:rFonts w:ascii="Times New Roman" w:hAnsi="Times New Roman"/>
                <w:sz w:val="24"/>
                <w:szCs w:val="24"/>
                <w:lang w:val="uk-UA" w:eastAsia="ru-RU"/>
              </w:rPr>
            </w:pPr>
            <w:r w:rsidRPr="00E95663">
              <w:rPr>
                <w:rFonts w:ascii="Times New Roman" w:hAnsi="Times New Roman"/>
                <w:sz w:val="24"/>
                <w:szCs w:val="24"/>
                <w:lang w:val="en-US" w:eastAsia="ru-RU"/>
              </w:rPr>
              <w:t>1</w:t>
            </w:r>
          </w:p>
        </w:tc>
        <w:tc>
          <w:tcPr>
            <w:tcW w:w="8996" w:type="dxa"/>
          </w:tcPr>
          <w:p w:rsidR="00641568" w:rsidRPr="00E95663" w:rsidRDefault="00641568" w:rsidP="003C75EF">
            <w:pPr>
              <w:spacing w:after="0" w:line="240" w:lineRule="auto"/>
              <w:jc w:val="both"/>
              <w:rPr>
                <w:rFonts w:ascii="Times New Roman" w:hAnsi="Times New Roman"/>
                <w:color w:val="604745"/>
                <w:sz w:val="24"/>
                <w:szCs w:val="24"/>
                <w:lang w:val="uk-UA" w:eastAsia="ru-RU"/>
              </w:rPr>
            </w:pPr>
            <w:r w:rsidRPr="00E95663">
              <w:rPr>
                <w:rFonts w:ascii="Times New Roman" w:hAnsi="Times New Roman"/>
                <w:sz w:val="24"/>
                <w:szCs w:val="24"/>
                <w:lang w:eastAsia="ru-RU"/>
              </w:rPr>
              <w:t>ДСан</w:t>
            </w:r>
            <w:r w:rsidRPr="00E95663">
              <w:rPr>
                <w:rFonts w:ascii="Times New Roman" w:hAnsi="Times New Roman"/>
                <w:sz w:val="24"/>
                <w:szCs w:val="24"/>
                <w:lang w:val="uk-UA" w:eastAsia="ru-RU"/>
              </w:rPr>
              <w:t>ПіН 2.2.4-171-10</w:t>
            </w:r>
            <w:r w:rsidRPr="00E95663">
              <w:rPr>
                <w:rFonts w:ascii="Times New Roman" w:hAnsi="Times New Roman"/>
                <w:sz w:val="24"/>
                <w:szCs w:val="24"/>
                <w:lang w:eastAsia="ru-RU"/>
              </w:rPr>
              <w:t xml:space="preserve"> «</w:t>
            </w:r>
            <w:r w:rsidRPr="00E95663">
              <w:rPr>
                <w:rFonts w:ascii="Times New Roman" w:hAnsi="Times New Roman"/>
                <w:sz w:val="24"/>
                <w:szCs w:val="24"/>
                <w:lang w:val="uk-UA" w:eastAsia="ru-RU"/>
              </w:rPr>
              <w:t>Гігієнічні вимоги до води питної, призначеної для споживання людиною», МОЗУ, 2010 р.</w:t>
            </w:r>
          </w:p>
        </w:tc>
      </w:tr>
      <w:tr w:rsidR="00641568" w:rsidRPr="00E95663" w:rsidTr="003C75EF">
        <w:trPr>
          <w:jc w:val="center"/>
        </w:trPr>
        <w:tc>
          <w:tcPr>
            <w:tcW w:w="360" w:type="dxa"/>
            <w:vAlign w:val="center"/>
          </w:tcPr>
          <w:p w:rsidR="00641568" w:rsidRPr="00E95663" w:rsidRDefault="00641568" w:rsidP="003C75EF">
            <w:pPr>
              <w:spacing w:after="0" w:line="240" w:lineRule="auto"/>
              <w:jc w:val="both"/>
              <w:rPr>
                <w:rFonts w:ascii="Times New Roman" w:hAnsi="Times New Roman"/>
                <w:sz w:val="24"/>
                <w:szCs w:val="24"/>
                <w:lang w:val="uk-UA" w:eastAsia="ru-RU"/>
              </w:rPr>
            </w:pPr>
            <w:r w:rsidRPr="00E95663">
              <w:rPr>
                <w:rFonts w:ascii="Times New Roman" w:hAnsi="Times New Roman"/>
                <w:sz w:val="24"/>
                <w:szCs w:val="24"/>
                <w:lang w:val="uk-UA" w:eastAsia="ru-RU"/>
              </w:rPr>
              <w:t>2</w:t>
            </w:r>
          </w:p>
        </w:tc>
        <w:tc>
          <w:tcPr>
            <w:tcW w:w="8996" w:type="dxa"/>
          </w:tcPr>
          <w:p w:rsidR="00641568" w:rsidRPr="00E95663" w:rsidRDefault="00641568" w:rsidP="003C75EF">
            <w:pPr>
              <w:spacing w:after="0" w:line="240" w:lineRule="auto"/>
              <w:jc w:val="both"/>
              <w:rPr>
                <w:rStyle w:val="Hyperlink"/>
                <w:rFonts w:ascii="Times New Roman" w:hAnsi="Times New Roman"/>
                <w:sz w:val="24"/>
                <w:szCs w:val="24"/>
                <w:lang w:eastAsia="ru-RU"/>
              </w:rPr>
            </w:pPr>
            <w:hyperlink r:id="rId23" w:history="1">
              <w:r w:rsidRPr="00E95663">
                <w:rPr>
                  <w:rStyle w:val="Hyperlink"/>
                  <w:rFonts w:ascii="Times New Roman" w:hAnsi="Times New Roman"/>
                  <w:sz w:val="24"/>
                  <w:szCs w:val="24"/>
                  <w:lang w:val="en-US" w:eastAsia="ru-RU"/>
                </w:rPr>
                <w:t>Infrastructure</w:t>
              </w:r>
            </w:hyperlink>
            <w:r w:rsidRPr="00E95663">
              <w:rPr>
                <w:rStyle w:val="citation"/>
                <w:rFonts w:ascii="Times New Roman" w:hAnsi="Times New Roman"/>
                <w:sz w:val="24"/>
                <w:szCs w:val="24"/>
                <w:lang w:val="en-US" w:eastAsia="ru-RU"/>
              </w:rPr>
              <w:t xml:space="preserve">. </w:t>
            </w:r>
            <w:r w:rsidRPr="00E95663">
              <w:rPr>
                <w:rStyle w:val="citation"/>
                <w:rFonts w:ascii="Times New Roman" w:hAnsi="Times New Roman"/>
                <w:i/>
                <w:iCs/>
                <w:sz w:val="24"/>
                <w:szCs w:val="24"/>
                <w:lang w:val="en-US" w:eastAsia="ru-RU"/>
              </w:rPr>
              <w:t>Dictionary.com Unabridged</w:t>
            </w:r>
            <w:r w:rsidRPr="00E95663">
              <w:rPr>
                <w:rStyle w:val="citation"/>
                <w:rFonts w:ascii="Times New Roman" w:hAnsi="Times New Roman"/>
                <w:sz w:val="24"/>
                <w:szCs w:val="24"/>
                <w:lang w:val="en-US" w:eastAsia="ru-RU"/>
              </w:rPr>
              <w:t xml:space="preserve">. </w:t>
            </w:r>
            <w:r w:rsidRPr="00E95663">
              <w:rPr>
                <w:rStyle w:val="citation"/>
                <w:rFonts w:ascii="Times New Roman" w:hAnsi="Times New Roman"/>
                <w:sz w:val="24"/>
                <w:szCs w:val="24"/>
                <w:lang w:eastAsia="ru-RU"/>
              </w:rPr>
              <w:t>Датаобращения</w:t>
            </w:r>
            <w:r w:rsidRPr="00E95663">
              <w:rPr>
                <w:rStyle w:val="citation"/>
                <w:rFonts w:ascii="Times New Roman" w:hAnsi="Times New Roman"/>
                <w:sz w:val="24"/>
                <w:szCs w:val="24"/>
                <w:lang w:val="en-US" w:eastAsia="ru-RU"/>
              </w:rPr>
              <w:t xml:space="preserve">: 4 </w:t>
            </w:r>
            <w:r w:rsidRPr="00E95663">
              <w:rPr>
                <w:rStyle w:val="citation"/>
                <w:rFonts w:ascii="Times New Roman" w:hAnsi="Times New Roman"/>
                <w:sz w:val="24"/>
                <w:szCs w:val="24"/>
                <w:lang w:eastAsia="ru-RU"/>
              </w:rPr>
              <w:t>февраля</w:t>
            </w:r>
            <w:r w:rsidRPr="00E95663">
              <w:rPr>
                <w:rStyle w:val="citation"/>
                <w:rFonts w:ascii="Times New Roman" w:hAnsi="Times New Roman"/>
                <w:sz w:val="24"/>
                <w:szCs w:val="24"/>
                <w:lang w:val="en-US" w:eastAsia="ru-RU"/>
              </w:rPr>
              <w:t xml:space="preserve"> 2020. </w:t>
            </w:r>
            <w:hyperlink r:id="rId24" w:history="1">
              <w:r w:rsidRPr="00E95663">
                <w:rPr>
                  <w:rStyle w:val="Hyperlink"/>
                  <w:rFonts w:ascii="Times New Roman" w:hAnsi="Times New Roman"/>
                  <w:sz w:val="24"/>
                  <w:szCs w:val="24"/>
                  <w:lang w:eastAsia="ru-RU"/>
                </w:rPr>
                <w:t>Архивировано</w:t>
              </w:r>
            </w:hyperlink>
            <w:r w:rsidRPr="00E95663">
              <w:rPr>
                <w:rStyle w:val="citation"/>
                <w:rFonts w:ascii="Times New Roman" w:hAnsi="Times New Roman"/>
                <w:sz w:val="24"/>
                <w:szCs w:val="24"/>
                <w:lang w:eastAsia="ru-RU"/>
              </w:rPr>
              <w:t xml:space="preserve"> 5 марта 2016 года.</w:t>
            </w:r>
          </w:p>
        </w:tc>
      </w:tr>
      <w:tr w:rsidR="00641568" w:rsidRPr="00E95663" w:rsidTr="003C75EF">
        <w:trPr>
          <w:jc w:val="center"/>
        </w:trPr>
        <w:tc>
          <w:tcPr>
            <w:tcW w:w="360" w:type="dxa"/>
            <w:vAlign w:val="center"/>
          </w:tcPr>
          <w:p w:rsidR="00641568" w:rsidRPr="00E95663" w:rsidRDefault="00641568" w:rsidP="003C75EF">
            <w:pPr>
              <w:spacing w:after="0" w:line="240" w:lineRule="auto"/>
              <w:jc w:val="both"/>
              <w:rPr>
                <w:rFonts w:ascii="Times New Roman" w:hAnsi="Times New Roman"/>
                <w:sz w:val="24"/>
                <w:szCs w:val="24"/>
                <w:lang w:val="uk-UA" w:eastAsia="ru-RU"/>
              </w:rPr>
            </w:pPr>
            <w:r w:rsidRPr="00E95663">
              <w:rPr>
                <w:rFonts w:ascii="Times New Roman" w:hAnsi="Times New Roman"/>
                <w:sz w:val="24"/>
                <w:szCs w:val="24"/>
                <w:lang w:val="uk-UA" w:eastAsia="ru-RU"/>
              </w:rPr>
              <w:t>3</w:t>
            </w:r>
          </w:p>
        </w:tc>
        <w:tc>
          <w:tcPr>
            <w:tcW w:w="8996" w:type="dxa"/>
          </w:tcPr>
          <w:p w:rsidR="00641568" w:rsidRPr="00E95663" w:rsidRDefault="00641568" w:rsidP="003C75EF">
            <w:pPr>
              <w:spacing w:before="100" w:beforeAutospacing="1" w:after="0" w:line="240" w:lineRule="auto"/>
              <w:jc w:val="both"/>
              <w:outlineLvl w:val="0"/>
              <w:rPr>
                <w:rFonts w:ascii="Times New Roman" w:hAnsi="Times New Roman"/>
                <w:bCs/>
                <w:kern w:val="36"/>
                <w:sz w:val="24"/>
                <w:szCs w:val="24"/>
                <w:lang w:val="uk-UA" w:eastAsia="ru-RU"/>
              </w:rPr>
            </w:pPr>
            <w:r w:rsidRPr="00E95663">
              <w:rPr>
                <w:rFonts w:ascii="Times New Roman" w:hAnsi="Times New Roman"/>
                <w:bCs/>
                <w:kern w:val="36"/>
                <w:sz w:val="24"/>
                <w:szCs w:val="24"/>
                <w:lang w:eastAsia="ru-RU"/>
              </w:rPr>
              <w:t>ДСТУ ISO 22400-2:2019 Автоматизированные системы управления производством. Ключевые показатели эффективности (KPIs) для управления производственными процессами. Часть 2. Определение и описание (ISO 22400-2:2014, IDT)</w:t>
            </w:r>
            <w:r w:rsidRPr="00E95663">
              <w:rPr>
                <w:rFonts w:ascii="Times New Roman" w:hAnsi="Times New Roman"/>
                <w:bCs/>
                <w:kern w:val="36"/>
                <w:sz w:val="24"/>
                <w:szCs w:val="24"/>
                <w:lang w:val="uk-UA" w:eastAsia="ru-RU"/>
              </w:rPr>
              <w:t xml:space="preserve">/budstandart.com: http://online.budstandart.com </w:t>
            </w:r>
          </w:p>
        </w:tc>
      </w:tr>
      <w:tr w:rsidR="00641568" w:rsidRPr="00E95663" w:rsidTr="003C75EF">
        <w:trPr>
          <w:jc w:val="center"/>
        </w:trPr>
        <w:tc>
          <w:tcPr>
            <w:tcW w:w="360" w:type="dxa"/>
            <w:vAlign w:val="center"/>
          </w:tcPr>
          <w:p w:rsidR="00641568" w:rsidRPr="00E95663" w:rsidRDefault="00641568" w:rsidP="003C75EF">
            <w:pPr>
              <w:spacing w:after="0" w:line="240" w:lineRule="auto"/>
              <w:jc w:val="both"/>
              <w:rPr>
                <w:rFonts w:ascii="Times New Roman" w:hAnsi="Times New Roman"/>
                <w:sz w:val="24"/>
                <w:szCs w:val="24"/>
                <w:lang w:val="uk-UA" w:eastAsia="ru-RU"/>
              </w:rPr>
            </w:pPr>
            <w:r w:rsidRPr="00E95663">
              <w:rPr>
                <w:rFonts w:ascii="Times New Roman" w:hAnsi="Times New Roman"/>
                <w:sz w:val="24"/>
                <w:szCs w:val="24"/>
                <w:lang w:val="uk-UA" w:eastAsia="ru-RU"/>
              </w:rPr>
              <w:t>4</w:t>
            </w:r>
          </w:p>
        </w:tc>
        <w:tc>
          <w:tcPr>
            <w:tcW w:w="8996" w:type="dxa"/>
          </w:tcPr>
          <w:p w:rsidR="00641568" w:rsidRPr="00E95663" w:rsidRDefault="00641568" w:rsidP="003C75EF">
            <w:pPr>
              <w:spacing w:after="0" w:line="240" w:lineRule="auto"/>
              <w:jc w:val="both"/>
              <w:rPr>
                <w:rFonts w:ascii="Times New Roman" w:hAnsi="Times New Roman"/>
                <w:sz w:val="24"/>
                <w:szCs w:val="24"/>
                <w:lang w:eastAsia="ru-RU"/>
              </w:rPr>
            </w:pPr>
            <w:hyperlink r:id="rId25" w:history="1">
              <w:r w:rsidRPr="00E95663">
                <w:rPr>
                  <w:rStyle w:val="Hyperlink"/>
                  <w:rFonts w:ascii="Times New Roman" w:hAnsi="Times New Roman"/>
                  <w:bCs/>
                  <w:sz w:val="24"/>
                  <w:szCs w:val="24"/>
                  <w:lang w:eastAsia="ru-RU"/>
                </w:rPr>
                <w:t>Расчет общей эффективности оборудования (OEE).bpi-group.com.uahttps://bpi-group.com.ua</w:t>
              </w:r>
            </w:hyperlink>
          </w:p>
        </w:tc>
      </w:tr>
      <w:tr w:rsidR="00641568" w:rsidRPr="00E95663" w:rsidTr="003C75EF">
        <w:trPr>
          <w:jc w:val="center"/>
        </w:trPr>
        <w:tc>
          <w:tcPr>
            <w:tcW w:w="360" w:type="dxa"/>
            <w:vAlign w:val="center"/>
          </w:tcPr>
          <w:p w:rsidR="00641568" w:rsidRPr="00E95663" w:rsidRDefault="00641568" w:rsidP="003C75EF">
            <w:pPr>
              <w:spacing w:after="0" w:line="240" w:lineRule="auto"/>
              <w:jc w:val="both"/>
              <w:rPr>
                <w:rFonts w:ascii="Times New Roman" w:hAnsi="Times New Roman"/>
                <w:sz w:val="24"/>
                <w:szCs w:val="24"/>
                <w:lang w:val="uk-UA" w:eastAsia="ru-RU"/>
              </w:rPr>
            </w:pPr>
            <w:r w:rsidRPr="00E95663">
              <w:rPr>
                <w:rFonts w:ascii="Times New Roman" w:hAnsi="Times New Roman"/>
                <w:sz w:val="24"/>
                <w:szCs w:val="24"/>
                <w:lang w:val="uk-UA" w:eastAsia="ru-RU"/>
              </w:rPr>
              <w:t>5</w:t>
            </w:r>
          </w:p>
        </w:tc>
        <w:tc>
          <w:tcPr>
            <w:tcW w:w="8996" w:type="dxa"/>
          </w:tcPr>
          <w:p w:rsidR="00641568" w:rsidRPr="00E95663" w:rsidRDefault="00641568" w:rsidP="003C75EF">
            <w:pPr>
              <w:spacing w:after="0" w:line="240" w:lineRule="auto"/>
              <w:jc w:val="both"/>
              <w:rPr>
                <w:rFonts w:ascii="Times New Roman" w:hAnsi="Times New Roman"/>
                <w:sz w:val="24"/>
                <w:szCs w:val="24"/>
                <w:lang w:val="uk-UA" w:eastAsia="ru-RU"/>
              </w:rPr>
            </w:pPr>
            <w:r w:rsidRPr="00E95663">
              <w:rPr>
                <w:rFonts w:ascii="Times New Roman" w:hAnsi="Times New Roman"/>
                <w:sz w:val="24"/>
                <w:szCs w:val="24"/>
                <w:lang w:eastAsia="ru-RU"/>
              </w:rPr>
              <w:t>Эффективность систем концентрирования жидких радиоактивных отходов АЭС</w:t>
            </w:r>
            <w:r>
              <w:rPr>
                <w:rFonts w:ascii="Times New Roman" w:hAnsi="Times New Roman"/>
                <w:sz w:val="24"/>
                <w:szCs w:val="24"/>
                <w:lang w:val="uk-UA" w:eastAsia="ru-RU"/>
              </w:rPr>
              <w:t xml:space="preserve"> /</w:t>
            </w:r>
            <w:r w:rsidRPr="00E95663">
              <w:rPr>
                <w:rFonts w:ascii="Times New Roman" w:hAnsi="Times New Roman"/>
                <w:sz w:val="24"/>
                <w:szCs w:val="24"/>
                <w:lang w:eastAsia="ru-RU"/>
              </w:rPr>
              <w:t xml:space="preserve"> Ковальчук В.</w:t>
            </w:r>
            <w:r>
              <w:rPr>
                <w:rFonts w:ascii="Times New Roman" w:hAnsi="Times New Roman"/>
                <w:sz w:val="24"/>
                <w:szCs w:val="24"/>
                <w:lang w:val="uk-UA" w:eastAsia="ru-RU"/>
              </w:rPr>
              <w:t xml:space="preserve"> </w:t>
            </w:r>
            <w:r w:rsidRPr="00E95663">
              <w:rPr>
                <w:rFonts w:ascii="Times New Roman" w:hAnsi="Times New Roman"/>
                <w:sz w:val="24"/>
                <w:szCs w:val="24"/>
                <w:lang w:eastAsia="ru-RU"/>
              </w:rPr>
              <w:t>И. Дорож О.</w:t>
            </w:r>
            <w:r>
              <w:rPr>
                <w:rFonts w:ascii="Times New Roman" w:hAnsi="Times New Roman"/>
                <w:sz w:val="24"/>
                <w:szCs w:val="24"/>
                <w:lang w:val="uk-UA" w:eastAsia="ru-RU"/>
              </w:rPr>
              <w:t xml:space="preserve"> </w:t>
            </w:r>
            <w:r w:rsidRPr="00E95663">
              <w:rPr>
                <w:rFonts w:ascii="Times New Roman" w:hAnsi="Times New Roman"/>
                <w:sz w:val="24"/>
                <w:szCs w:val="24"/>
                <w:lang w:eastAsia="ru-RU"/>
              </w:rPr>
              <w:t>А,, Козлов И.</w:t>
            </w:r>
            <w:r>
              <w:rPr>
                <w:rFonts w:ascii="Times New Roman" w:hAnsi="Times New Roman"/>
                <w:sz w:val="24"/>
                <w:szCs w:val="24"/>
                <w:lang w:val="uk-UA" w:eastAsia="ru-RU"/>
              </w:rPr>
              <w:t xml:space="preserve"> </w:t>
            </w:r>
            <w:r w:rsidRPr="00E95663">
              <w:rPr>
                <w:rFonts w:ascii="Times New Roman" w:hAnsi="Times New Roman"/>
                <w:sz w:val="24"/>
                <w:szCs w:val="24"/>
                <w:lang w:eastAsia="ru-RU"/>
              </w:rPr>
              <w:t>Л., Георгиева А.</w:t>
            </w:r>
            <w:r>
              <w:rPr>
                <w:rFonts w:ascii="Times New Roman" w:hAnsi="Times New Roman"/>
                <w:sz w:val="24"/>
                <w:szCs w:val="24"/>
                <w:lang w:val="uk-UA" w:eastAsia="ru-RU"/>
              </w:rPr>
              <w:t xml:space="preserve"> </w:t>
            </w:r>
            <w:r w:rsidRPr="00E95663">
              <w:rPr>
                <w:rFonts w:ascii="Times New Roman" w:hAnsi="Times New Roman"/>
                <w:sz w:val="24"/>
                <w:szCs w:val="24"/>
                <w:lang w:val="uk-UA" w:eastAsia="ru-RU"/>
              </w:rPr>
              <w:t>Е</w:t>
            </w:r>
            <w:r w:rsidRPr="00E95663">
              <w:rPr>
                <w:rFonts w:ascii="Times New Roman" w:hAnsi="Times New Roman"/>
                <w:sz w:val="24"/>
                <w:szCs w:val="24"/>
                <w:lang w:eastAsia="ru-RU"/>
              </w:rPr>
              <w:t xml:space="preserve">., </w:t>
            </w:r>
            <w:r>
              <w:rPr>
                <w:rFonts w:ascii="Times New Roman" w:hAnsi="Times New Roman"/>
                <w:sz w:val="24"/>
                <w:szCs w:val="24"/>
                <w:lang w:val="uk-UA" w:eastAsia="ru-RU"/>
              </w:rPr>
              <w:br/>
            </w:r>
            <w:r w:rsidRPr="00E95663">
              <w:rPr>
                <w:rFonts w:ascii="Times New Roman" w:hAnsi="Times New Roman"/>
                <w:sz w:val="24"/>
                <w:szCs w:val="24"/>
                <w:lang w:eastAsia="ru-RU"/>
              </w:rPr>
              <w:t>Ковальчук Е.</w:t>
            </w:r>
            <w:r>
              <w:rPr>
                <w:rFonts w:ascii="Times New Roman" w:hAnsi="Times New Roman"/>
                <w:sz w:val="24"/>
                <w:szCs w:val="24"/>
                <w:lang w:val="uk-UA" w:eastAsia="ru-RU"/>
              </w:rPr>
              <w:t xml:space="preserve"> </w:t>
            </w:r>
            <w:r w:rsidRPr="00E95663">
              <w:rPr>
                <w:rFonts w:ascii="Times New Roman" w:hAnsi="Times New Roman"/>
                <w:sz w:val="24"/>
                <w:szCs w:val="24"/>
                <w:lang w:eastAsia="ru-RU"/>
              </w:rPr>
              <w:t>С.</w:t>
            </w:r>
            <w:r>
              <w:rPr>
                <w:rFonts w:ascii="Times New Roman" w:hAnsi="Times New Roman"/>
                <w:sz w:val="24"/>
                <w:szCs w:val="24"/>
                <w:lang w:val="uk-UA" w:eastAsia="ru-RU"/>
              </w:rPr>
              <w:t xml:space="preserve"> // </w:t>
            </w:r>
            <w:r w:rsidRPr="00E95663">
              <w:rPr>
                <w:rFonts w:ascii="Times New Roman" w:hAnsi="Times New Roman"/>
                <w:color w:val="000000"/>
                <w:sz w:val="24"/>
                <w:szCs w:val="24"/>
                <w:lang w:eastAsia="ru-RU"/>
              </w:rPr>
              <w:t>Праці</w:t>
            </w:r>
            <w:r>
              <w:rPr>
                <w:rFonts w:ascii="Times New Roman" w:hAnsi="Times New Roman"/>
                <w:color w:val="000000"/>
                <w:sz w:val="24"/>
                <w:szCs w:val="24"/>
                <w:lang w:val="uk-UA" w:eastAsia="ru-RU"/>
              </w:rPr>
              <w:t xml:space="preserve"> </w:t>
            </w:r>
            <w:r w:rsidRPr="00E95663">
              <w:rPr>
                <w:rFonts w:ascii="Times New Roman" w:hAnsi="Times New Roman"/>
                <w:color w:val="000000"/>
                <w:sz w:val="24"/>
                <w:szCs w:val="24"/>
                <w:lang w:eastAsia="ru-RU"/>
              </w:rPr>
              <w:t>Одеського</w:t>
            </w:r>
            <w:r>
              <w:rPr>
                <w:rFonts w:ascii="Times New Roman" w:hAnsi="Times New Roman"/>
                <w:color w:val="000000"/>
                <w:sz w:val="24"/>
                <w:szCs w:val="24"/>
                <w:lang w:val="uk-UA" w:eastAsia="ru-RU"/>
              </w:rPr>
              <w:t xml:space="preserve"> </w:t>
            </w:r>
            <w:r w:rsidRPr="00E95663">
              <w:rPr>
                <w:rFonts w:ascii="Times New Roman" w:hAnsi="Times New Roman"/>
                <w:color w:val="000000"/>
                <w:sz w:val="24"/>
                <w:szCs w:val="24"/>
                <w:lang w:eastAsia="ru-RU"/>
              </w:rPr>
              <w:t>політехнічного</w:t>
            </w:r>
            <w:r>
              <w:rPr>
                <w:rFonts w:ascii="Times New Roman" w:hAnsi="Times New Roman"/>
                <w:color w:val="000000"/>
                <w:sz w:val="24"/>
                <w:szCs w:val="24"/>
                <w:lang w:val="uk-UA" w:eastAsia="ru-RU"/>
              </w:rPr>
              <w:t xml:space="preserve"> </w:t>
            </w:r>
            <w:r w:rsidRPr="00E95663">
              <w:rPr>
                <w:rFonts w:ascii="Times New Roman" w:hAnsi="Times New Roman"/>
                <w:color w:val="000000"/>
                <w:sz w:val="24"/>
                <w:szCs w:val="24"/>
                <w:lang w:eastAsia="ru-RU"/>
              </w:rPr>
              <w:t>університету, 2020. Вип</w:t>
            </w:r>
            <w:r w:rsidRPr="00E95663">
              <w:rPr>
                <w:rFonts w:ascii="Times New Roman" w:hAnsi="Times New Roman"/>
                <w:color w:val="000000"/>
                <w:sz w:val="24"/>
                <w:szCs w:val="24"/>
                <w:lang w:val="uk-UA" w:eastAsia="ru-RU"/>
              </w:rPr>
              <w:t xml:space="preserve">. </w:t>
            </w:r>
            <w:r w:rsidRPr="00E95663">
              <w:rPr>
                <w:rFonts w:ascii="Times New Roman" w:hAnsi="Times New Roman"/>
                <w:sz w:val="24"/>
                <w:szCs w:val="24"/>
                <w:lang w:eastAsia="ru-RU"/>
              </w:rPr>
              <w:t>2(63)</w:t>
            </w:r>
            <w:r>
              <w:rPr>
                <w:rFonts w:ascii="Times New Roman" w:hAnsi="Times New Roman"/>
                <w:sz w:val="24"/>
                <w:szCs w:val="24"/>
                <w:lang w:val="uk-UA" w:eastAsia="ru-RU"/>
              </w:rPr>
              <w:t>.</w:t>
            </w:r>
            <w:r>
              <w:rPr>
                <w:rFonts w:ascii="Times New Roman" w:hAnsi="Times New Roman"/>
                <w:sz w:val="24"/>
                <w:szCs w:val="24"/>
                <w:lang w:val="uk-UA" w:eastAsia="ru-RU"/>
              </w:rPr>
              <w:br/>
              <w:t>-</w:t>
            </w:r>
            <w:r w:rsidRPr="00E95663">
              <w:rPr>
                <w:rFonts w:ascii="Times New Roman" w:hAnsi="Times New Roman"/>
                <w:color w:val="000000"/>
                <w:sz w:val="24"/>
                <w:szCs w:val="24"/>
                <w:lang w:eastAsia="ru-RU"/>
              </w:rPr>
              <w:t xml:space="preserve"> С. 23-31</w:t>
            </w:r>
            <w:r w:rsidRPr="00E95663">
              <w:rPr>
                <w:rFonts w:ascii="Times New Roman" w:hAnsi="Times New Roman"/>
                <w:color w:val="000000"/>
                <w:sz w:val="24"/>
                <w:szCs w:val="24"/>
                <w:lang w:val="uk-UA" w:eastAsia="ru-RU"/>
              </w:rPr>
              <w:t>.</w:t>
            </w:r>
          </w:p>
        </w:tc>
      </w:tr>
      <w:tr w:rsidR="00641568" w:rsidRPr="00E95663" w:rsidTr="003C75EF">
        <w:trPr>
          <w:jc w:val="center"/>
        </w:trPr>
        <w:tc>
          <w:tcPr>
            <w:tcW w:w="360" w:type="dxa"/>
            <w:vAlign w:val="center"/>
          </w:tcPr>
          <w:p w:rsidR="00641568" w:rsidRPr="00E95663" w:rsidRDefault="00641568" w:rsidP="003C75EF">
            <w:pPr>
              <w:spacing w:after="0" w:line="240" w:lineRule="auto"/>
              <w:jc w:val="both"/>
              <w:rPr>
                <w:rFonts w:ascii="Times New Roman" w:hAnsi="Times New Roman"/>
                <w:sz w:val="24"/>
                <w:szCs w:val="24"/>
                <w:lang w:val="uk-UA" w:eastAsia="ru-RU"/>
              </w:rPr>
            </w:pPr>
            <w:r w:rsidRPr="00E95663">
              <w:rPr>
                <w:rFonts w:ascii="Times New Roman" w:hAnsi="Times New Roman"/>
                <w:sz w:val="24"/>
                <w:szCs w:val="24"/>
                <w:lang w:val="uk-UA" w:eastAsia="ru-RU"/>
              </w:rPr>
              <w:t>6</w:t>
            </w:r>
          </w:p>
        </w:tc>
        <w:tc>
          <w:tcPr>
            <w:tcW w:w="8996" w:type="dxa"/>
          </w:tcPr>
          <w:p w:rsidR="00641568" w:rsidRPr="00E95663" w:rsidRDefault="00641568" w:rsidP="003C75EF">
            <w:pPr>
              <w:spacing w:after="0" w:line="240" w:lineRule="auto"/>
              <w:jc w:val="both"/>
              <w:rPr>
                <w:rFonts w:ascii="Times New Roman" w:hAnsi="Times New Roman"/>
                <w:sz w:val="24"/>
                <w:szCs w:val="24"/>
                <w:lang w:eastAsia="ru-RU"/>
              </w:rPr>
            </w:pPr>
            <w:r w:rsidRPr="00E95663">
              <w:rPr>
                <w:rFonts w:ascii="Times New Roman" w:hAnsi="Times New Roman"/>
                <w:color w:val="000000"/>
                <w:sz w:val="24"/>
                <w:szCs w:val="24"/>
                <w:lang w:eastAsia="ru-RU"/>
              </w:rPr>
              <w:t xml:space="preserve">В. Н. Анферов, С. И. Васильев, С. М. Кузнецов. </w:t>
            </w:r>
            <w:r w:rsidRPr="00E95663">
              <w:rPr>
                <w:rFonts w:ascii="Times New Roman" w:hAnsi="Times New Roman"/>
                <w:bCs/>
                <w:color w:val="000000"/>
                <w:sz w:val="24"/>
                <w:szCs w:val="24"/>
                <w:lang w:eastAsia="ru-RU"/>
              </w:rPr>
              <w:t>Надежность</w:t>
            </w:r>
            <w:r>
              <w:rPr>
                <w:rFonts w:ascii="Times New Roman" w:hAnsi="Times New Roman"/>
                <w:bCs/>
                <w:color w:val="000000"/>
                <w:sz w:val="24"/>
                <w:szCs w:val="24"/>
                <w:lang w:val="uk-UA" w:eastAsia="ru-RU"/>
              </w:rPr>
              <w:t xml:space="preserve"> </w:t>
            </w:r>
            <w:r w:rsidRPr="00E95663">
              <w:rPr>
                <w:rFonts w:ascii="Times New Roman" w:hAnsi="Times New Roman"/>
                <w:bCs/>
                <w:color w:val="000000"/>
                <w:sz w:val="24"/>
                <w:szCs w:val="24"/>
                <w:lang w:eastAsia="ru-RU"/>
              </w:rPr>
              <w:t>технических систем</w:t>
            </w:r>
            <w:r>
              <w:rPr>
                <w:rFonts w:ascii="Times New Roman" w:hAnsi="Times New Roman"/>
                <w:bCs/>
                <w:color w:val="000000"/>
                <w:sz w:val="24"/>
                <w:szCs w:val="24"/>
                <w:lang w:val="uk-UA" w:eastAsia="ru-RU"/>
              </w:rPr>
              <w:t>.</w:t>
            </w:r>
            <w:r w:rsidRPr="00E95663">
              <w:rPr>
                <w:rFonts w:ascii="Times New Roman" w:hAnsi="Times New Roman"/>
                <w:bCs/>
                <w:color w:val="000000"/>
                <w:sz w:val="24"/>
                <w:szCs w:val="24"/>
                <w:lang w:val="uk-UA" w:eastAsia="ru-RU"/>
              </w:rPr>
              <w:t xml:space="preserve"> </w:t>
            </w:r>
            <w:r>
              <w:rPr>
                <w:rFonts w:ascii="Times New Roman" w:hAnsi="Times New Roman"/>
                <w:bCs/>
                <w:color w:val="000000"/>
                <w:sz w:val="24"/>
                <w:szCs w:val="24"/>
                <w:lang w:val="uk-UA" w:eastAsia="ru-RU"/>
              </w:rPr>
              <w:br/>
            </w:r>
            <w:r w:rsidRPr="00E95663">
              <w:rPr>
                <w:rFonts w:ascii="Times New Roman" w:hAnsi="Times New Roman"/>
                <w:color w:val="000000"/>
                <w:sz w:val="24"/>
                <w:szCs w:val="24"/>
                <w:lang w:eastAsia="ru-RU"/>
              </w:rPr>
              <w:t>—Берлин : Директ-Медиа, 2018. — 107 с.</w:t>
            </w:r>
          </w:p>
        </w:tc>
      </w:tr>
    </w:tbl>
    <w:p w:rsidR="00641568" w:rsidRPr="00E95663" w:rsidRDefault="00641568" w:rsidP="00E95663">
      <w:pPr>
        <w:jc w:val="both"/>
        <w:rPr>
          <w:lang w:val="uk-UA" w:eastAsia="uk-UA"/>
        </w:rPr>
      </w:pPr>
      <w:r w:rsidRPr="00E95663">
        <w:rPr>
          <w:lang w:val="uk-UA"/>
        </w:rPr>
        <w:t xml:space="preserve"> </w:t>
      </w:r>
    </w:p>
    <w:sectPr w:rsidR="00641568" w:rsidRPr="00E95663" w:rsidSect="005366D3">
      <w:headerReference w:type="even" r:id="rId26"/>
      <w:headerReference w:type="default" r:id="rId27"/>
      <w:footerReference w:type="even" r:id="rId28"/>
      <w:footerReference w:type="default" r:id="rId29"/>
      <w:pgSz w:w="11906" w:h="16838" w:code="9"/>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568" w:rsidRDefault="00641568">
      <w:r>
        <w:separator/>
      </w:r>
    </w:p>
  </w:endnote>
  <w:endnote w:type="continuationSeparator" w:id="1">
    <w:p w:rsidR="00641568" w:rsidRDefault="00641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68" w:rsidRDefault="00641568" w:rsidP="000037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1568" w:rsidRDefault="006415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68" w:rsidRDefault="00641568" w:rsidP="000037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41568" w:rsidRDefault="00641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568" w:rsidRDefault="00641568">
      <w:r>
        <w:separator/>
      </w:r>
    </w:p>
  </w:footnote>
  <w:footnote w:type="continuationSeparator" w:id="1">
    <w:p w:rsidR="00641568" w:rsidRDefault="00641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68" w:rsidRDefault="00641568" w:rsidP="00003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1568" w:rsidRDefault="00641568" w:rsidP="00E9566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68" w:rsidRPr="00E95663" w:rsidRDefault="00641568" w:rsidP="00E95663">
    <w:pPr>
      <w:tabs>
        <w:tab w:val="left" w:pos="690"/>
        <w:tab w:val="center" w:pos="4677"/>
        <w:tab w:val="right" w:pos="9355"/>
      </w:tabs>
      <w:jc w:val="center"/>
      <w:rPr>
        <w:rFonts w:ascii="Times New Roman" w:hAnsi="Times New Roman"/>
      </w:rPr>
    </w:pPr>
    <w:r w:rsidRPr="00E95663">
      <w:rPr>
        <w:rFonts w:ascii="Times New Roman" w:hAnsi="Times New Roman"/>
      </w:rPr>
      <w:t>Тези доповідей 5</w:t>
    </w:r>
    <w:r w:rsidRPr="00E95663">
      <w:rPr>
        <w:rFonts w:ascii="Times New Roman" w:hAnsi="Times New Roman"/>
        <w:lang w:val="uk-UA"/>
      </w:rPr>
      <w:t>8</w:t>
    </w:r>
    <w:r w:rsidRPr="00E95663">
      <w:rPr>
        <w:rFonts w:ascii="Times New Roman" w:hAnsi="Times New Roman"/>
      </w:rPr>
      <w:t>-ої конференції молодих дослідників «Сучасні інформаційні технології та телекомунікаційні мережі» //</w:t>
    </w:r>
    <w:r w:rsidRPr="00E95663">
      <w:rPr>
        <w:rFonts w:ascii="Times New Roman" w:hAnsi="Times New Roman"/>
        <w:lang w:val="uk-UA"/>
      </w:rPr>
      <w:t xml:space="preserve"> </w:t>
    </w:r>
    <w:r w:rsidRPr="00E95663">
      <w:rPr>
        <w:rFonts w:ascii="Times New Roman" w:hAnsi="Times New Roman"/>
      </w:rPr>
      <w:t>Національний університет «Одеська політехніка», 2022, вип. 5</w:t>
    </w:r>
    <w:r w:rsidRPr="00E95663">
      <w:rPr>
        <w:rFonts w:ascii="Times New Roman" w:hAnsi="Times New Roman"/>
        <w:lang w:val="uk-UA"/>
      </w:rPr>
      <w:t>8</w:t>
    </w:r>
  </w:p>
  <w:p w:rsidR="00641568" w:rsidRDefault="00641568" w:rsidP="00E9566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upperLetter"/>
      <w:lvlText w:val="%1."/>
      <w:lvlJc w:val="left"/>
      <w:rPr>
        <w:rFonts w:ascii="Calibri" w:hAnsi="Calibri" w:cs="Calibri"/>
        <w:b/>
        <w:bCs/>
        <w:i w:val="0"/>
        <w:iCs w:val="0"/>
        <w:smallCaps w:val="0"/>
        <w:strike w:val="0"/>
        <w:color w:val="000000"/>
        <w:spacing w:val="0"/>
        <w:w w:val="100"/>
        <w:position w:val="0"/>
        <w:sz w:val="60"/>
        <w:szCs w:val="60"/>
        <w:u w:val="none"/>
      </w:rPr>
    </w:lvl>
    <w:lvl w:ilvl="1">
      <w:start w:val="2"/>
      <w:numFmt w:val="upperLetter"/>
      <w:lvlText w:val="%1."/>
      <w:lvlJc w:val="left"/>
      <w:rPr>
        <w:rFonts w:ascii="Calibri" w:hAnsi="Calibri" w:cs="Calibri"/>
        <w:b/>
        <w:bCs/>
        <w:i w:val="0"/>
        <w:iCs w:val="0"/>
        <w:smallCaps w:val="0"/>
        <w:strike w:val="0"/>
        <w:color w:val="000000"/>
        <w:spacing w:val="0"/>
        <w:w w:val="100"/>
        <w:position w:val="0"/>
        <w:sz w:val="60"/>
        <w:szCs w:val="60"/>
        <w:u w:val="none"/>
      </w:rPr>
    </w:lvl>
    <w:lvl w:ilvl="2">
      <w:start w:val="2"/>
      <w:numFmt w:val="upperLetter"/>
      <w:lvlText w:val="%1."/>
      <w:lvlJc w:val="left"/>
      <w:rPr>
        <w:rFonts w:ascii="Calibri" w:hAnsi="Calibri" w:cs="Calibri"/>
        <w:b/>
        <w:bCs/>
        <w:i w:val="0"/>
        <w:iCs w:val="0"/>
        <w:smallCaps w:val="0"/>
        <w:strike w:val="0"/>
        <w:color w:val="000000"/>
        <w:spacing w:val="0"/>
        <w:w w:val="100"/>
        <w:position w:val="0"/>
        <w:sz w:val="60"/>
        <w:szCs w:val="60"/>
        <w:u w:val="none"/>
      </w:rPr>
    </w:lvl>
    <w:lvl w:ilvl="3">
      <w:start w:val="2"/>
      <w:numFmt w:val="upperLetter"/>
      <w:lvlText w:val="%1."/>
      <w:lvlJc w:val="left"/>
      <w:rPr>
        <w:rFonts w:ascii="Calibri" w:hAnsi="Calibri" w:cs="Calibri"/>
        <w:b/>
        <w:bCs/>
        <w:i w:val="0"/>
        <w:iCs w:val="0"/>
        <w:smallCaps w:val="0"/>
        <w:strike w:val="0"/>
        <w:color w:val="000000"/>
        <w:spacing w:val="0"/>
        <w:w w:val="100"/>
        <w:position w:val="0"/>
        <w:sz w:val="60"/>
        <w:szCs w:val="60"/>
        <w:u w:val="none"/>
      </w:rPr>
    </w:lvl>
    <w:lvl w:ilvl="4">
      <w:start w:val="2"/>
      <w:numFmt w:val="upperLetter"/>
      <w:lvlText w:val="%1."/>
      <w:lvlJc w:val="left"/>
      <w:rPr>
        <w:rFonts w:ascii="Calibri" w:hAnsi="Calibri" w:cs="Calibri"/>
        <w:b/>
        <w:bCs/>
        <w:i w:val="0"/>
        <w:iCs w:val="0"/>
        <w:smallCaps w:val="0"/>
        <w:strike w:val="0"/>
        <w:color w:val="000000"/>
        <w:spacing w:val="0"/>
        <w:w w:val="100"/>
        <w:position w:val="0"/>
        <w:sz w:val="60"/>
        <w:szCs w:val="60"/>
        <w:u w:val="none"/>
      </w:rPr>
    </w:lvl>
    <w:lvl w:ilvl="5">
      <w:start w:val="2"/>
      <w:numFmt w:val="upperLetter"/>
      <w:lvlText w:val="%1."/>
      <w:lvlJc w:val="left"/>
      <w:rPr>
        <w:rFonts w:ascii="Calibri" w:hAnsi="Calibri" w:cs="Calibri"/>
        <w:b/>
        <w:bCs/>
        <w:i w:val="0"/>
        <w:iCs w:val="0"/>
        <w:smallCaps w:val="0"/>
        <w:strike w:val="0"/>
        <w:color w:val="000000"/>
        <w:spacing w:val="0"/>
        <w:w w:val="100"/>
        <w:position w:val="0"/>
        <w:sz w:val="60"/>
        <w:szCs w:val="60"/>
        <w:u w:val="none"/>
      </w:rPr>
    </w:lvl>
    <w:lvl w:ilvl="6">
      <w:start w:val="2"/>
      <w:numFmt w:val="upperLetter"/>
      <w:lvlText w:val="%1."/>
      <w:lvlJc w:val="left"/>
      <w:rPr>
        <w:rFonts w:ascii="Calibri" w:hAnsi="Calibri" w:cs="Calibri"/>
        <w:b/>
        <w:bCs/>
        <w:i w:val="0"/>
        <w:iCs w:val="0"/>
        <w:smallCaps w:val="0"/>
        <w:strike w:val="0"/>
        <w:color w:val="000000"/>
        <w:spacing w:val="0"/>
        <w:w w:val="100"/>
        <w:position w:val="0"/>
        <w:sz w:val="60"/>
        <w:szCs w:val="60"/>
        <w:u w:val="none"/>
      </w:rPr>
    </w:lvl>
    <w:lvl w:ilvl="7">
      <w:start w:val="2"/>
      <w:numFmt w:val="upperLetter"/>
      <w:lvlText w:val="%1."/>
      <w:lvlJc w:val="left"/>
      <w:rPr>
        <w:rFonts w:ascii="Calibri" w:hAnsi="Calibri" w:cs="Calibri"/>
        <w:b/>
        <w:bCs/>
        <w:i w:val="0"/>
        <w:iCs w:val="0"/>
        <w:smallCaps w:val="0"/>
        <w:strike w:val="0"/>
        <w:color w:val="000000"/>
        <w:spacing w:val="0"/>
        <w:w w:val="100"/>
        <w:position w:val="0"/>
        <w:sz w:val="60"/>
        <w:szCs w:val="60"/>
        <w:u w:val="none"/>
      </w:rPr>
    </w:lvl>
    <w:lvl w:ilvl="8">
      <w:start w:val="2"/>
      <w:numFmt w:val="upperLetter"/>
      <w:lvlText w:val="%1."/>
      <w:lvlJc w:val="left"/>
      <w:rPr>
        <w:rFonts w:ascii="Calibri" w:hAnsi="Calibri" w:cs="Calibri"/>
        <w:b/>
        <w:bCs/>
        <w:i w:val="0"/>
        <w:iCs w:val="0"/>
        <w:smallCaps w:val="0"/>
        <w:strike w:val="0"/>
        <w:color w:val="000000"/>
        <w:spacing w:val="0"/>
        <w:w w:val="100"/>
        <w:position w:val="0"/>
        <w:sz w:val="60"/>
        <w:szCs w:val="60"/>
        <w:u w:val="none"/>
      </w:rPr>
    </w:lvl>
  </w:abstractNum>
  <w:abstractNum w:abstractNumId="1">
    <w:nsid w:val="2EB10991"/>
    <w:multiLevelType w:val="singleLevel"/>
    <w:tmpl w:val="CFAA223A"/>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CE3"/>
    <w:rsid w:val="000037B5"/>
    <w:rsid w:val="00023C4C"/>
    <w:rsid w:val="00036ACA"/>
    <w:rsid w:val="000A1193"/>
    <w:rsid w:val="000F3A23"/>
    <w:rsid w:val="001004FD"/>
    <w:rsid w:val="00105832"/>
    <w:rsid w:val="00133D60"/>
    <w:rsid w:val="00137FB4"/>
    <w:rsid w:val="00140CE3"/>
    <w:rsid w:val="00186024"/>
    <w:rsid w:val="001C0756"/>
    <w:rsid w:val="001D2FA8"/>
    <w:rsid w:val="001F0D25"/>
    <w:rsid w:val="0022361C"/>
    <w:rsid w:val="00262914"/>
    <w:rsid w:val="00270234"/>
    <w:rsid w:val="002E38C8"/>
    <w:rsid w:val="00304128"/>
    <w:rsid w:val="003276F3"/>
    <w:rsid w:val="00361106"/>
    <w:rsid w:val="00375D20"/>
    <w:rsid w:val="003C75EF"/>
    <w:rsid w:val="003E623E"/>
    <w:rsid w:val="003F1C0C"/>
    <w:rsid w:val="00417C34"/>
    <w:rsid w:val="00495B81"/>
    <w:rsid w:val="004D7025"/>
    <w:rsid w:val="004E776C"/>
    <w:rsid w:val="005143C9"/>
    <w:rsid w:val="00530A6E"/>
    <w:rsid w:val="005366D3"/>
    <w:rsid w:val="00547037"/>
    <w:rsid w:val="00561F3D"/>
    <w:rsid w:val="005D7EAC"/>
    <w:rsid w:val="005E07F1"/>
    <w:rsid w:val="005F3FE6"/>
    <w:rsid w:val="005F5E71"/>
    <w:rsid w:val="00641568"/>
    <w:rsid w:val="00657A85"/>
    <w:rsid w:val="0068269A"/>
    <w:rsid w:val="006A4425"/>
    <w:rsid w:val="006A73C9"/>
    <w:rsid w:val="006B40A6"/>
    <w:rsid w:val="006F23F0"/>
    <w:rsid w:val="00707FC6"/>
    <w:rsid w:val="00725742"/>
    <w:rsid w:val="0073176D"/>
    <w:rsid w:val="0074258B"/>
    <w:rsid w:val="007655D3"/>
    <w:rsid w:val="007F39F5"/>
    <w:rsid w:val="00822DAE"/>
    <w:rsid w:val="0083299F"/>
    <w:rsid w:val="008348D3"/>
    <w:rsid w:val="00841A90"/>
    <w:rsid w:val="00841BAF"/>
    <w:rsid w:val="00852D5B"/>
    <w:rsid w:val="008673E6"/>
    <w:rsid w:val="00885341"/>
    <w:rsid w:val="00886B7B"/>
    <w:rsid w:val="008D79CF"/>
    <w:rsid w:val="008E0A08"/>
    <w:rsid w:val="009048A9"/>
    <w:rsid w:val="00907986"/>
    <w:rsid w:val="009148B2"/>
    <w:rsid w:val="00935E83"/>
    <w:rsid w:val="00962E9A"/>
    <w:rsid w:val="00990B5B"/>
    <w:rsid w:val="00A05183"/>
    <w:rsid w:val="00A05634"/>
    <w:rsid w:val="00A42214"/>
    <w:rsid w:val="00AD7CFC"/>
    <w:rsid w:val="00AF6501"/>
    <w:rsid w:val="00B00E4D"/>
    <w:rsid w:val="00B457A0"/>
    <w:rsid w:val="00B60FAD"/>
    <w:rsid w:val="00B84957"/>
    <w:rsid w:val="00BA3B4F"/>
    <w:rsid w:val="00BC0B99"/>
    <w:rsid w:val="00BE1B96"/>
    <w:rsid w:val="00BF6AC3"/>
    <w:rsid w:val="00C103D8"/>
    <w:rsid w:val="00C31902"/>
    <w:rsid w:val="00C443AE"/>
    <w:rsid w:val="00C46480"/>
    <w:rsid w:val="00C4655C"/>
    <w:rsid w:val="00C65F94"/>
    <w:rsid w:val="00C72586"/>
    <w:rsid w:val="00C77C3A"/>
    <w:rsid w:val="00D13D6E"/>
    <w:rsid w:val="00D3252E"/>
    <w:rsid w:val="00D40B25"/>
    <w:rsid w:val="00D42F1A"/>
    <w:rsid w:val="00D44D89"/>
    <w:rsid w:val="00D67F30"/>
    <w:rsid w:val="00D81B5C"/>
    <w:rsid w:val="00DA6C6A"/>
    <w:rsid w:val="00DB0E93"/>
    <w:rsid w:val="00DD1B40"/>
    <w:rsid w:val="00DF7E55"/>
    <w:rsid w:val="00E64247"/>
    <w:rsid w:val="00E7479B"/>
    <w:rsid w:val="00E82517"/>
    <w:rsid w:val="00E95663"/>
    <w:rsid w:val="00EC1FB8"/>
    <w:rsid w:val="00EC30DD"/>
    <w:rsid w:val="00EC4C1D"/>
    <w:rsid w:val="00EC63E6"/>
    <w:rsid w:val="00F035C2"/>
    <w:rsid w:val="00F64FAB"/>
    <w:rsid w:val="00FA45F9"/>
    <w:rsid w:val="00FA544F"/>
    <w:rsid w:val="00FB386F"/>
    <w:rsid w:val="00FB4A21"/>
    <w:rsid w:val="00FC024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CE3"/>
    <w:pPr>
      <w:spacing w:after="160" w:line="259" w:lineRule="auto"/>
    </w:pPr>
    <w:rPr>
      <w:lang w:val="ru-RU" w:eastAsia="en-US"/>
    </w:rPr>
  </w:style>
  <w:style w:type="paragraph" w:styleId="Heading3">
    <w:name w:val="heading 3"/>
    <w:basedOn w:val="Normal"/>
    <w:next w:val="Normal"/>
    <w:link w:val="Heading3Char"/>
    <w:uiPriority w:val="99"/>
    <w:qFormat/>
    <w:rsid w:val="00036ACA"/>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36ACA"/>
    <w:rPr>
      <w:rFonts w:ascii="Calibri Light" w:hAnsi="Calibri Light" w:cs="Times New Roman"/>
      <w:color w:val="1F3763"/>
      <w:sz w:val="24"/>
      <w:szCs w:val="24"/>
    </w:rPr>
  </w:style>
  <w:style w:type="character" w:customStyle="1" w:styleId="mw-headline">
    <w:name w:val="mw-headline"/>
    <w:basedOn w:val="DefaultParagraphFont"/>
    <w:uiPriority w:val="99"/>
    <w:rsid w:val="00140CE3"/>
    <w:rPr>
      <w:rFonts w:cs="Times New Roman"/>
    </w:rPr>
  </w:style>
  <w:style w:type="character" w:styleId="Hyperlink">
    <w:name w:val="Hyperlink"/>
    <w:basedOn w:val="DefaultParagraphFont"/>
    <w:uiPriority w:val="99"/>
    <w:rsid w:val="00140CE3"/>
    <w:rPr>
      <w:rFonts w:cs="Times New Roman"/>
      <w:color w:val="0000FF"/>
      <w:u w:val="single"/>
    </w:rPr>
  </w:style>
  <w:style w:type="character" w:customStyle="1" w:styleId="citation">
    <w:name w:val="citation"/>
    <w:basedOn w:val="DefaultParagraphFont"/>
    <w:uiPriority w:val="99"/>
    <w:rsid w:val="00140CE3"/>
    <w:rPr>
      <w:rFonts w:cs="Times New Roman"/>
    </w:rPr>
  </w:style>
  <w:style w:type="paragraph" w:styleId="BlockText">
    <w:name w:val="Block Text"/>
    <w:basedOn w:val="Normal"/>
    <w:uiPriority w:val="99"/>
    <w:rsid w:val="00D3252E"/>
    <w:pPr>
      <w:spacing w:after="0" w:line="240" w:lineRule="auto"/>
      <w:ind w:left="-567" w:right="-1333" w:firstLine="567"/>
    </w:pPr>
    <w:rPr>
      <w:rFonts w:ascii="Times New Roman" w:eastAsia="Times New Roman" w:hAnsi="Times New Roman"/>
      <w:sz w:val="24"/>
      <w:szCs w:val="20"/>
      <w:lang w:eastAsia="ru-RU"/>
    </w:rPr>
  </w:style>
  <w:style w:type="table" w:styleId="TableGrid">
    <w:name w:val="Table Grid"/>
    <w:basedOn w:val="TableNormal"/>
    <w:uiPriority w:val="99"/>
    <w:rsid w:val="00841A90"/>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41A9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41A90"/>
    <w:rPr>
      <w:rFonts w:cs="Times New Roman"/>
      <w:b/>
      <w:bCs/>
    </w:rPr>
  </w:style>
  <w:style w:type="character" w:styleId="Emphasis">
    <w:name w:val="Emphasis"/>
    <w:basedOn w:val="DefaultParagraphFont"/>
    <w:uiPriority w:val="99"/>
    <w:qFormat/>
    <w:rsid w:val="00841A90"/>
    <w:rPr>
      <w:rFonts w:cs="Times New Roman"/>
      <w:i/>
      <w:iCs/>
    </w:rPr>
  </w:style>
  <w:style w:type="paragraph" w:styleId="BodyText">
    <w:name w:val="Body Text"/>
    <w:basedOn w:val="Normal"/>
    <w:link w:val="BodyTextChar"/>
    <w:uiPriority w:val="99"/>
    <w:rsid w:val="004E776C"/>
    <w:pPr>
      <w:tabs>
        <w:tab w:val="left" w:pos="1134"/>
      </w:tabs>
      <w:spacing w:after="0" w:line="240" w:lineRule="auto"/>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4E776C"/>
    <w:rPr>
      <w:rFonts w:ascii="Times New Roman" w:hAnsi="Times New Roman" w:cs="Times New Roman"/>
      <w:sz w:val="20"/>
      <w:szCs w:val="20"/>
      <w:lang w:eastAsia="ru-RU"/>
    </w:rPr>
  </w:style>
  <w:style w:type="character" w:customStyle="1" w:styleId="a">
    <w:name w:val="Основной текст_"/>
    <w:basedOn w:val="DefaultParagraphFont"/>
    <w:link w:val="1"/>
    <w:uiPriority w:val="99"/>
    <w:locked/>
    <w:rsid w:val="006A73C9"/>
    <w:rPr>
      <w:rFonts w:ascii="Times New Roman" w:hAnsi="Times New Roman" w:cs="Times New Roman"/>
      <w:shd w:val="clear" w:color="auto" w:fill="FFFFFF"/>
    </w:rPr>
  </w:style>
  <w:style w:type="character" w:customStyle="1" w:styleId="a0">
    <w:name w:val="Другое_"/>
    <w:basedOn w:val="DefaultParagraphFont"/>
    <w:link w:val="a1"/>
    <w:uiPriority w:val="99"/>
    <w:locked/>
    <w:rsid w:val="006A73C9"/>
    <w:rPr>
      <w:rFonts w:ascii="Times New Roman" w:hAnsi="Times New Roman" w:cs="Times New Roman"/>
      <w:shd w:val="clear" w:color="auto" w:fill="FFFFFF"/>
    </w:rPr>
  </w:style>
  <w:style w:type="paragraph" w:customStyle="1" w:styleId="1">
    <w:name w:val="Основной текст1"/>
    <w:basedOn w:val="Normal"/>
    <w:link w:val="a"/>
    <w:uiPriority w:val="99"/>
    <w:rsid w:val="006A73C9"/>
    <w:pPr>
      <w:widowControl w:val="0"/>
      <w:shd w:val="clear" w:color="auto" w:fill="FFFFFF"/>
      <w:spacing w:after="0" w:line="240" w:lineRule="auto"/>
      <w:ind w:firstLine="400"/>
    </w:pPr>
    <w:rPr>
      <w:rFonts w:ascii="Times New Roman" w:eastAsia="Times New Roman" w:hAnsi="Times New Roman"/>
    </w:rPr>
  </w:style>
  <w:style w:type="paragraph" w:customStyle="1" w:styleId="a1">
    <w:name w:val="Другое"/>
    <w:basedOn w:val="Normal"/>
    <w:link w:val="a0"/>
    <w:uiPriority w:val="99"/>
    <w:rsid w:val="006A73C9"/>
    <w:pPr>
      <w:widowControl w:val="0"/>
      <w:shd w:val="clear" w:color="auto" w:fill="FFFFFF"/>
      <w:spacing w:after="0" w:line="240" w:lineRule="auto"/>
      <w:ind w:firstLine="400"/>
    </w:pPr>
    <w:rPr>
      <w:rFonts w:ascii="Times New Roman" w:eastAsia="Times New Roman" w:hAnsi="Times New Roman"/>
    </w:rPr>
  </w:style>
  <w:style w:type="character" w:customStyle="1" w:styleId="xfmc1">
    <w:name w:val="xfmc1"/>
    <w:basedOn w:val="DefaultParagraphFont"/>
    <w:uiPriority w:val="99"/>
    <w:rsid w:val="006A73C9"/>
    <w:rPr>
      <w:rFonts w:cs="Times New Roman"/>
    </w:rPr>
  </w:style>
  <w:style w:type="character" w:customStyle="1" w:styleId="UnresolvedMention">
    <w:name w:val="Unresolved Mention"/>
    <w:basedOn w:val="DefaultParagraphFont"/>
    <w:uiPriority w:val="99"/>
    <w:semiHidden/>
    <w:rsid w:val="00EC4C1D"/>
    <w:rPr>
      <w:rFonts w:cs="Times New Roman"/>
      <w:color w:val="605E5C"/>
      <w:shd w:val="clear" w:color="auto" w:fill="E1DFDD"/>
    </w:rPr>
  </w:style>
  <w:style w:type="paragraph" w:styleId="Header">
    <w:name w:val="header"/>
    <w:basedOn w:val="Normal"/>
    <w:link w:val="HeaderChar"/>
    <w:uiPriority w:val="99"/>
    <w:rsid w:val="00E95663"/>
    <w:pPr>
      <w:tabs>
        <w:tab w:val="center" w:pos="4819"/>
        <w:tab w:val="right" w:pos="9639"/>
      </w:tabs>
    </w:pPr>
  </w:style>
  <w:style w:type="character" w:customStyle="1" w:styleId="HeaderChar">
    <w:name w:val="Header Char"/>
    <w:basedOn w:val="DefaultParagraphFont"/>
    <w:link w:val="Header"/>
    <w:uiPriority w:val="99"/>
    <w:semiHidden/>
    <w:rsid w:val="000473F2"/>
    <w:rPr>
      <w:lang w:val="ru-RU" w:eastAsia="en-US"/>
    </w:rPr>
  </w:style>
  <w:style w:type="character" w:styleId="PageNumber">
    <w:name w:val="page number"/>
    <w:basedOn w:val="DefaultParagraphFont"/>
    <w:uiPriority w:val="99"/>
    <w:rsid w:val="00E95663"/>
    <w:rPr>
      <w:rFonts w:cs="Times New Roman"/>
    </w:rPr>
  </w:style>
  <w:style w:type="paragraph" w:styleId="Footer">
    <w:name w:val="footer"/>
    <w:basedOn w:val="Normal"/>
    <w:link w:val="FooterChar"/>
    <w:uiPriority w:val="99"/>
    <w:rsid w:val="00E95663"/>
    <w:pPr>
      <w:tabs>
        <w:tab w:val="center" w:pos="4819"/>
        <w:tab w:val="right" w:pos="9639"/>
      </w:tabs>
    </w:pPr>
  </w:style>
  <w:style w:type="character" w:customStyle="1" w:styleId="FooterChar">
    <w:name w:val="Footer Char"/>
    <w:basedOn w:val="DefaultParagraphFont"/>
    <w:link w:val="Footer"/>
    <w:uiPriority w:val="99"/>
    <w:semiHidden/>
    <w:rsid w:val="000473F2"/>
    <w:rPr>
      <w:lang w:val="ru-RU" w:eastAsia="en-US"/>
    </w:rPr>
  </w:style>
  <w:style w:type="character" w:customStyle="1" w:styleId="zf5qv">
    <w:name w:val="zf5qv"/>
    <w:basedOn w:val="DefaultParagraphFont"/>
    <w:uiPriority w:val="99"/>
    <w:rsid w:val="00E95663"/>
    <w:rPr>
      <w:rFonts w:cs="Times New Roman"/>
    </w:rPr>
  </w:style>
  <w:style w:type="paragraph" w:styleId="HTMLPreformatted">
    <w:name w:val="HTML Preformatted"/>
    <w:basedOn w:val="Normal"/>
    <w:link w:val="HTMLPreformattedChar"/>
    <w:uiPriority w:val="99"/>
    <w:rsid w:val="00E95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rsid w:val="000473F2"/>
    <w:rPr>
      <w:rFonts w:ascii="Courier New" w:hAnsi="Courier New" w:cs="Courier New"/>
      <w:sz w:val="20"/>
      <w:szCs w:val="20"/>
      <w:lang w:val="ru-RU" w:eastAsia="en-US"/>
    </w:rPr>
  </w:style>
  <w:style w:type="character" w:customStyle="1" w:styleId="y2iqfc">
    <w:name w:val="y2iqfc"/>
    <w:basedOn w:val="DefaultParagraphFont"/>
    <w:uiPriority w:val="99"/>
    <w:rsid w:val="00E95663"/>
    <w:rPr>
      <w:rFonts w:cs="Times New Roman"/>
    </w:rPr>
  </w:style>
</w:styles>
</file>

<file path=word/webSettings.xml><?xml version="1.0" encoding="utf-8"?>
<w:webSettings xmlns:r="http://schemas.openxmlformats.org/officeDocument/2006/relationships" xmlns:w="http://schemas.openxmlformats.org/wordprocessingml/2006/main">
  <w:divs>
    <w:div w:id="1808206028">
      <w:marLeft w:val="0"/>
      <w:marRight w:val="0"/>
      <w:marTop w:val="0"/>
      <w:marBottom w:val="0"/>
      <w:divBdr>
        <w:top w:val="none" w:sz="0" w:space="0" w:color="auto"/>
        <w:left w:val="none" w:sz="0" w:space="0" w:color="auto"/>
        <w:bottom w:val="none" w:sz="0" w:space="0" w:color="auto"/>
        <w:right w:val="none" w:sz="0" w:space="0" w:color="auto"/>
      </w:divBdr>
      <w:divsChild>
        <w:div w:id="1808206030">
          <w:marLeft w:val="0"/>
          <w:marRight w:val="0"/>
          <w:marTop w:val="0"/>
          <w:marBottom w:val="0"/>
          <w:divBdr>
            <w:top w:val="none" w:sz="0" w:space="0" w:color="auto"/>
            <w:left w:val="none" w:sz="0" w:space="0" w:color="auto"/>
            <w:bottom w:val="none" w:sz="0" w:space="0" w:color="auto"/>
            <w:right w:val="none" w:sz="0" w:space="0" w:color="auto"/>
          </w:divBdr>
          <w:divsChild>
            <w:div w:id="1808206032">
              <w:marLeft w:val="0"/>
              <w:marRight w:val="0"/>
              <w:marTop w:val="0"/>
              <w:marBottom w:val="0"/>
              <w:divBdr>
                <w:top w:val="none" w:sz="0" w:space="0" w:color="auto"/>
                <w:left w:val="none" w:sz="0" w:space="0" w:color="auto"/>
                <w:bottom w:val="none" w:sz="0" w:space="0" w:color="auto"/>
                <w:right w:val="none" w:sz="0" w:space="0" w:color="auto"/>
              </w:divBdr>
            </w:div>
          </w:divsChild>
        </w:div>
        <w:div w:id="1808206035">
          <w:marLeft w:val="0"/>
          <w:marRight w:val="0"/>
          <w:marTop w:val="0"/>
          <w:marBottom w:val="0"/>
          <w:divBdr>
            <w:top w:val="none" w:sz="0" w:space="0" w:color="auto"/>
            <w:left w:val="none" w:sz="0" w:space="0" w:color="auto"/>
            <w:bottom w:val="none" w:sz="0" w:space="0" w:color="auto"/>
            <w:right w:val="none" w:sz="0" w:space="0" w:color="auto"/>
          </w:divBdr>
          <w:divsChild>
            <w:div w:id="1808206044">
              <w:marLeft w:val="0"/>
              <w:marRight w:val="0"/>
              <w:marTop w:val="0"/>
              <w:marBottom w:val="0"/>
              <w:divBdr>
                <w:top w:val="none" w:sz="0" w:space="0" w:color="auto"/>
                <w:left w:val="none" w:sz="0" w:space="0" w:color="auto"/>
                <w:bottom w:val="none" w:sz="0" w:space="0" w:color="auto"/>
                <w:right w:val="none" w:sz="0" w:space="0" w:color="auto"/>
              </w:divBdr>
              <w:divsChild>
                <w:div w:id="18082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06029">
      <w:marLeft w:val="0"/>
      <w:marRight w:val="0"/>
      <w:marTop w:val="0"/>
      <w:marBottom w:val="0"/>
      <w:divBdr>
        <w:top w:val="none" w:sz="0" w:space="0" w:color="auto"/>
        <w:left w:val="none" w:sz="0" w:space="0" w:color="auto"/>
        <w:bottom w:val="none" w:sz="0" w:space="0" w:color="auto"/>
        <w:right w:val="none" w:sz="0" w:space="0" w:color="auto"/>
      </w:divBdr>
    </w:div>
    <w:div w:id="1808206031">
      <w:marLeft w:val="0"/>
      <w:marRight w:val="0"/>
      <w:marTop w:val="0"/>
      <w:marBottom w:val="0"/>
      <w:divBdr>
        <w:top w:val="none" w:sz="0" w:space="0" w:color="auto"/>
        <w:left w:val="none" w:sz="0" w:space="0" w:color="auto"/>
        <w:bottom w:val="none" w:sz="0" w:space="0" w:color="auto"/>
        <w:right w:val="none" w:sz="0" w:space="0" w:color="auto"/>
      </w:divBdr>
    </w:div>
    <w:div w:id="1808206033">
      <w:marLeft w:val="0"/>
      <w:marRight w:val="0"/>
      <w:marTop w:val="0"/>
      <w:marBottom w:val="0"/>
      <w:divBdr>
        <w:top w:val="none" w:sz="0" w:space="0" w:color="auto"/>
        <w:left w:val="none" w:sz="0" w:space="0" w:color="auto"/>
        <w:bottom w:val="none" w:sz="0" w:space="0" w:color="auto"/>
        <w:right w:val="none" w:sz="0" w:space="0" w:color="auto"/>
      </w:divBdr>
      <w:divsChild>
        <w:div w:id="1808206039">
          <w:marLeft w:val="0"/>
          <w:marRight w:val="0"/>
          <w:marTop w:val="0"/>
          <w:marBottom w:val="0"/>
          <w:divBdr>
            <w:top w:val="none" w:sz="0" w:space="0" w:color="auto"/>
            <w:left w:val="none" w:sz="0" w:space="0" w:color="auto"/>
            <w:bottom w:val="none" w:sz="0" w:space="0" w:color="auto"/>
            <w:right w:val="none" w:sz="0" w:space="0" w:color="auto"/>
          </w:divBdr>
          <w:divsChild>
            <w:div w:id="1808206037">
              <w:marLeft w:val="0"/>
              <w:marRight w:val="0"/>
              <w:marTop w:val="0"/>
              <w:marBottom w:val="0"/>
              <w:divBdr>
                <w:top w:val="none" w:sz="0" w:space="0" w:color="auto"/>
                <w:left w:val="none" w:sz="0" w:space="0" w:color="auto"/>
                <w:bottom w:val="none" w:sz="0" w:space="0" w:color="auto"/>
                <w:right w:val="none" w:sz="0" w:space="0" w:color="auto"/>
              </w:divBdr>
              <w:divsChild>
                <w:div w:id="1808206042">
                  <w:marLeft w:val="0"/>
                  <w:marRight w:val="0"/>
                  <w:marTop w:val="0"/>
                  <w:marBottom w:val="0"/>
                  <w:divBdr>
                    <w:top w:val="none" w:sz="0" w:space="0" w:color="auto"/>
                    <w:left w:val="none" w:sz="0" w:space="0" w:color="auto"/>
                    <w:bottom w:val="none" w:sz="0" w:space="0" w:color="auto"/>
                    <w:right w:val="none" w:sz="0" w:space="0" w:color="auto"/>
                  </w:divBdr>
                </w:div>
              </w:divsChild>
            </w:div>
            <w:div w:id="1808206038">
              <w:marLeft w:val="0"/>
              <w:marRight w:val="0"/>
              <w:marTop w:val="0"/>
              <w:marBottom w:val="0"/>
              <w:divBdr>
                <w:top w:val="none" w:sz="0" w:space="0" w:color="auto"/>
                <w:left w:val="none" w:sz="0" w:space="0" w:color="auto"/>
                <w:bottom w:val="none" w:sz="0" w:space="0" w:color="auto"/>
                <w:right w:val="none" w:sz="0" w:space="0" w:color="auto"/>
              </w:divBdr>
            </w:div>
          </w:divsChild>
        </w:div>
        <w:div w:id="1808206041">
          <w:marLeft w:val="0"/>
          <w:marRight w:val="0"/>
          <w:marTop w:val="0"/>
          <w:marBottom w:val="0"/>
          <w:divBdr>
            <w:top w:val="none" w:sz="0" w:space="0" w:color="auto"/>
            <w:left w:val="none" w:sz="0" w:space="0" w:color="auto"/>
            <w:bottom w:val="none" w:sz="0" w:space="0" w:color="auto"/>
            <w:right w:val="none" w:sz="0" w:space="0" w:color="auto"/>
          </w:divBdr>
          <w:divsChild>
            <w:div w:id="18082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6034">
      <w:marLeft w:val="0"/>
      <w:marRight w:val="0"/>
      <w:marTop w:val="0"/>
      <w:marBottom w:val="0"/>
      <w:divBdr>
        <w:top w:val="none" w:sz="0" w:space="0" w:color="auto"/>
        <w:left w:val="none" w:sz="0" w:space="0" w:color="auto"/>
        <w:bottom w:val="none" w:sz="0" w:space="0" w:color="auto"/>
        <w:right w:val="none" w:sz="0" w:space="0" w:color="auto"/>
      </w:divBdr>
    </w:div>
    <w:div w:id="1808206043">
      <w:marLeft w:val="0"/>
      <w:marRight w:val="0"/>
      <w:marTop w:val="0"/>
      <w:marBottom w:val="0"/>
      <w:divBdr>
        <w:top w:val="none" w:sz="0" w:space="0" w:color="auto"/>
        <w:left w:val="none" w:sz="0" w:space="0" w:color="auto"/>
        <w:bottom w:val="none" w:sz="0" w:space="0" w:color="auto"/>
        <w:right w:val="none" w:sz="0" w:space="0" w:color="auto"/>
      </w:divBdr>
    </w:div>
    <w:div w:id="1808206045">
      <w:marLeft w:val="0"/>
      <w:marRight w:val="0"/>
      <w:marTop w:val="0"/>
      <w:marBottom w:val="0"/>
      <w:divBdr>
        <w:top w:val="none" w:sz="0" w:space="0" w:color="auto"/>
        <w:left w:val="none" w:sz="0" w:space="0" w:color="auto"/>
        <w:bottom w:val="none" w:sz="0" w:space="0" w:color="auto"/>
        <w:right w:val="none" w:sz="0" w:space="0" w:color="auto"/>
      </w:divBdr>
    </w:div>
    <w:div w:id="1808206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o-do.com.ua/article/artificial_intelligence.html"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www.delo-do.com.ua/concepts/system.html"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file:///D:\Documents\Rabota\PUBLIC\2023%20&#1047;&#1073;&#1110;&#1088;&#1085;&#1080;&#1082;%20&#1053;&#1059;&#1054;&#1055;\&#1056;&#1072;&#1089;&#1095;&#1077;&#1090;%20&#1086;&#1073;&#1097;&#1077;&#1081;%20&#1101;&#1092;&#1092;&#1077;&#1082;&#1090;&#1080;&#1074;&#1085;&#1086;&#1089;&#1090;&#1080;%20&#1086;&#1073;&#1086;&#1088;&#1091;&#1076;&#1086;&#1074;&#1072;&#1085;&#1080;&#1103;%20(OEE).%20bpi-group.com.ua%20https:\bpi-group.com.ua"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https://web.archive.org/web/20160305150655/http:/dictionary.reference.com/browse/infrastructure"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dictionary.reference.com/browse/infrastructure"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6206</Words>
  <Characters>3538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ЕФЕКТИВНІСТЬ ЕКСПЛУАТАЦІЇ СИСТЕМИ ВОДОЗАБЕЗПЕЧЕННЯ АЕС</dc:title>
  <dc:subject/>
  <dc:creator>вячеслав ковальчук</dc:creator>
  <cp:keywords/>
  <dc:description/>
  <cp:lastModifiedBy>Билоненко</cp:lastModifiedBy>
  <cp:revision>3</cp:revision>
  <dcterms:created xsi:type="dcterms:W3CDTF">2023-04-13T06:33:00Z</dcterms:created>
  <dcterms:modified xsi:type="dcterms:W3CDTF">2023-04-13T06:34:00Z</dcterms:modified>
</cp:coreProperties>
</file>