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02D1" w14:textId="77777777" w:rsidR="00E3739D" w:rsidRPr="00E3739D" w:rsidRDefault="00E3739D" w:rsidP="00E3739D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39D">
        <w:rPr>
          <w:rFonts w:ascii="Times New Roman" w:hAnsi="Times New Roman" w:cs="Times New Roman"/>
          <w:b/>
          <w:bCs/>
          <w:sz w:val="28"/>
          <w:szCs w:val="28"/>
          <w:lang w:val="uk-UA"/>
        </w:rPr>
        <w:t>Афанасьєв О.І.</w:t>
      </w:r>
    </w:p>
    <w:p w14:paraId="17C2DF63" w14:textId="77777777" w:rsidR="00B84ABB" w:rsidRDefault="00E3739D" w:rsidP="00E3739D">
      <w:pPr>
        <w:pStyle w:val="ac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3739D">
        <w:rPr>
          <w:rFonts w:ascii="Times New Roman" w:hAnsi="Times New Roman" w:cs="Times New Roman"/>
          <w:sz w:val="28"/>
          <w:szCs w:val="28"/>
          <w:lang w:val="uk-UA"/>
        </w:rPr>
        <w:t xml:space="preserve">доктор філософських наук, </w:t>
      </w:r>
    </w:p>
    <w:p w14:paraId="36C3F61A" w14:textId="661A3DD4" w:rsidR="00E3739D" w:rsidRPr="00E3739D" w:rsidRDefault="00E3739D" w:rsidP="00E3739D">
      <w:pPr>
        <w:pStyle w:val="ac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3739D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="00B84ABB">
        <w:rPr>
          <w:rFonts w:ascii="Times New Roman" w:hAnsi="Times New Roman" w:cs="Times New Roman"/>
          <w:sz w:val="28"/>
          <w:szCs w:val="28"/>
          <w:lang w:val="uk-UA"/>
        </w:rPr>
        <w:t xml:space="preserve"> кафедри філософії, історії та політології</w:t>
      </w:r>
      <w:r w:rsidRPr="00E3739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8910749" w14:textId="2A0085A0" w:rsidR="00E3739D" w:rsidRDefault="00E3739D" w:rsidP="00E3739D">
      <w:pPr>
        <w:pStyle w:val="ac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3739D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«Одеська політехніка»</w:t>
      </w:r>
    </w:p>
    <w:p w14:paraId="02B4C5FC" w14:textId="77777777" w:rsidR="005F5438" w:rsidRDefault="005F5438" w:rsidP="00E3739D">
      <w:pPr>
        <w:pStyle w:val="ac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EDF97E7" w14:textId="7BC7BC55" w:rsidR="00334D16" w:rsidRDefault="00907906" w:rsidP="006B7F54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СТРАТЕГІЧНІ НАРАТИВИ В СУЧАСНОМУ КОМУНІКАТИВНОМУ ПРОСТОРІ</w:t>
      </w:r>
    </w:p>
    <w:p w14:paraId="3F505F1E" w14:textId="157E1117" w:rsidR="008A4EB9" w:rsidRPr="008A4EB9" w:rsidRDefault="00145A53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3FCF">
        <w:rPr>
          <w:rFonts w:ascii="Times New Roman" w:hAnsi="Times New Roman" w:cs="Times New Roman"/>
          <w:sz w:val="28"/>
          <w:szCs w:val="28"/>
          <w:lang w:val="uk-UA"/>
        </w:rPr>
        <w:t>Комунікативний</w:t>
      </w:r>
      <w:r w:rsidR="00C45834">
        <w:rPr>
          <w:rFonts w:ascii="Times New Roman" w:hAnsi="Times New Roman" w:cs="Times New Roman"/>
          <w:sz w:val="28"/>
          <w:szCs w:val="28"/>
          <w:lang w:val="uk-UA"/>
        </w:rPr>
        <w:t xml:space="preserve"> процес, зокрема, політичний, має досить складну </w:t>
      </w:r>
      <w:r w:rsidR="00B03B5D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C458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6C5C">
        <w:rPr>
          <w:rFonts w:ascii="Times New Roman" w:hAnsi="Times New Roman" w:cs="Times New Roman"/>
          <w:sz w:val="28"/>
          <w:szCs w:val="28"/>
          <w:lang w:val="uk-UA"/>
        </w:rPr>
        <w:t xml:space="preserve"> Важливим її елементом є </w:t>
      </w:r>
      <w:proofErr w:type="spellStart"/>
      <w:r w:rsidR="009C497D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ED2B40">
        <w:rPr>
          <w:rFonts w:ascii="Times New Roman" w:hAnsi="Times New Roman" w:cs="Times New Roman"/>
          <w:sz w:val="28"/>
          <w:szCs w:val="28"/>
          <w:lang w:val="uk-UA"/>
        </w:rPr>
        <w:t xml:space="preserve">, якими явно чи не явно обмінюються </w:t>
      </w:r>
      <w:r w:rsidR="00B70A07">
        <w:rPr>
          <w:rFonts w:ascii="Times New Roman" w:hAnsi="Times New Roman" w:cs="Times New Roman"/>
          <w:sz w:val="28"/>
          <w:szCs w:val="28"/>
          <w:lang w:val="uk-UA"/>
        </w:rPr>
        <w:t>суб’єкти</w:t>
      </w:r>
      <w:r w:rsidR="00ED2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9C5">
        <w:rPr>
          <w:rFonts w:ascii="Times New Roman" w:hAnsi="Times New Roman" w:cs="Times New Roman"/>
          <w:sz w:val="28"/>
          <w:szCs w:val="28"/>
          <w:lang w:val="uk-UA"/>
        </w:rPr>
        <w:t>комун</w:t>
      </w:r>
      <w:r w:rsidR="00B70A07">
        <w:rPr>
          <w:rFonts w:ascii="Times New Roman" w:hAnsi="Times New Roman" w:cs="Times New Roman"/>
          <w:sz w:val="28"/>
          <w:szCs w:val="28"/>
          <w:lang w:val="uk-UA"/>
        </w:rPr>
        <w:t>ікаці</w:t>
      </w:r>
      <w:r w:rsidR="009F597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C49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7729">
        <w:rPr>
          <w:rFonts w:ascii="Times New Roman" w:hAnsi="Times New Roman" w:cs="Times New Roman"/>
          <w:sz w:val="28"/>
          <w:szCs w:val="28"/>
          <w:lang w:val="uk-UA"/>
        </w:rPr>
        <w:t>У політичних комунікаціях на</w:t>
      </w:r>
      <w:r w:rsidR="008C6AE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17729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8C6AEB">
        <w:rPr>
          <w:rFonts w:ascii="Times New Roman" w:hAnsi="Times New Roman" w:cs="Times New Roman"/>
          <w:sz w:val="28"/>
          <w:szCs w:val="28"/>
          <w:lang w:val="uk-UA"/>
        </w:rPr>
        <w:t xml:space="preserve">стіше присутні 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історичн</w:t>
      </w:r>
      <w:r w:rsidR="009851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2275">
        <w:rPr>
          <w:rFonts w:ascii="Times New Roman" w:hAnsi="Times New Roman" w:cs="Times New Roman"/>
          <w:sz w:val="28"/>
          <w:szCs w:val="28"/>
          <w:lang w:val="uk-UA"/>
        </w:rPr>
        <w:t xml:space="preserve">політичні, 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пропагандистськ</w:t>
      </w:r>
      <w:r w:rsidR="009851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22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9" w:rsidRPr="00985169">
        <w:rPr>
          <w:rFonts w:ascii="Times New Roman" w:hAnsi="Times New Roman" w:cs="Times New Roman"/>
          <w:sz w:val="28"/>
          <w:szCs w:val="28"/>
          <w:lang w:val="uk-UA"/>
        </w:rPr>
        <w:t>біографічн</w:t>
      </w:r>
      <w:r w:rsidR="0097227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972275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7878ED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A56013">
        <w:rPr>
          <w:rFonts w:ascii="Times New Roman" w:hAnsi="Times New Roman" w:cs="Times New Roman"/>
          <w:sz w:val="28"/>
          <w:szCs w:val="28"/>
          <w:lang w:val="uk-UA"/>
        </w:rPr>
        <w:t xml:space="preserve"> розрізняються за розміром</w:t>
      </w:r>
      <w:r w:rsidR="00DB6F89">
        <w:rPr>
          <w:rFonts w:ascii="Times New Roman" w:hAnsi="Times New Roman" w:cs="Times New Roman"/>
          <w:sz w:val="28"/>
          <w:szCs w:val="28"/>
          <w:lang w:val="uk-UA"/>
        </w:rPr>
        <w:t>, характером, впливом</w:t>
      </w:r>
      <w:r w:rsidR="00A560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65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переднаративи</w:t>
      </w:r>
      <w:proofErr w:type="spellEnd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мінінаративи</w:t>
      </w:r>
      <w:proofErr w:type="spellEnd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D6515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аративи</w:t>
      </w:r>
      <w:proofErr w:type="spellEnd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стратегічні </w:t>
      </w:r>
      <w:proofErr w:type="spellStart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і їх різновиди. </w:t>
      </w:r>
      <w:r w:rsidR="002C1B4C">
        <w:rPr>
          <w:rFonts w:ascii="Times New Roman" w:hAnsi="Times New Roman" w:cs="Times New Roman"/>
          <w:sz w:val="28"/>
          <w:szCs w:val="28"/>
          <w:lang w:val="uk-UA"/>
        </w:rPr>
        <w:t xml:space="preserve">Скажімо, політичні цінності втілюються, як правило, в </w:t>
      </w:r>
      <w:proofErr w:type="spellStart"/>
      <w:r w:rsidR="002C1B4C">
        <w:rPr>
          <w:rFonts w:ascii="Times New Roman" w:hAnsi="Times New Roman" w:cs="Times New Roman"/>
          <w:sz w:val="28"/>
          <w:szCs w:val="28"/>
          <w:lang w:val="uk-UA"/>
        </w:rPr>
        <w:t>мінінаратив</w:t>
      </w:r>
      <w:r w:rsidR="001B2723">
        <w:rPr>
          <w:rFonts w:ascii="Times New Roman" w:hAnsi="Times New Roman" w:cs="Times New Roman"/>
          <w:sz w:val="28"/>
          <w:szCs w:val="28"/>
          <w:lang w:val="uk-UA"/>
        </w:rPr>
        <w:t>ах</w:t>
      </w:r>
      <w:proofErr w:type="spellEnd"/>
      <w:r w:rsidR="002C1B4C">
        <w:rPr>
          <w:rFonts w:ascii="Times New Roman" w:hAnsi="Times New Roman" w:cs="Times New Roman"/>
          <w:sz w:val="28"/>
          <w:szCs w:val="28"/>
          <w:lang w:val="uk-UA"/>
        </w:rPr>
        <w:t>, а державні інтереси – у стратегічн</w:t>
      </w:r>
      <w:r w:rsidR="001B272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C1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1B4C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r w:rsidR="001B2723">
        <w:rPr>
          <w:rFonts w:ascii="Times New Roman" w:hAnsi="Times New Roman" w:cs="Times New Roman"/>
          <w:sz w:val="28"/>
          <w:szCs w:val="28"/>
          <w:lang w:val="uk-UA"/>
        </w:rPr>
        <w:t>ах</w:t>
      </w:r>
      <w:proofErr w:type="spellEnd"/>
      <w:r w:rsidR="001B27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Взагалі </w:t>
      </w:r>
      <w:proofErr w:type="spellStart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це своєрідна історія, але не одна-єдина і не просто розповідь. </w:t>
      </w:r>
      <w:proofErr w:type="spellStart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великої кількості різноманітних історій, які учасники діалогу розповідають один одному, хоча мають на меті щось описати, </w:t>
      </w:r>
      <w:r w:rsidR="00FE3990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тлумачити чи обуритись. </w:t>
      </w:r>
      <w:r w:rsidR="0045726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се це має вигляд розгорнутих або згорнутих історій з певною досить складною структурою. </w:t>
      </w:r>
      <w:r w:rsidR="001C3C9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агалом </w:t>
      </w:r>
      <w:r w:rsidR="001C3C9A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8A4EB9"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дають картину цілей, як головних, так і другорядних, засобів їх досягнення, послідовності дій тощо. </w:t>
      </w:r>
    </w:p>
    <w:p w14:paraId="095DDFA3" w14:textId="75587192" w:rsidR="008A4EB9" w:rsidRDefault="008A4EB9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У сучасних умовах, особливо з урахуванням протистояння російській агресії, коли війна набуває не просто характеру боротьби України за незалежність і справедливість, а </w:t>
      </w:r>
      <w:r w:rsidR="000C4437">
        <w:rPr>
          <w:rFonts w:ascii="Times New Roman" w:hAnsi="Times New Roman" w:cs="Times New Roman"/>
          <w:sz w:val="28"/>
          <w:szCs w:val="28"/>
          <w:lang w:val="uk-UA"/>
        </w:rPr>
        <w:t>ознак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цивілізаційного протистояння демократій та диктатур, на перший план виходить протистояння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стратегічних і ідеологічних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які втілюють протилежні цінності і цілі. Це протистояння можна назвати війною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157D8A" w14:textId="2216D801" w:rsidR="00A849BE" w:rsidRDefault="00A849BE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9BE">
        <w:rPr>
          <w:rFonts w:ascii="Times New Roman" w:hAnsi="Times New Roman" w:cs="Times New Roman"/>
          <w:sz w:val="28"/>
          <w:szCs w:val="28"/>
          <w:lang w:val="uk-UA"/>
        </w:rPr>
        <w:t xml:space="preserve">Війна </w:t>
      </w:r>
      <w:proofErr w:type="spellStart"/>
      <w:r w:rsidRPr="00A849BE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Pr="00A849BE">
        <w:rPr>
          <w:rFonts w:ascii="Times New Roman" w:hAnsi="Times New Roman" w:cs="Times New Roman"/>
          <w:sz w:val="28"/>
          <w:szCs w:val="28"/>
          <w:lang w:val="uk-UA"/>
        </w:rPr>
        <w:t xml:space="preserve"> є багатогранним феноменом з використанням багатьох інформаційних структур, засобів, стратегій. Тут і протистояння загальних цінностей, і боротьба за відповідне висвітлення історії, сучасності і майбутнього, і протиборство ідеологій з  відповідною організацією історичної пам’яті, і боротьба державних інтересів і цілей. Все це втілюється у відповідних </w:t>
      </w:r>
      <w:r w:rsidRPr="00A849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протилежних </w:t>
      </w:r>
      <w:proofErr w:type="spellStart"/>
      <w:r w:rsidRPr="00A849BE">
        <w:rPr>
          <w:rFonts w:ascii="Times New Roman" w:hAnsi="Times New Roman" w:cs="Times New Roman"/>
          <w:sz w:val="28"/>
          <w:szCs w:val="28"/>
          <w:lang w:val="uk-UA"/>
        </w:rPr>
        <w:t>метанаративах</w:t>
      </w:r>
      <w:proofErr w:type="spellEnd"/>
      <w:r w:rsidRPr="00A849BE">
        <w:rPr>
          <w:rFonts w:ascii="Times New Roman" w:hAnsi="Times New Roman" w:cs="Times New Roman"/>
          <w:sz w:val="28"/>
          <w:szCs w:val="28"/>
          <w:lang w:val="uk-UA"/>
        </w:rPr>
        <w:t xml:space="preserve">, стратегічних, ідеологічних, пропагандистських і інших </w:t>
      </w:r>
      <w:proofErr w:type="spellStart"/>
      <w:r w:rsidRPr="00A849BE">
        <w:rPr>
          <w:rFonts w:ascii="Times New Roman" w:hAnsi="Times New Roman" w:cs="Times New Roman"/>
          <w:sz w:val="28"/>
          <w:szCs w:val="28"/>
          <w:lang w:val="uk-UA"/>
        </w:rPr>
        <w:t>наративах</w:t>
      </w:r>
      <w:proofErr w:type="spellEnd"/>
      <w:r w:rsidRPr="00A849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336C1" w14:textId="7EC5F668" w:rsidR="008B5B22" w:rsidRPr="008B5B22" w:rsidRDefault="008B5B22" w:rsidP="008B5B2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Стратегічним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наративом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 загалом вважають загальнодержавні цілі, засоби їхнього досягнення, відповідні моральні, історичні</w:t>
      </w:r>
      <w:r w:rsidR="00865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економічні і інші аргументи, які пов’язані між собою у певну розгорнуту розповідь, що і робить усе це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наративом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. Вони також набувають вид лозунгів, символів, програм, де можна вгледіти прихований, згорнутий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3B842FC" w14:textId="2C8DE221" w:rsidR="008B5B22" w:rsidRPr="008B5B22" w:rsidRDefault="008B5B22" w:rsidP="008B5B2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Стратегічні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 тісно пов’язані з загальнонаціональними і культурними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наративами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політичні складові завжди вбудовані в культурні структури. Стратегічні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головними в культурі певного народу в ті чи інші періоди історії. Тоді цей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обслуговує і філософія, і художня література, і музика, і живопис і інші види культурної діяльності, часто також освіта і навіть релігія </w:t>
      </w:r>
      <w:r w:rsidR="00A450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 загалом сама повсякденність.</w:t>
      </w:r>
    </w:p>
    <w:p w14:paraId="20343E84" w14:textId="59F9A812" w:rsidR="005F5350" w:rsidRDefault="008B5B22" w:rsidP="008B5B2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Особливо ця ситуація притаманна тоталітарному режиму, який інтереси правлячих кіл видає за державні і направляє всі культурні чинники на обслуговування стратегічного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. Пересічний громадянин нічого іншого не бачить, інших </w:t>
      </w:r>
      <w:proofErr w:type="spellStart"/>
      <w:r w:rsidRPr="008B5B22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Pr="008B5B22">
        <w:rPr>
          <w:rFonts w:ascii="Times New Roman" w:hAnsi="Times New Roman" w:cs="Times New Roman"/>
          <w:sz w:val="28"/>
          <w:szCs w:val="28"/>
          <w:lang w:val="uk-UA"/>
        </w:rPr>
        <w:t xml:space="preserve"> не знає або не розуміє, тому загалом підтримує режим, у кращому разі індиферентний до нього.</w:t>
      </w:r>
    </w:p>
    <w:p w14:paraId="4DE686B9" w14:textId="7B4B1A24" w:rsidR="008B5B22" w:rsidRDefault="00AA32F9" w:rsidP="008B5B2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2F9">
        <w:rPr>
          <w:rFonts w:ascii="Times New Roman" w:hAnsi="Times New Roman" w:cs="Times New Roman"/>
          <w:sz w:val="28"/>
          <w:szCs w:val="28"/>
          <w:lang w:val="uk-UA"/>
        </w:rPr>
        <w:t xml:space="preserve">В демократичному суспільстві, завдяки правам і свободам, особливо свободі у доступу до інформації і її вибору, політика не потребує національної і культурної </w:t>
      </w:r>
      <w:r w:rsidR="0023698C">
        <w:rPr>
          <w:rFonts w:ascii="Times New Roman" w:hAnsi="Times New Roman" w:cs="Times New Roman"/>
          <w:sz w:val="28"/>
          <w:szCs w:val="28"/>
          <w:lang w:val="uk-UA"/>
        </w:rPr>
        <w:t xml:space="preserve">звужуючої </w:t>
      </w:r>
      <w:r w:rsidRPr="00AA32F9">
        <w:rPr>
          <w:rFonts w:ascii="Times New Roman" w:hAnsi="Times New Roman" w:cs="Times New Roman"/>
          <w:sz w:val="28"/>
          <w:szCs w:val="28"/>
          <w:lang w:val="uk-UA"/>
        </w:rPr>
        <w:t xml:space="preserve">консолідації навколо себе. </w:t>
      </w:r>
      <w:r w:rsidR="00840BF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A32F9">
        <w:rPr>
          <w:rFonts w:ascii="Times New Roman" w:hAnsi="Times New Roman" w:cs="Times New Roman"/>
          <w:sz w:val="28"/>
          <w:szCs w:val="28"/>
          <w:lang w:val="uk-UA"/>
        </w:rPr>
        <w:t xml:space="preserve">тратегічні </w:t>
      </w:r>
      <w:proofErr w:type="spellStart"/>
      <w:r w:rsidRPr="00AA32F9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AA32F9">
        <w:rPr>
          <w:rFonts w:ascii="Times New Roman" w:hAnsi="Times New Roman" w:cs="Times New Roman"/>
          <w:sz w:val="28"/>
          <w:szCs w:val="28"/>
          <w:lang w:val="uk-UA"/>
        </w:rPr>
        <w:t xml:space="preserve"> в такому разі обов’язково орієнтуються на загальнолюдські цінності</w:t>
      </w:r>
      <w:r w:rsidR="00316EAC">
        <w:rPr>
          <w:rFonts w:ascii="Times New Roman" w:hAnsi="Times New Roman" w:cs="Times New Roman"/>
          <w:sz w:val="28"/>
          <w:szCs w:val="28"/>
          <w:lang w:val="uk-UA"/>
        </w:rPr>
        <w:t xml:space="preserve">, з якими узгоджуються </w:t>
      </w:r>
      <w:r w:rsidR="001544BA">
        <w:rPr>
          <w:rFonts w:ascii="Times New Roman" w:hAnsi="Times New Roman" w:cs="Times New Roman"/>
          <w:sz w:val="28"/>
          <w:szCs w:val="28"/>
          <w:lang w:val="uk-UA"/>
        </w:rPr>
        <w:t>державні інтереси</w:t>
      </w:r>
      <w:r w:rsidRPr="00AA32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D7F968" w14:textId="4352C27F" w:rsidR="00C24DA8" w:rsidRPr="00C24DA8" w:rsidRDefault="001544BA" w:rsidP="00C24DA8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46513E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тратегічні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можна поділити на два типи.  Перший орієнтується на загальнолюдські інтереси і цінності: права і свободи людини, демократичні ідеали, принцип гуманізму, серед яких право на мир. Другий орієнтується на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вузькодержавні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інтереси, які суперечать інтересам цивілізаційних держав і загальнолюдським цінностям. Він потребує особливої ідеології для свого обґрунтування, псевдоісторичних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, пронизаних сучасними міфами. Сюди відносяться російські стратегічні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які добре </w:t>
      </w:r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узгоджені з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метанаративами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і пропагандистськими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наративами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і мають глибокі культурно-історичні коріння. Вони задають сучасну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рашистську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картину світу, яка об’єднує правлячі кола і більшість населення. Вони мають стратегічний характер для імперської російської державності, особливо для сучасного політичного режиму в Росії. Серед них: 1)Росія – оплот істинної духовності, підтверджувана міфологізованими релігійними, марксистськими, царистськими відсилками, 2) 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про нібито велику російську культуру, який живиться неадекватними великодержавними освітніми програмами, 3)</w:t>
      </w:r>
      <w:proofErr w:type="spellStart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="00C24DA8" w:rsidRPr="00C24DA8">
        <w:rPr>
          <w:rFonts w:ascii="Times New Roman" w:hAnsi="Times New Roman" w:cs="Times New Roman"/>
          <w:sz w:val="28"/>
          <w:szCs w:val="28"/>
          <w:lang w:val="uk-UA"/>
        </w:rPr>
        <w:t xml:space="preserve"> про особливий історичний шлях Росії, де використовується суміш історичної правди і міфології, історичного ревізіонізму і наукових досліджень, і вимальовується викривлена, необ’єктивна, сфальсифікована історична пам'ять, з особливими рисами великодержавності.</w:t>
      </w:r>
    </w:p>
    <w:p w14:paraId="71592C9B" w14:textId="4095420A" w:rsidR="008A4EB9" w:rsidRPr="008A4EB9" w:rsidRDefault="008A4EB9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Механізм повсякденної дії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включає багато процедур, серед них особливе значення мають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фреймінг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прайнінг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порядок денний. Хоча не вони визначають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наративні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цінності, які вже на той час сформовані, але їм належить визначна роль у пропаганді і розповсюдженні відповідних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="009A3523">
        <w:rPr>
          <w:rFonts w:ascii="Times New Roman" w:hAnsi="Times New Roman" w:cs="Times New Roman"/>
          <w:sz w:val="28"/>
          <w:szCs w:val="28"/>
          <w:lang w:val="uk-UA"/>
        </w:rPr>
        <w:t xml:space="preserve"> у комунікативному просторі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через СМІ, блоги та інші комунікативні системи.</w:t>
      </w:r>
    </w:p>
    <w:p w14:paraId="05111F96" w14:textId="5D4CD835" w:rsidR="008A4EB9" w:rsidRPr="008A4EB9" w:rsidRDefault="008A4EB9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Фреймінг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EB8">
        <w:rPr>
          <w:rFonts w:ascii="Times New Roman" w:hAnsi="Times New Roman" w:cs="Times New Roman"/>
          <w:sz w:val="28"/>
          <w:szCs w:val="28"/>
          <w:lang w:val="uk-UA"/>
        </w:rPr>
        <w:t>являє собою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16D" w:rsidRPr="008A4EB9">
        <w:rPr>
          <w:rFonts w:ascii="Times New Roman" w:hAnsi="Times New Roman" w:cs="Times New Roman"/>
          <w:sz w:val="28"/>
          <w:szCs w:val="28"/>
          <w:lang w:val="uk-UA"/>
        </w:rPr>
        <w:t>ґрунтовний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неявний смисл деякої новини, коли вона ніби вставляється в рамку відповідного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, щоб аудиторія сприймала новину заданим чином. Звісно критично мислячий індивід, або людина, обізнана з такими речами, легко читає такий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фреймінг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і може вбачати в повідомлені зовсім інший смисл, але таких читачів, як правило, небагато, і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фреймінг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найчастіше досягає своєї мети. Так, коли на російських телеканалах чи у блогах розповсюджується, сміхотворна з точки зору здорового глузду, ідея про нациста Зеленського, більшість росіян в це вірять, бо такі ідеї вставляються в 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наративну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рамку вимушених і справедливих воєнних дій проти зрадниці України, яку треба повернути  назад до великої держави</w:t>
      </w:r>
      <w:r w:rsidR="0083574F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F9793D">
        <w:rPr>
          <w:rFonts w:ascii="Times New Roman" w:hAnsi="Times New Roman" w:cs="Times New Roman"/>
          <w:sz w:val="28"/>
          <w:szCs w:val="28"/>
          <w:lang w:val="uk-UA"/>
        </w:rPr>
        <w:t xml:space="preserve">о випливає з </w:t>
      </w:r>
      <w:r w:rsidR="00EB52EF">
        <w:rPr>
          <w:rFonts w:ascii="Times New Roman" w:hAnsi="Times New Roman" w:cs="Times New Roman"/>
          <w:sz w:val="28"/>
          <w:szCs w:val="28"/>
          <w:lang w:val="uk-UA"/>
        </w:rPr>
        <w:t xml:space="preserve">вищезгаданих </w:t>
      </w:r>
      <w:r w:rsidR="0083574F">
        <w:rPr>
          <w:rFonts w:ascii="Times New Roman" w:hAnsi="Times New Roman" w:cs="Times New Roman"/>
          <w:sz w:val="28"/>
          <w:szCs w:val="28"/>
          <w:lang w:val="uk-UA"/>
        </w:rPr>
        <w:t>стратег</w:t>
      </w:r>
      <w:r w:rsidR="00EB52E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574F">
        <w:rPr>
          <w:rFonts w:ascii="Times New Roman" w:hAnsi="Times New Roman" w:cs="Times New Roman"/>
          <w:sz w:val="28"/>
          <w:szCs w:val="28"/>
          <w:lang w:val="uk-UA"/>
        </w:rPr>
        <w:t xml:space="preserve">чних </w:t>
      </w:r>
      <w:proofErr w:type="spellStart"/>
      <w:r w:rsidR="0083574F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F578E8" w14:textId="0EAB7C61" w:rsidR="008A4EB9" w:rsidRPr="008A4EB9" w:rsidRDefault="008A4EB9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Праймінг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 w:rsidR="002627EA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у цільової аудиторії певн</w:t>
      </w:r>
      <w:r w:rsidR="002627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знан</w:t>
      </w:r>
      <w:r w:rsidR="002627E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та стандарт</w:t>
      </w:r>
      <w:r w:rsidR="002627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світобачення і поведінки і загалом потрібн</w:t>
      </w:r>
      <w:r w:rsidR="002627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реакці</w:t>
      </w:r>
      <w:r w:rsidR="002627E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на повідомлення. 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спеціальна воєнна операція розглядається як необхідна, справедлива, своєчасна, бо в аудиторії активується засвоєні за багато років стереотипи</w:t>
      </w:r>
      <w:r w:rsidR="008237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6E7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23734">
        <w:rPr>
          <w:rFonts w:ascii="Times New Roman" w:hAnsi="Times New Roman" w:cs="Times New Roman"/>
          <w:sz w:val="28"/>
          <w:szCs w:val="28"/>
          <w:lang w:val="uk-UA"/>
        </w:rPr>
        <w:t>к складов</w:t>
      </w:r>
      <w:r w:rsidR="00096E7B">
        <w:rPr>
          <w:rFonts w:ascii="Times New Roman" w:hAnsi="Times New Roman" w:cs="Times New Roman"/>
          <w:sz w:val="28"/>
          <w:szCs w:val="28"/>
          <w:lang w:val="uk-UA"/>
        </w:rPr>
        <w:t xml:space="preserve">і стратегічних </w:t>
      </w:r>
      <w:proofErr w:type="spellStart"/>
      <w:r w:rsidR="00096E7B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="00096E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про особливу місію Росії, про «вставання з колін», про захист російськомовного населення від нелегітимної української влади, про «</w:t>
      </w:r>
      <w:proofErr w:type="spellStart"/>
      <w:r w:rsidRPr="008A4EB9">
        <w:rPr>
          <w:rFonts w:ascii="Times New Roman" w:hAnsi="Times New Roman" w:cs="Times New Roman"/>
          <w:sz w:val="28"/>
          <w:szCs w:val="28"/>
          <w:lang w:val="uk-UA"/>
        </w:rPr>
        <w:t>ісконно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>» російські території тощо.</w:t>
      </w:r>
    </w:p>
    <w:p w14:paraId="702C5E0E" w14:textId="36C80534" w:rsidR="008A4EB9" w:rsidRDefault="008A4EB9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«порядку денного» </w:t>
      </w:r>
      <w:r w:rsidR="009113AC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 відбір того, що і у якій формі має повідомлятися аудиторії, а що замовчуватися. Тому повідомлення про російські військові злочини, які набули величезного резонансу у світі, виглядають як «пропагандистська брехня нацистського режиму», а про інші військові злочини або, наприклад, про дійсні військові втрати не повідомляється нічого</w:t>
      </w:r>
      <w:r w:rsidR="00417BCC">
        <w:rPr>
          <w:rFonts w:ascii="Times New Roman" w:hAnsi="Times New Roman" w:cs="Times New Roman"/>
          <w:sz w:val="28"/>
          <w:szCs w:val="28"/>
          <w:lang w:val="uk-UA"/>
        </w:rPr>
        <w:t>, як не</w:t>
      </w:r>
      <w:r w:rsidR="00B13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BCC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повідомляється нічого, що може </w:t>
      </w:r>
      <w:r w:rsidR="00B130FB">
        <w:rPr>
          <w:rFonts w:ascii="Times New Roman" w:hAnsi="Times New Roman" w:cs="Times New Roman"/>
          <w:sz w:val="28"/>
          <w:szCs w:val="28"/>
          <w:lang w:val="uk-UA"/>
        </w:rPr>
        <w:t xml:space="preserve">протирічити стратегічним </w:t>
      </w:r>
      <w:proofErr w:type="spellStart"/>
      <w:r w:rsidR="00B130FB">
        <w:rPr>
          <w:rFonts w:ascii="Times New Roman" w:hAnsi="Times New Roman" w:cs="Times New Roman"/>
          <w:sz w:val="28"/>
          <w:szCs w:val="28"/>
          <w:lang w:val="uk-UA"/>
        </w:rPr>
        <w:t>наративам</w:t>
      </w:r>
      <w:proofErr w:type="spellEnd"/>
      <w:r w:rsidRPr="008A4E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0F11471" w14:textId="69015575" w:rsidR="007A5702" w:rsidRPr="008A4EB9" w:rsidRDefault="007A5702" w:rsidP="008A4EB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цім і іншим процедурам страт</w:t>
      </w:r>
      <w:r w:rsidR="00B21726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B21726">
        <w:rPr>
          <w:rFonts w:ascii="Times New Roman" w:hAnsi="Times New Roman" w:cs="Times New Roman"/>
          <w:sz w:val="28"/>
          <w:szCs w:val="28"/>
          <w:lang w:val="uk-UA"/>
        </w:rPr>
        <w:t xml:space="preserve"> набувають</w:t>
      </w:r>
      <w:r w:rsidR="00D72EEB">
        <w:rPr>
          <w:rFonts w:ascii="Times New Roman" w:hAnsi="Times New Roman" w:cs="Times New Roman"/>
          <w:sz w:val="28"/>
          <w:szCs w:val="28"/>
          <w:lang w:val="uk-UA"/>
        </w:rPr>
        <w:t xml:space="preserve"> повс</w:t>
      </w:r>
      <w:r w:rsidR="00F4462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72EEB">
        <w:rPr>
          <w:rFonts w:ascii="Times New Roman" w:hAnsi="Times New Roman" w:cs="Times New Roman"/>
          <w:sz w:val="28"/>
          <w:szCs w:val="28"/>
          <w:lang w:val="uk-UA"/>
        </w:rPr>
        <w:t>кденного характеру</w:t>
      </w:r>
      <w:r w:rsidR="004901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051C">
        <w:rPr>
          <w:rFonts w:ascii="Times New Roman" w:hAnsi="Times New Roman" w:cs="Times New Roman"/>
          <w:sz w:val="28"/>
          <w:szCs w:val="28"/>
          <w:lang w:val="uk-UA"/>
        </w:rPr>
        <w:t>забезпечуючи потрібну забарвленість комунікативного простору</w:t>
      </w:r>
      <w:r w:rsidR="00FB6A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D7DBCF" w14:textId="77777777" w:rsidR="000F5E02" w:rsidRDefault="000F5E02" w:rsidP="00145A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F687E" w14:textId="77777777" w:rsidR="007C1001" w:rsidRDefault="007C1001" w:rsidP="00145A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06F0BE" w14:textId="77777777" w:rsidR="007C1001" w:rsidRDefault="007C1001" w:rsidP="00145A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1001" w:rsidSect="00605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F6"/>
    <w:rsid w:val="0000328D"/>
    <w:rsid w:val="00017155"/>
    <w:rsid w:val="00017729"/>
    <w:rsid w:val="000569CB"/>
    <w:rsid w:val="000859DB"/>
    <w:rsid w:val="00096E7B"/>
    <w:rsid w:val="000C4437"/>
    <w:rsid w:val="000F36A4"/>
    <w:rsid w:val="000F5E02"/>
    <w:rsid w:val="00145A53"/>
    <w:rsid w:val="00146614"/>
    <w:rsid w:val="001544BA"/>
    <w:rsid w:val="00167F0F"/>
    <w:rsid w:val="001B2723"/>
    <w:rsid w:val="001C3C9A"/>
    <w:rsid w:val="0023698C"/>
    <w:rsid w:val="00253FCF"/>
    <w:rsid w:val="002627EA"/>
    <w:rsid w:val="002A0061"/>
    <w:rsid w:val="002C1B4C"/>
    <w:rsid w:val="002D2793"/>
    <w:rsid w:val="002E560E"/>
    <w:rsid w:val="002E6740"/>
    <w:rsid w:val="00316EAC"/>
    <w:rsid w:val="00334D16"/>
    <w:rsid w:val="00356E57"/>
    <w:rsid w:val="0038616D"/>
    <w:rsid w:val="003C6FF6"/>
    <w:rsid w:val="003F43BA"/>
    <w:rsid w:val="00417BCC"/>
    <w:rsid w:val="00436C82"/>
    <w:rsid w:val="0045726D"/>
    <w:rsid w:val="0046513E"/>
    <w:rsid w:val="00490126"/>
    <w:rsid w:val="00492882"/>
    <w:rsid w:val="005F5350"/>
    <w:rsid w:val="005F5438"/>
    <w:rsid w:val="00605323"/>
    <w:rsid w:val="006B7F54"/>
    <w:rsid w:val="007105B4"/>
    <w:rsid w:val="00741C0F"/>
    <w:rsid w:val="00761801"/>
    <w:rsid w:val="00763394"/>
    <w:rsid w:val="007838DE"/>
    <w:rsid w:val="007878ED"/>
    <w:rsid w:val="007A5702"/>
    <w:rsid w:val="007C1001"/>
    <w:rsid w:val="007C178D"/>
    <w:rsid w:val="00823734"/>
    <w:rsid w:val="008247E8"/>
    <w:rsid w:val="0083574F"/>
    <w:rsid w:val="00840BFC"/>
    <w:rsid w:val="008658D0"/>
    <w:rsid w:val="008A4EB9"/>
    <w:rsid w:val="008B5B22"/>
    <w:rsid w:val="008C6AEB"/>
    <w:rsid w:val="00907906"/>
    <w:rsid w:val="009113AC"/>
    <w:rsid w:val="00915197"/>
    <w:rsid w:val="009211D4"/>
    <w:rsid w:val="00972275"/>
    <w:rsid w:val="00985169"/>
    <w:rsid w:val="009A3523"/>
    <w:rsid w:val="009C497D"/>
    <w:rsid w:val="009C4EB8"/>
    <w:rsid w:val="009F5971"/>
    <w:rsid w:val="00A450E2"/>
    <w:rsid w:val="00A56013"/>
    <w:rsid w:val="00A849BE"/>
    <w:rsid w:val="00A979C5"/>
    <w:rsid w:val="00AA32F9"/>
    <w:rsid w:val="00AD4BB3"/>
    <w:rsid w:val="00AF7898"/>
    <w:rsid w:val="00B03B5D"/>
    <w:rsid w:val="00B130FB"/>
    <w:rsid w:val="00B21726"/>
    <w:rsid w:val="00B66C5C"/>
    <w:rsid w:val="00B70A07"/>
    <w:rsid w:val="00B84ABB"/>
    <w:rsid w:val="00C1107B"/>
    <w:rsid w:val="00C24DA8"/>
    <w:rsid w:val="00C45834"/>
    <w:rsid w:val="00C911EB"/>
    <w:rsid w:val="00D65155"/>
    <w:rsid w:val="00D72EEB"/>
    <w:rsid w:val="00D9404B"/>
    <w:rsid w:val="00DB6F89"/>
    <w:rsid w:val="00E3739D"/>
    <w:rsid w:val="00EB52EF"/>
    <w:rsid w:val="00EC4783"/>
    <w:rsid w:val="00ED2B40"/>
    <w:rsid w:val="00F0051C"/>
    <w:rsid w:val="00F10E9A"/>
    <w:rsid w:val="00F4462B"/>
    <w:rsid w:val="00F9793D"/>
    <w:rsid w:val="00FB6A47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2516"/>
  <w15:chartTrackingRefBased/>
  <w15:docId w15:val="{3D9C1E13-373B-47B9-BE25-55B8ED8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6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6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F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6F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6F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6F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6F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6F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6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6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F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6F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F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F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6FF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56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20D0-F243-455E-B1F1-42D99F2A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93</cp:revision>
  <dcterms:created xsi:type="dcterms:W3CDTF">2024-01-21T08:43:00Z</dcterms:created>
  <dcterms:modified xsi:type="dcterms:W3CDTF">2024-02-21T06:29:00Z</dcterms:modified>
</cp:coreProperties>
</file>