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94" w:rsidRDefault="00021694" w:rsidP="003853E8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  <w:lang w:val="uk-UA"/>
        </w:rPr>
      </w:pPr>
      <w:bookmarkStart w:id="0" w:name="_GoBack"/>
      <w:bookmarkEnd w:id="0"/>
      <w:r w:rsidRPr="000C56E5">
        <w:rPr>
          <w:b/>
          <w:sz w:val="24"/>
          <w:szCs w:val="24"/>
          <w:lang w:val="uk-UA"/>
        </w:rPr>
        <w:t>ОСВІТЛЕННЯ ПАРКОВОІ ЗОНИ З ВИКОРИСТАННЯ СОНЯЧНИХ ПАНЕЛЕЙ</w:t>
      </w:r>
    </w:p>
    <w:p w:rsidR="00021694" w:rsidRPr="002A06F4" w:rsidRDefault="00021694" w:rsidP="003853E8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  <w:lang w:val="uk-UA"/>
        </w:rPr>
      </w:pPr>
    </w:p>
    <w:p w:rsidR="00021694" w:rsidRDefault="00021694" w:rsidP="009E333C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</w:rPr>
      </w:pPr>
      <w:r w:rsidRPr="002C2E1A">
        <w:rPr>
          <w:b/>
          <w:sz w:val="24"/>
          <w:szCs w:val="24"/>
        </w:rPr>
        <w:t>PARKING AREA LIGHTING USING SOLAR PANELS</w:t>
      </w:r>
    </w:p>
    <w:p w:rsidR="00021694" w:rsidRPr="00C214C0" w:rsidRDefault="00021694" w:rsidP="009E333C">
      <w:pPr>
        <w:tabs>
          <w:tab w:val="left" w:pos="9631"/>
        </w:tabs>
        <w:spacing w:line="276" w:lineRule="auto"/>
        <w:jc w:val="center"/>
        <w:rPr>
          <w:b/>
          <w:sz w:val="24"/>
          <w:szCs w:val="24"/>
        </w:rPr>
      </w:pPr>
    </w:p>
    <w:p w:rsidR="00021694" w:rsidRPr="002A06F4" w:rsidRDefault="00021694" w:rsidP="003853E8">
      <w:pPr>
        <w:widowControl/>
        <w:tabs>
          <w:tab w:val="left" w:pos="9631"/>
        </w:tabs>
        <w:autoSpaceDE/>
        <w:autoSpaceDN/>
        <w:spacing w:line="276" w:lineRule="auto"/>
        <w:jc w:val="center"/>
        <w:rPr>
          <w:color w:val="000000"/>
          <w:sz w:val="24"/>
          <w:szCs w:val="24"/>
          <w:lang w:val="uk-UA" w:eastAsia="ru-RU"/>
        </w:rPr>
      </w:pPr>
      <w:r w:rsidRPr="002A06F4">
        <w:rPr>
          <w:color w:val="000000"/>
          <w:sz w:val="24"/>
          <w:szCs w:val="24"/>
          <w:lang w:val="uk-UA" w:eastAsia="ru-RU"/>
        </w:rPr>
        <w:t xml:space="preserve">Наукові керівники - кафедра теоретичної загальної та нетрадиційної енергетики, </w:t>
      </w:r>
    </w:p>
    <w:p w:rsidR="00021694" w:rsidRPr="002A06F4" w:rsidRDefault="00021694" w:rsidP="003853E8">
      <w:pPr>
        <w:widowControl/>
        <w:tabs>
          <w:tab w:val="left" w:pos="9631"/>
        </w:tabs>
        <w:autoSpaceDE/>
        <w:autoSpaceDN/>
        <w:spacing w:line="276" w:lineRule="auto"/>
        <w:jc w:val="center"/>
        <w:rPr>
          <w:color w:val="000000"/>
          <w:sz w:val="24"/>
          <w:szCs w:val="24"/>
          <w:lang w:val="uk-UA" w:eastAsia="ru-RU"/>
        </w:rPr>
      </w:pPr>
      <w:r w:rsidRPr="002A06F4">
        <w:rPr>
          <w:color w:val="000000"/>
          <w:sz w:val="24"/>
          <w:szCs w:val="24"/>
          <w:lang w:val="uk-UA" w:eastAsia="ru-RU"/>
        </w:rPr>
        <w:t xml:space="preserve">кандидат технічних наук, </w:t>
      </w:r>
      <w:r>
        <w:rPr>
          <w:color w:val="000000"/>
          <w:sz w:val="24"/>
          <w:szCs w:val="24"/>
          <w:lang w:val="ru-RU" w:eastAsia="ru-RU"/>
        </w:rPr>
        <w:t>доцент Бу</w:t>
      </w:r>
      <w:r>
        <w:rPr>
          <w:color w:val="000000"/>
          <w:sz w:val="24"/>
          <w:szCs w:val="24"/>
          <w:lang w:val="uk-UA" w:eastAsia="ru-RU"/>
        </w:rPr>
        <w:t xml:space="preserve">дарін В.О.; </w:t>
      </w:r>
      <w:r w:rsidRPr="002A06F4">
        <w:rPr>
          <w:color w:val="000000"/>
          <w:sz w:val="24"/>
          <w:szCs w:val="24"/>
          <w:lang w:val="uk-UA" w:eastAsia="ru-RU"/>
        </w:rPr>
        <w:t>доктор технічних наук, професор Никульшин</w:t>
      </w:r>
      <w:r>
        <w:rPr>
          <w:color w:val="000000"/>
          <w:sz w:val="24"/>
          <w:szCs w:val="24"/>
          <w:lang w:eastAsia="ru-RU"/>
        </w:rPr>
        <w:t> </w:t>
      </w:r>
      <w:r w:rsidRPr="002A06F4">
        <w:rPr>
          <w:color w:val="000000"/>
          <w:sz w:val="24"/>
          <w:szCs w:val="24"/>
          <w:lang w:val="uk-UA" w:eastAsia="ru-RU"/>
        </w:rPr>
        <w:t>В.Р.,</w:t>
      </w:r>
      <w:r>
        <w:rPr>
          <w:color w:val="000000"/>
          <w:sz w:val="24"/>
          <w:szCs w:val="24"/>
          <w:lang w:val="uk-UA" w:eastAsia="ru-RU"/>
        </w:rPr>
        <w:t xml:space="preserve"> </w:t>
      </w:r>
      <w:r w:rsidRPr="002A06F4">
        <w:rPr>
          <w:color w:val="000000"/>
          <w:sz w:val="24"/>
          <w:szCs w:val="24"/>
          <w:lang w:val="uk-UA" w:eastAsia="ru-RU"/>
        </w:rPr>
        <w:t>доктор технічних наук, професор Денисова А.Є.;</w:t>
      </w:r>
    </w:p>
    <w:p w:rsidR="00021694" w:rsidRPr="00A57BF3" w:rsidRDefault="00021694" w:rsidP="007469E1">
      <w:pPr>
        <w:pStyle w:val="NormalWeb"/>
        <w:widowControl w:val="0"/>
        <w:spacing w:before="0" w:beforeAutospacing="0" w:after="0" w:afterAutospacing="0"/>
        <w:jc w:val="center"/>
        <w:rPr>
          <w:lang w:val="ru-RU"/>
        </w:rPr>
      </w:pPr>
      <w:r w:rsidRPr="002A06F4">
        <w:rPr>
          <w:color w:val="000000"/>
          <w:lang w:val="uk-UA" w:eastAsia="ru-RU"/>
        </w:rPr>
        <w:t xml:space="preserve">магістри - </w:t>
      </w:r>
      <w:r w:rsidRPr="002C2E1A">
        <w:rPr>
          <w:color w:val="000000"/>
          <w:lang w:val="uk-UA"/>
        </w:rPr>
        <w:t>Смолянський Є.С.,</w:t>
      </w:r>
      <w:r w:rsidRPr="002C2E1A">
        <w:rPr>
          <w:lang w:val="uk-UA"/>
        </w:rPr>
        <w:t xml:space="preserve"> Добровольський М.А.</w:t>
      </w:r>
    </w:p>
    <w:p w:rsidR="00021694" w:rsidRPr="007469E1" w:rsidRDefault="00021694" w:rsidP="003853E8">
      <w:pPr>
        <w:widowControl/>
        <w:tabs>
          <w:tab w:val="left" w:pos="9631"/>
        </w:tabs>
        <w:autoSpaceDE/>
        <w:autoSpaceDN/>
        <w:spacing w:line="276" w:lineRule="auto"/>
        <w:jc w:val="center"/>
        <w:rPr>
          <w:sz w:val="24"/>
          <w:szCs w:val="24"/>
          <w:lang w:val="ru-RU"/>
        </w:rPr>
      </w:pPr>
    </w:p>
    <w:p w:rsidR="00021694" w:rsidRPr="006E6E50" w:rsidRDefault="00021694" w:rsidP="00A025C2">
      <w:pPr>
        <w:pStyle w:val="BodyText"/>
        <w:spacing w:line="276" w:lineRule="auto"/>
        <w:jc w:val="center"/>
        <w:rPr>
          <w:sz w:val="24"/>
          <w:szCs w:val="24"/>
          <w:lang/>
        </w:rPr>
      </w:pPr>
      <w:r w:rsidRPr="002A06F4">
        <w:rPr>
          <w:sz w:val="24"/>
          <w:szCs w:val="24"/>
          <w:lang/>
        </w:rPr>
        <w:t>Supervisor</w:t>
      </w:r>
      <w:r w:rsidRPr="002A06F4">
        <w:rPr>
          <w:sz w:val="24"/>
          <w:szCs w:val="24"/>
        </w:rPr>
        <w:t>s</w:t>
      </w:r>
      <w:r w:rsidRPr="002A06F4">
        <w:rPr>
          <w:sz w:val="24"/>
          <w:szCs w:val="24"/>
          <w:lang/>
        </w:rPr>
        <w:t xml:space="preserve"> - </w:t>
      </w:r>
      <w:r w:rsidRPr="00A025C2">
        <w:rPr>
          <w:sz w:val="24"/>
          <w:szCs w:val="24"/>
          <w:lang/>
        </w:rPr>
        <w:t>Department of Theoretical General and Non-conventional P</w:t>
      </w:r>
      <w:r w:rsidRPr="00A025C2">
        <w:rPr>
          <w:sz w:val="24"/>
          <w:szCs w:val="24"/>
        </w:rPr>
        <w:t>ower Engineering</w:t>
      </w:r>
      <w:r w:rsidRPr="00A025C2">
        <w:rPr>
          <w:sz w:val="24"/>
          <w:szCs w:val="24"/>
          <w:lang/>
        </w:rPr>
        <w:t xml:space="preserve">, </w:t>
      </w:r>
      <w:r w:rsidRPr="00A24B7E">
        <w:rPr>
          <w:sz w:val="24"/>
          <w:szCs w:val="24"/>
          <w:lang w:val="en-US"/>
        </w:rPr>
        <w:t>Candidate of Technical Sciences,</w:t>
      </w:r>
      <w:r>
        <w:rPr>
          <w:sz w:val="24"/>
          <w:szCs w:val="24"/>
          <w:lang/>
        </w:rPr>
        <w:t xml:space="preserve"> </w:t>
      </w:r>
      <w:r w:rsidRPr="00A24B7E">
        <w:rPr>
          <w:sz w:val="24"/>
          <w:szCs w:val="24"/>
          <w:lang w:val="en-US"/>
        </w:rPr>
        <w:t>Associate Professor Budarin V.</w:t>
      </w:r>
      <w:r w:rsidRPr="006E6E50">
        <w:rPr>
          <w:sz w:val="24"/>
          <w:szCs w:val="24"/>
          <w:lang w:val="ru-RU"/>
        </w:rPr>
        <w:t>О</w:t>
      </w:r>
      <w:r w:rsidRPr="00A24B7E">
        <w:rPr>
          <w:sz w:val="24"/>
          <w:szCs w:val="24"/>
          <w:lang w:val="en-US"/>
        </w:rPr>
        <w:t>.</w:t>
      </w:r>
      <w:r w:rsidRPr="006E6E50">
        <w:rPr>
          <w:sz w:val="24"/>
          <w:szCs w:val="24"/>
          <w:lang/>
        </w:rPr>
        <w:t>;</w:t>
      </w:r>
      <w:r>
        <w:rPr>
          <w:sz w:val="24"/>
          <w:szCs w:val="24"/>
          <w:lang/>
        </w:rPr>
        <w:t xml:space="preserve"> </w:t>
      </w:r>
      <w:r w:rsidRPr="00A025C2">
        <w:rPr>
          <w:sz w:val="24"/>
          <w:szCs w:val="24"/>
          <w:lang/>
        </w:rPr>
        <w:t>Doctor of Technical Sciences, Professor Nikulshin V.R</w:t>
      </w:r>
      <w:r w:rsidRPr="006E6E50">
        <w:rPr>
          <w:sz w:val="24"/>
          <w:szCs w:val="24"/>
          <w:lang/>
        </w:rPr>
        <w:t>.;</w:t>
      </w:r>
      <w:r>
        <w:rPr>
          <w:sz w:val="24"/>
          <w:szCs w:val="24"/>
          <w:lang/>
        </w:rPr>
        <w:t xml:space="preserve"> </w:t>
      </w:r>
      <w:r w:rsidRPr="006E6E50">
        <w:rPr>
          <w:sz w:val="24"/>
          <w:szCs w:val="24"/>
          <w:lang/>
        </w:rPr>
        <w:t>Doctor of Technical Sciences, Professor Denisova A.E.</w:t>
      </w:r>
      <w:r w:rsidRPr="006E6E50">
        <w:rPr>
          <w:sz w:val="24"/>
          <w:szCs w:val="24"/>
        </w:rPr>
        <w:t xml:space="preserve">; </w:t>
      </w:r>
    </w:p>
    <w:p w:rsidR="00021694" w:rsidRPr="006E6E50" w:rsidRDefault="00021694" w:rsidP="007469E1">
      <w:pPr>
        <w:pStyle w:val="NormalWeb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6E6E50">
        <w:rPr>
          <w:lang w:val="uk-UA"/>
        </w:rPr>
        <w:t xml:space="preserve">мasters </w:t>
      </w:r>
      <w:r w:rsidRPr="006E6E50">
        <w:t>students</w:t>
      </w:r>
      <w:r w:rsidRPr="006E6E50">
        <w:rPr>
          <w:lang w:val="uk-UA"/>
        </w:rPr>
        <w:t>- Smoljans'kyj Je.S., Dobrovol's'kyj M.A.</w:t>
      </w:r>
    </w:p>
    <w:p w:rsidR="00021694" w:rsidRPr="006E6E50" w:rsidRDefault="00021694" w:rsidP="003853E8">
      <w:pPr>
        <w:pStyle w:val="BodyText"/>
        <w:spacing w:line="276" w:lineRule="auto"/>
        <w:jc w:val="center"/>
        <w:rPr>
          <w:b/>
          <w:sz w:val="24"/>
          <w:szCs w:val="24"/>
          <w:lang/>
        </w:rPr>
      </w:pPr>
      <w:r w:rsidRPr="006E6E50">
        <w:rPr>
          <w:sz w:val="24"/>
          <w:szCs w:val="24"/>
          <w:lang w:val="ru-RU"/>
        </w:rPr>
        <w:t>.</w:t>
      </w:r>
    </w:p>
    <w:p w:rsidR="00021694" w:rsidRDefault="00021694" w:rsidP="003853E8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021694" w:rsidRPr="002A06F4" w:rsidRDefault="00021694" w:rsidP="003853E8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2A06F4">
        <w:rPr>
          <w:b/>
          <w:sz w:val="24"/>
          <w:szCs w:val="24"/>
          <w:lang w:val="uk-UA"/>
        </w:rPr>
        <w:t>Анотація.</w:t>
      </w:r>
      <w:r>
        <w:rPr>
          <w:b/>
          <w:sz w:val="24"/>
          <w:szCs w:val="24"/>
          <w:lang w:val="uk-UA"/>
        </w:rPr>
        <w:t xml:space="preserve"> </w:t>
      </w:r>
      <w:r w:rsidRPr="000C56E5">
        <w:rPr>
          <w:sz w:val="24"/>
          <w:szCs w:val="24"/>
          <w:lang w:val="uk-UA"/>
        </w:rPr>
        <w:t>Наведений  розрахунок  освітлення паркової зони з використанням сонячних панелей для середньо</w:t>
      </w:r>
      <w:r>
        <w:rPr>
          <w:sz w:val="24"/>
          <w:szCs w:val="24"/>
          <w:lang w:val="uk-UA"/>
        </w:rPr>
        <w:t>ї</w:t>
      </w:r>
      <w:r w:rsidRPr="000C56E5">
        <w:rPr>
          <w:sz w:val="24"/>
          <w:szCs w:val="24"/>
          <w:lang w:val="uk-UA"/>
        </w:rPr>
        <w:t xml:space="preserve"> інтенсивн</w:t>
      </w:r>
      <w:r>
        <w:rPr>
          <w:sz w:val="24"/>
          <w:szCs w:val="24"/>
          <w:lang w:val="uk-UA"/>
        </w:rPr>
        <w:t>ості</w:t>
      </w:r>
      <w:r w:rsidRPr="000C56E5">
        <w:rPr>
          <w:sz w:val="24"/>
          <w:szCs w:val="24"/>
          <w:lang w:val="uk-UA"/>
        </w:rPr>
        <w:t xml:space="preserve"> сонячного випромінювання в </w:t>
      </w:r>
      <w:r>
        <w:rPr>
          <w:sz w:val="24"/>
          <w:szCs w:val="24"/>
          <w:lang w:val="uk-UA"/>
        </w:rPr>
        <w:t xml:space="preserve">м. Одеса </w:t>
      </w:r>
      <w:r w:rsidRPr="000C56E5">
        <w:rPr>
          <w:sz w:val="24"/>
          <w:szCs w:val="24"/>
          <w:lang w:val="uk-UA"/>
        </w:rPr>
        <w:t>приблизно 3,35</w:t>
      </w:r>
      <w:r>
        <w:rPr>
          <w:sz w:val="24"/>
          <w:szCs w:val="24"/>
          <w:lang w:val="uk-UA"/>
        </w:rPr>
        <w:t> </w:t>
      </w:r>
      <w:r w:rsidRPr="000C56E5">
        <w:rPr>
          <w:sz w:val="24"/>
          <w:szCs w:val="24"/>
          <w:lang w:val="uk-UA"/>
        </w:rPr>
        <w:t>кВт/</w:t>
      </w:r>
      <w:r>
        <w:rPr>
          <w:sz w:val="24"/>
          <w:szCs w:val="24"/>
          <w:lang w:val="ru-RU"/>
        </w:rPr>
        <w:t>м</w:t>
      </w:r>
      <w:r w:rsidRPr="004A78A3">
        <w:rPr>
          <w:sz w:val="24"/>
          <w:szCs w:val="24"/>
          <w:vertAlign w:val="superscript"/>
          <w:lang w:val="ru-RU"/>
        </w:rPr>
        <w:t>2</w:t>
      </w:r>
      <w:r w:rsidRPr="000C56E5">
        <w:rPr>
          <w:sz w:val="24"/>
          <w:szCs w:val="24"/>
          <w:lang w:val="uk-UA"/>
        </w:rPr>
        <w:t>/день</w:t>
      </w:r>
      <w:r w:rsidRPr="002A06F4">
        <w:rPr>
          <w:sz w:val="24"/>
          <w:szCs w:val="24"/>
          <w:lang w:val="uk-UA"/>
        </w:rPr>
        <w:t xml:space="preserve">. </w:t>
      </w:r>
    </w:p>
    <w:p w:rsidR="00021694" w:rsidRPr="002A06F4" w:rsidRDefault="00021694" w:rsidP="003853E8">
      <w:pPr>
        <w:spacing w:line="276" w:lineRule="auto"/>
        <w:ind w:firstLine="567"/>
        <w:jc w:val="both"/>
        <w:rPr>
          <w:sz w:val="24"/>
          <w:szCs w:val="24"/>
        </w:rPr>
      </w:pPr>
      <w:r w:rsidRPr="002A06F4">
        <w:rPr>
          <w:b/>
          <w:sz w:val="24"/>
          <w:szCs w:val="24"/>
        </w:rPr>
        <w:t>Abstract.</w:t>
      </w:r>
      <w:r>
        <w:rPr>
          <w:b/>
          <w:sz w:val="24"/>
          <w:szCs w:val="24"/>
          <w:lang w:val="uk-UA"/>
        </w:rPr>
        <w:t xml:space="preserve"> </w:t>
      </w:r>
      <w:r w:rsidRPr="002C2E1A">
        <w:rPr>
          <w:sz w:val="24"/>
          <w:szCs w:val="24"/>
        </w:rPr>
        <w:t xml:space="preserve">The given calculation of the lighting of the park area using solar panels for the average intensity of solar radiation in the city of </w:t>
      </w:r>
      <w:smartTag w:uri="urn:schemas-microsoft-com:office:smarttags" w:element="place">
        <w:smartTag w:uri="urn:schemas-microsoft-com:office:smarttags" w:element="City">
          <w:r w:rsidRPr="002C2E1A">
            <w:rPr>
              <w:sz w:val="24"/>
              <w:szCs w:val="24"/>
            </w:rPr>
            <w:t>Odesa</w:t>
          </w:r>
        </w:smartTag>
      </w:smartTag>
      <w:r w:rsidRPr="002C2E1A">
        <w:rPr>
          <w:sz w:val="24"/>
          <w:szCs w:val="24"/>
        </w:rPr>
        <w:t xml:space="preserve"> is approximately 3.35 kW/m2/day</w:t>
      </w:r>
      <w:r w:rsidRPr="002A06F4">
        <w:rPr>
          <w:sz w:val="24"/>
          <w:szCs w:val="24"/>
        </w:rPr>
        <w:t>.</w:t>
      </w:r>
    </w:p>
    <w:p w:rsidR="00021694" w:rsidRPr="00A24B7E" w:rsidRDefault="00021694" w:rsidP="003853E8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021694" w:rsidRDefault="00021694" w:rsidP="003853E8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2A06F4">
        <w:rPr>
          <w:b/>
          <w:sz w:val="24"/>
          <w:szCs w:val="24"/>
          <w:lang w:val="uk-UA"/>
        </w:rPr>
        <w:t xml:space="preserve">Ключові слова: </w:t>
      </w:r>
      <w:r w:rsidRPr="000C56E5">
        <w:rPr>
          <w:sz w:val="24"/>
          <w:szCs w:val="24"/>
          <w:lang w:val="uk-UA"/>
        </w:rPr>
        <w:t>сонячні панелі, освітлення</w:t>
      </w:r>
      <w:r>
        <w:rPr>
          <w:sz w:val="24"/>
          <w:szCs w:val="24"/>
          <w:lang w:val="uk-UA"/>
        </w:rPr>
        <w:t xml:space="preserve"> паркової зони, економія енергії</w:t>
      </w:r>
      <w:r w:rsidRPr="000C56E5">
        <w:rPr>
          <w:sz w:val="24"/>
          <w:szCs w:val="24"/>
          <w:lang w:val="uk-UA"/>
        </w:rPr>
        <w:t xml:space="preserve">. </w:t>
      </w:r>
    </w:p>
    <w:p w:rsidR="00021694" w:rsidRDefault="00021694" w:rsidP="003853E8">
      <w:pPr>
        <w:spacing w:line="276" w:lineRule="auto"/>
        <w:ind w:firstLine="567"/>
        <w:jc w:val="both"/>
        <w:rPr>
          <w:sz w:val="24"/>
          <w:szCs w:val="24"/>
        </w:rPr>
      </w:pPr>
      <w:r w:rsidRPr="002A06F4">
        <w:rPr>
          <w:b/>
          <w:sz w:val="24"/>
          <w:szCs w:val="24"/>
        </w:rPr>
        <w:t>Key words:</w:t>
      </w:r>
      <w:r>
        <w:rPr>
          <w:b/>
          <w:sz w:val="24"/>
          <w:szCs w:val="24"/>
          <w:lang w:val="uk-UA"/>
        </w:rPr>
        <w:t xml:space="preserve"> </w:t>
      </w:r>
      <w:r w:rsidRPr="002C2E1A">
        <w:rPr>
          <w:sz w:val="24"/>
          <w:szCs w:val="24"/>
        </w:rPr>
        <w:t>solar panels, lighting of the park area, energy saving.</w:t>
      </w:r>
    </w:p>
    <w:p w:rsidR="00021694" w:rsidRPr="002A06F4" w:rsidRDefault="00021694" w:rsidP="003853E8">
      <w:pPr>
        <w:spacing w:line="276" w:lineRule="auto"/>
        <w:ind w:firstLine="567"/>
        <w:jc w:val="both"/>
        <w:rPr>
          <w:sz w:val="24"/>
          <w:szCs w:val="24"/>
        </w:rPr>
      </w:pPr>
    </w:p>
    <w:p w:rsidR="00021694" w:rsidRDefault="00021694" w:rsidP="004B5E96">
      <w:pPr>
        <w:spacing w:after="120" w:line="276" w:lineRule="auto"/>
        <w:ind w:firstLine="706"/>
        <w:contextualSpacing/>
        <w:jc w:val="both"/>
        <w:rPr>
          <w:sz w:val="24"/>
          <w:szCs w:val="24"/>
          <w:lang w:val="uk-UA"/>
        </w:rPr>
      </w:pPr>
      <w:r w:rsidRPr="000C56E5">
        <w:rPr>
          <w:sz w:val="24"/>
          <w:szCs w:val="24"/>
          <w:lang w:val="uk-UA"/>
        </w:rPr>
        <w:t>Середня інтенсивність сонячного випромінювання в Одесі складає приблизно 3,35</w:t>
      </w:r>
      <w:r>
        <w:rPr>
          <w:sz w:val="24"/>
          <w:szCs w:val="24"/>
          <w:lang w:val="uk-UA"/>
        </w:rPr>
        <w:t> </w:t>
      </w:r>
      <w:r w:rsidRPr="002C2E1A">
        <w:rPr>
          <w:sz w:val="24"/>
          <w:szCs w:val="24"/>
          <w:lang w:val="ru-RU"/>
        </w:rPr>
        <w:t>кВт</w:t>
      </w:r>
      <w:r w:rsidRPr="00A24B7E">
        <w:rPr>
          <w:sz w:val="24"/>
          <w:szCs w:val="24"/>
        </w:rPr>
        <w:t>/</w:t>
      </w:r>
      <w:r w:rsidRPr="002C2E1A">
        <w:rPr>
          <w:sz w:val="24"/>
          <w:szCs w:val="24"/>
          <w:lang w:val="ru-RU"/>
        </w:rPr>
        <w:t>м</w:t>
      </w:r>
      <w:r w:rsidRPr="00A24B7E">
        <w:rPr>
          <w:sz w:val="24"/>
          <w:szCs w:val="24"/>
          <w:vertAlign w:val="superscript"/>
        </w:rPr>
        <w:t>2</w:t>
      </w:r>
      <w:r w:rsidRPr="000C56E5">
        <w:rPr>
          <w:sz w:val="24"/>
          <w:szCs w:val="24"/>
          <w:lang w:val="uk-UA"/>
        </w:rPr>
        <w:t xml:space="preserve">/день, що є достатнім  для вироблення енергії з метою місцевого освітлення. </w:t>
      </w:r>
    </w:p>
    <w:p w:rsidR="00021694" w:rsidRPr="000C56E5" w:rsidRDefault="00021694" w:rsidP="004B5E96">
      <w:pPr>
        <w:spacing w:after="120" w:line="276" w:lineRule="auto"/>
        <w:ind w:firstLine="706"/>
        <w:contextualSpacing/>
        <w:jc w:val="both"/>
        <w:rPr>
          <w:sz w:val="24"/>
          <w:szCs w:val="24"/>
          <w:lang w:val="uk-UA"/>
        </w:rPr>
      </w:pPr>
      <w:r w:rsidRPr="000C56E5">
        <w:rPr>
          <w:sz w:val="24"/>
          <w:szCs w:val="24"/>
          <w:lang w:val="uk-UA"/>
        </w:rPr>
        <w:t>Для цього були обрані сонячні панелі, типу «</w:t>
      </w:r>
      <w:r w:rsidRPr="000C56E5">
        <w:rPr>
          <w:sz w:val="24"/>
          <w:szCs w:val="24"/>
        </w:rPr>
        <w:t>AmerySolar</w:t>
      </w:r>
      <w:r w:rsidRPr="000C56E5">
        <w:rPr>
          <w:sz w:val="24"/>
          <w:szCs w:val="24"/>
          <w:lang w:val="uk-UA"/>
        </w:rPr>
        <w:t xml:space="preserve"> 280 </w:t>
      </w:r>
      <w:r w:rsidRPr="000C56E5">
        <w:rPr>
          <w:sz w:val="24"/>
          <w:szCs w:val="24"/>
        </w:rPr>
        <w:t>W</w:t>
      </w:r>
      <w:r w:rsidRPr="000C56E5">
        <w:rPr>
          <w:sz w:val="24"/>
          <w:szCs w:val="24"/>
          <w:lang w:val="uk-UA"/>
        </w:rPr>
        <w:t xml:space="preserve">» , що встановлюють на стовпах вуличного освітлення, використовуючи </w:t>
      </w:r>
      <w:r>
        <w:rPr>
          <w:sz w:val="24"/>
          <w:szCs w:val="24"/>
          <w:lang w:val="uk-UA"/>
        </w:rPr>
        <w:t>акумуляторну батарею (</w:t>
      </w:r>
      <w:r w:rsidRPr="000C56E5">
        <w:rPr>
          <w:sz w:val="24"/>
          <w:szCs w:val="24"/>
          <w:lang w:val="uk-UA"/>
        </w:rPr>
        <w:t>АКБ</w:t>
      </w:r>
      <w:r>
        <w:rPr>
          <w:sz w:val="24"/>
          <w:szCs w:val="24"/>
          <w:lang w:val="uk-UA"/>
        </w:rPr>
        <w:t>)</w:t>
      </w:r>
      <w:r w:rsidRPr="000C56E5">
        <w:rPr>
          <w:sz w:val="24"/>
          <w:szCs w:val="24"/>
          <w:lang w:val="uk-UA"/>
        </w:rPr>
        <w:t xml:space="preserve"> для накопичення заряду, та використання у випа</w:t>
      </w:r>
      <w:r>
        <w:rPr>
          <w:sz w:val="24"/>
          <w:szCs w:val="24"/>
          <w:lang w:val="uk-UA"/>
        </w:rPr>
        <w:t>дках нестачі основної енергії</w:t>
      </w:r>
      <w:r w:rsidRPr="000C56E5">
        <w:rPr>
          <w:sz w:val="24"/>
          <w:szCs w:val="24"/>
          <w:lang w:val="uk-UA"/>
        </w:rPr>
        <w:t xml:space="preserve"> через погодні або технічні умови, та інвертор з встановленим у ньому контролері, що допомогло зменшити витрати на установку. </w:t>
      </w:r>
    </w:p>
    <w:p w:rsidR="00021694" w:rsidRPr="000C56E5" w:rsidRDefault="00021694" w:rsidP="004B5E96">
      <w:pPr>
        <w:spacing w:after="120" w:line="276" w:lineRule="auto"/>
        <w:ind w:firstLine="706"/>
        <w:contextualSpacing/>
        <w:jc w:val="both"/>
        <w:rPr>
          <w:sz w:val="24"/>
          <w:szCs w:val="24"/>
          <w:lang w:val="uk-UA"/>
        </w:rPr>
      </w:pPr>
      <w:r w:rsidRPr="000C56E5">
        <w:rPr>
          <w:sz w:val="24"/>
          <w:szCs w:val="24"/>
          <w:lang w:val="uk-UA"/>
        </w:rPr>
        <w:tab/>
        <w:t xml:space="preserve">Отримавши результати розрахунку сонячної </w:t>
      </w:r>
      <w:r>
        <w:rPr>
          <w:sz w:val="24"/>
          <w:szCs w:val="24"/>
          <w:lang w:val="uk-UA"/>
        </w:rPr>
        <w:t>енергії</w:t>
      </w:r>
      <w:r w:rsidRPr="000C56E5">
        <w:rPr>
          <w:sz w:val="24"/>
          <w:szCs w:val="24"/>
          <w:lang w:val="uk-UA"/>
        </w:rPr>
        <w:t xml:space="preserve"> при викори</w:t>
      </w:r>
      <w:r>
        <w:rPr>
          <w:sz w:val="24"/>
          <w:szCs w:val="24"/>
          <w:lang w:val="uk-UA"/>
        </w:rPr>
        <w:t>станні обраних сонячних панелей</w:t>
      </w:r>
      <w:r w:rsidRPr="000C56E5">
        <w:rPr>
          <w:sz w:val="24"/>
          <w:szCs w:val="24"/>
          <w:lang w:val="uk-UA"/>
        </w:rPr>
        <w:t xml:space="preserve"> встановлено</w:t>
      </w:r>
      <w:r>
        <w:rPr>
          <w:sz w:val="24"/>
          <w:szCs w:val="24"/>
          <w:lang w:val="uk-UA"/>
        </w:rPr>
        <w:t>, що у зимовий час</w:t>
      </w:r>
      <w:r w:rsidRPr="000C56E5">
        <w:rPr>
          <w:sz w:val="24"/>
          <w:szCs w:val="24"/>
          <w:lang w:val="uk-UA"/>
        </w:rPr>
        <w:t xml:space="preserve"> енергоустановка буде працювати з невеликим запасом на поповнення АКБ поверх норми використання енергії</w:t>
      </w:r>
      <w:r>
        <w:rPr>
          <w:sz w:val="24"/>
          <w:szCs w:val="24"/>
          <w:lang w:val="uk-UA"/>
        </w:rPr>
        <w:t xml:space="preserve"> (1,4 кВт/день), а у літній час</w:t>
      </w:r>
      <w:r w:rsidRPr="000C56E5">
        <w:rPr>
          <w:sz w:val="24"/>
          <w:szCs w:val="24"/>
          <w:lang w:val="uk-UA"/>
        </w:rPr>
        <w:t xml:space="preserve"> енергоустановка буде отримувати за день 1,8 кВт енергії накопичених у АКБ, при цьому витрачаючи на освітлення усього 1 кВт на день. </w:t>
      </w:r>
    </w:p>
    <w:p w:rsidR="00021694" w:rsidRDefault="00021694" w:rsidP="004B5E96">
      <w:pPr>
        <w:spacing w:after="120" w:line="276" w:lineRule="auto"/>
        <w:ind w:firstLine="706"/>
        <w:contextualSpacing/>
        <w:jc w:val="both"/>
        <w:rPr>
          <w:sz w:val="24"/>
          <w:szCs w:val="24"/>
          <w:lang w:val="uk-UA"/>
        </w:rPr>
      </w:pPr>
      <w:r w:rsidRPr="000C56E5">
        <w:rPr>
          <w:sz w:val="24"/>
          <w:szCs w:val="24"/>
          <w:lang w:val="uk-UA"/>
        </w:rPr>
        <w:t>За основними витратами та можливістю отримувати у день більше енергії</w:t>
      </w:r>
      <w:r>
        <w:rPr>
          <w:sz w:val="24"/>
          <w:szCs w:val="24"/>
          <w:lang w:val="uk-UA"/>
        </w:rPr>
        <w:t>,</w:t>
      </w:r>
      <w:r w:rsidRPr="000C56E5">
        <w:rPr>
          <w:sz w:val="24"/>
          <w:szCs w:val="24"/>
          <w:lang w:val="uk-UA"/>
        </w:rPr>
        <w:t xml:space="preserve"> ніж буде використовуватися, та розрахувавши основні економічні дані, можна підсумувати, що термін окупності однієї установки становить приблизно 13,2 років, </w:t>
      </w:r>
      <w:r w:rsidRPr="007E5545">
        <w:rPr>
          <w:sz w:val="24"/>
          <w:szCs w:val="24"/>
          <w:lang w:val="uk-UA"/>
        </w:rPr>
        <w:t>що є багато</w:t>
      </w:r>
      <w:r w:rsidRPr="000C56E5">
        <w:rPr>
          <w:sz w:val="24"/>
          <w:szCs w:val="24"/>
          <w:lang w:val="uk-UA"/>
        </w:rPr>
        <w:t xml:space="preserve"> для такого типу установки. </w:t>
      </w:r>
    </w:p>
    <w:p w:rsidR="00021694" w:rsidRPr="000C56E5" w:rsidRDefault="00021694" w:rsidP="004B5E96">
      <w:pPr>
        <w:spacing w:after="120" w:line="276" w:lineRule="auto"/>
        <w:ind w:firstLine="706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Але, якщо враховувати інфляцію</w:t>
      </w:r>
      <w:r w:rsidRPr="000C56E5">
        <w:rPr>
          <w:sz w:val="24"/>
          <w:szCs w:val="24"/>
          <w:lang w:val="uk-UA"/>
        </w:rPr>
        <w:t xml:space="preserve"> та можливість збільшення цін на електроенергію на протязі 13 років, можна отримати те</w:t>
      </w:r>
      <w:r>
        <w:rPr>
          <w:sz w:val="24"/>
          <w:szCs w:val="24"/>
          <w:lang w:val="uk-UA"/>
        </w:rPr>
        <w:t>рмін окупності менший на 25-30 %</w:t>
      </w:r>
      <w:r w:rsidRPr="000C56E5">
        <w:rPr>
          <w:sz w:val="24"/>
          <w:szCs w:val="24"/>
          <w:lang w:val="uk-UA"/>
        </w:rPr>
        <w:t xml:space="preserve"> в залежності від змін економічної складової, яка не залежить від самої установки. </w:t>
      </w:r>
    </w:p>
    <w:p w:rsidR="00021694" w:rsidRDefault="00021694" w:rsidP="004B5E96">
      <w:pPr>
        <w:spacing w:after="120" w:line="276" w:lineRule="auto"/>
        <w:ind w:firstLine="708"/>
        <w:jc w:val="both"/>
        <w:rPr>
          <w:sz w:val="24"/>
          <w:szCs w:val="24"/>
          <w:lang w:val="uk-UA"/>
        </w:rPr>
      </w:pPr>
      <w:r w:rsidRPr="000C56E5">
        <w:rPr>
          <w:sz w:val="24"/>
          <w:szCs w:val="24"/>
          <w:lang w:val="uk-UA"/>
        </w:rPr>
        <w:t xml:space="preserve">Можна зробити висновок, що термін окупності є достатньо довгим, одним із рішень є встановлення додаткових пристроїв, що будуть споживати енергію, яка не використовується на освітлення. </w:t>
      </w:r>
    </w:p>
    <w:p w:rsidR="00021694" w:rsidRPr="000C56E5" w:rsidRDefault="00021694" w:rsidP="004B5E96">
      <w:pPr>
        <w:spacing w:after="120" w:line="276" w:lineRule="auto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Ефективним</w:t>
      </w:r>
      <w:r w:rsidRPr="000C56E5">
        <w:rPr>
          <w:sz w:val="24"/>
          <w:szCs w:val="24"/>
          <w:lang w:val="uk-UA"/>
        </w:rPr>
        <w:t xml:space="preserve"> прикладом є використання камер відеоспостереження або камер</w:t>
      </w:r>
      <w:r>
        <w:rPr>
          <w:sz w:val="24"/>
          <w:szCs w:val="24"/>
          <w:lang w:val="uk-UA"/>
        </w:rPr>
        <w:t>, що</w:t>
      </w:r>
      <w:r w:rsidRPr="000C56E5">
        <w:rPr>
          <w:sz w:val="24"/>
          <w:szCs w:val="24"/>
          <w:lang w:val="uk-UA"/>
        </w:rPr>
        <w:t xml:space="preserve"> контролюю</w:t>
      </w:r>
      <w:r>
        <w:rPr>
          <w:sz w:val="24"/>
          <w:szCs w:val="24"/>
          <w:lang w:val="uk-UA"/>
        </w:rPr>
        <w:t>ть</w:t>
      </w:r>
      <w:r w:rsidRPr="000C56E5">
        <w:rPr>
          <w:sz w:val="24"/>
          <w:szCs w:val="24"/>
          <w:lang w:val="uk-UA"/>
        </w:rPr>
        <w:t xml:space="preserve">  швидкість руху автомобіля, які використовую</w:t>
      </w:r>
      <w:r>
        <w:rPr>
          <w:sz w:val="24"/>
          <w:szCs w:val="24"/>
          <w:lang w:val="uk-UA"/>
        </w:rPr>
        <w:t>ть</w:t>
      </w:r>
      <w:r w:rsidRPr="000C56E5">
        <w:rPr>
          <w:sz w:val="24"/>
          <w:szCs w:val="24"/>
          <w:lang w:val="uk-UA"/>
        </w:rPr>
        <w:t xml:space="preserve"> набагато менше енергії</w:t>
      </w:r>
      <w:r>
        <w:rPr>
          <w:sz w:val="24"/>
          <w:szCs w:val="24"/>
          <w:lang w:val="uk-UA"/>
        </w:rPr>
        <w:t>,</w:t>
      </w:r>
      <w:r w:rsidRPr="000C56E5">
        <w:rPr>
          <w:sz w:val="24"/>
          <w:szCs w:val="24"/>
          <w:lang w:val="uk-UA"/>
        </w:rPr>
        <w:t xml:space="preserve"> ніж світлодіодна лампа освітлення,</w:t>
      </w:r>
      <w:r>
        <w:rPr>
          <w:sz w:val="24"/>
          <w:szCs w:val="24"/>
          <w:lang w:val="uk-UA"/>
        </w:rPr>
        <w:t xml:space="preserve"> та</w:t>
      </w:r>
      <w:r w:rsidRPr="000C56E5">
        <w:rPr>
          <w:sz w:val="24"/>
          <w:szCs w:val="24"/>
          <w:lang w:val="uk-UA"/>
        </w:rPr>
        <w:t xml:space="preserve"> мож</w:t>
      </w:r>
      <w:r>
        <w:rPr>
          <w:sz w:val="24"/>
          <w:szCs w:val="24"/>
          <w:lang w:val="uk-UA"/>
        </w:rPr>
        <w:t>уть</w:t>
      </w:r>
      <w:r w:rsidRPr="000C56E5">
        <w:rPr>
          <w:sz w:val="24"/>
          <w:szCs w:val="24"/>
          <w:lang w:val="uk-UA"/>
        </w:rPr>
        <w:t xml:space="preserve"> працювати від невеликого заряду цілодобово.</w:t>
      </w:r>
    </w:p>
    <w:p w:rsidR="00021694" w:rsidRPr="00A24B7E" w:rsidRDefault="00021694" w:rsidP="004B5E96">
      <w:pPr>
        <w:shd w:val="clear" w:color="auto" w:fill="FFFFFF"/>
        <w:adjustRightInd w:val="0"/>
        <w:spacing w:line="276" w:lineRule="auto"/>
        <w:ind w:firstLine="426"/>
        <w:jc w:val="both"/>
        <w:rPr>
          <w:sz w:val="24"/>
          <w:szCs w:val="24"/>
          <w:lang w:val="ru-RU"/>
        </w:rPr>
      </w:pPr>
      <w:r w:rsidRPr="000C56E5">
        <w:rPr>
          <w:sz w:val="24"/>
          <w:szCs w:val="24"/>
          <w:lang w:val="uk-UA"/>
        </w:rPr>
        <w:t>Слід зазначити, що використання альтернативних джерел енергетики для дорожнього освітлення  у майбутньому зменшить витрати на оплату освітлення та допоможе зменшити кількість викидів шкідливих речовин у оточуюче середовище.</w:t>
      </w:r>
    </w:p>
    <w:p w:rsidR="00021694" w:rsidRPr="00A24B7E" w:rsidRDefault="00021694" w:rsidP="004B5E96">
      <w:pPr>
        <w:spacing w:line="276" w:lineRule="auto"/>
        <w:ind w:firstLine="567"/>
        <w:jc w:val="both"/>
        <w:rPr>
          <w:sz w:val="24"/>
          <w:szCs w:val="24"/>
          <w:lang w:val="ru-RU"/>
        </w:rPr>
      </w:pPr>
    </w:p>
    <w:sectPr w:rsidR="00021694" w:rsidRPr="00A24B7E" w:rsidSect="00A24B7E">
      <w:headerReference w:type="default" r:id="rId7"/>
      <w:footerReference w:type="even" r:id="rId8"/>
      <w:footerReference w:type="default" r:id="rId9"/>
      <w:type w:val="nextColumn"/>
      <w:pgSz w:w="11900" w:h="16840" w:code="9"/>
      <w:pgMar w:top="1134" w:right="851" w:bottom="1134" w:left="1418" w:header="708" w:footer="708" w:gutter="0"/>
      <w:pgNumType w:start="1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694" w:rsidRDefault="00021694">
      <w:r>
        <w:separator/>
      </w:r>
    </w:p>
  </w:endnote>
  <w:endnote w:type="continuationSeparator" w:id="1">
    <w:p w:rsidR="00021694" w:rsidRDefault="0002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94" w:rsidRDefault="00021694" w:rsidP="00056E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694" w:rsidRDefault="00021694" w:rsidP="0007658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94" w:rsidRDefault="00021694" w:rsidP="00A24B7E">
    <w:pPr>
      <w:pStyle w:val="Footer"/>
      <w:framePr w:wrap="around" w:vAnchor="text" w:hAnchor="page" w:x="10599" w:y="18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119</w:t>
    </w:r>
    <w:r>
      <w:rPr>
        <w:rStyle w:val="PageNumber"/>
      </w:rPr>
      <w:fldChar w:fldCharType="end"/>
    </w:r>
  </w:p>
  <w:p w:rsidR="00021694" w:rsidRDefault="00021694" w:rsidP="0007658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694" w:rsidRDefault="00021694">
      <w:r>
        <w:separator/>
      </w:r>
    </w:p>
  </w:footnote>
  <w:footnote w:type="continuationSeparator" w:id="1">
    <w:p w:rsidR="00021694" w:rsidRDefault="00021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94" w:rsidRPr="00451BEB" w:rsidRDefault="00021694" w:rsidP="00A24B7E">
    <w:pPr>
      <w:tabs>
        <w:tab w:val="left" w:pos="690"/>
        <w:tab w:val="center" w:pos="4677"/>
        <w:tab w:val="right" w:pos="9355"/>
      </w:tabs>
      <w:ind w:right="360"/>
      <w:jc w:val="center"/>
    </w:pPr>
    <w:r w:rsidRPr="00451BEB">
      <w:t>Тези доповідей 59-ої конференції молодих дослідників «Сучасні інформаційні технології та телекомунікаційні мережі» // Одеса: НУОП, 2024, вип. 59</w:t>
    </w:r>
  </w:p>
  <w:p w:rsidR="00021694" w:rsidRPr="00A24B7E" w:rsidRDefault="00021694" w:rsidP="00A24B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63A1"/>
    <w:multiLevelType w:val="hybridMultilevel"/>
    <w:tmpl w:val="24DA0B50"/>
    <w:lvl w:ilvl="0" w:tplc="6936D2C4">
      <w:start w:val="1"/>
      <w:numFmt w:val="decimal"/>
      <w:lvlText w:val="%1."/>
      <w:lvlJc w:val="left"/>
      <w:pPr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  <w:rPr>
        <w:rFonts w:cs="Times New Roman"/>
      </w:rPr>
    </w:lvl>
  </w:abstractNum>
  <w:abstractNum w:abstractNumId="1">
    <w:nsid w:val="0F962221"/>
    <w:multiLevelType w:val="hybridMultilevel"/>
    <w:tmpl w:val="BE5C5618"/>
    <w:lvl w:ilvl="0" w:tplc="00DA0E4C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DB40D88"/>
    <w:multiLevelType w:val="hybridMultilevel"/>
    <w:tmpl w:val="A5727EF8"/>
    <w:lvl w:ilvl="0" w:tplc="8820B408">
      <w:start w:val="1"/>
      <w:numFmt w:val="decimal"/>
      <w:lvlText w:val="%1."/>
      <w:lvlJc w:val="left"/>
      <w:pPr>
        <w:ind w:left="265" w:hanging="265"/>
      </w:pPr>
      <w:rPr>
        <w:rFonts w:cs="Times New Roman" w:hint="default"/>
        <w:w w:val="99"/>
      </w:rPr>
    </w:lvl>
    <w:lvl w:ilvl="1" w:tplc="46FC9206">
      <w:numFmt w:val="bullet"/>
      <w:lvlText w:val="•"/>
      <w:lvlJc w:val="left"/>
      <w:pPr>
        <w:ind w:left="2435" w:hanging="265"/>
      </w:pPr>
      <w:rPr>
        <w:rFonts w:hint="default"/>
      </w:rPr>
    </w:lvl>
    <w:lvl w:ilvl="2" w:tplc="951CBEAC">
      <w:numFmt w:val="bullet"/>
      <w:lvlText w:val="•"/>
      <w:lvlJc w:val="left"/>
      <w:pPr>
        <w:ind w:left="3451" w:hanging="265"/>
      </w:pPr>
      <w:rPr>
        <w:rFonts w:hint="default"/>
      </w:rPr>
    </w:lvl>
    <w:lvl w:ilvl="3" w:tplc="4ADA0AF6">
      <w:numFmt w:val="bullet"/>
      <w:lvlText w:val="•"/>
      <w:lvlJc w:val="left"/>
      <w:pPr>
        <w:ind w:left="4467" w:hanging="265"/>
      </w:pPr>
      <w:rPr>
        <w:rFonts w:hint="default"/>
      </w:rPr>
    </w:lvl>
    <w:lvl w:ilvl="4" w:tplc="F260FADA">
      <w:numFmt w:val="bullet"/>
      <w:lvlText w:val="•"/>
      <w:lvlJc w:val="left"/>
      <w:pPr>
        <w:ind w:left="5483" w:hanging="265"/>
      </w:pPr>
      <w:rPr>
        <w:rFonts w:hint="default"/>
      </w:rPr>
    </w:lvl>
    <w:lvl w:ilvl="5" w:tplc="045CAC80">
      <w:numFmt w:val="bullet"/>
      <w:lvlText w:val="•"/>
      <w:lvlJc w:val="left"/>
      <w:pPr>
        <w:ind w:left="6499" w:hanging="265"/>
      </w:pPr>
      <w:rPr>
        <w:rFonts w:hint="default"/>
      </w:rPr>
    </w:lvl>
    <w:lvl w:ilvl="6" w:tplc="25F4540A">
      <w:numFmt w:val="bullet"/>
      <w:lvlText w:val="•"/>
      <w:lvlJc w:val="left"/>
      <w:pPr>
        <w:ind w:left="7515" w:hanging="265"/>
      </w:pPr>
      <w:rPr>
        <w:rFonts w:hint="default"/>
      </w:rPr>
    </w:lvl>
    <w:lvl w:ilvl="7" w:tplc="88CEAF1C">
      <w:numFmt w:val="bullet"/>
      <w:lvlText w:val="•"/>
      <w:lvlJc w:val="left"/>
      <w:pPr>
        <w:ind w:left="8531" w:hanging="265"/>
      </w:pPr>
      <w:rPr>
        <w:rFonts w:hint="default"/>
      </w:rPr>
    </w:lvl>
    <w:lvl w:ilvl="8" w:tplc="563A4002">
      <w:numFmt w:val="bullet"/>
      <w:lvlText w:val="•"/>
      <w:lvlJc w:val="left"/>
      <w:pPr>
        <w:ind w:left="9547" w:hanging="265"/>
      </w:pPr>
      <w:rPr>
        <w:rFonts w:hint="default"/>
      </w:rPr>
    </w:lvl>
  </w:abstractNum>
  <w:abstractNum w:abstractNumId="3">
    <w:nsid w:val="40DC6AD9"/>
    <w:multiLevelType w:val="hybridMultilevel"/>
    <w:tmpl w:val="EA405CE8"/>
    <w:lvl w:ilvl="0" w:tplc="3EDE3C22">
      <w:start w:val="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">
    <w:nsid w:val="5F7F45EC"/>
    <w:multiLevelType w:val="hybridMultilevel"/>
    <w:tmpl w:val="5A44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330F32"/>
    <w:multiLevelType w:val="hybridMultilevel"/>
    <w:tmpl w:val="3F02C46E"/>
    <w:lvl w:ilvl="0" w:tplc="643E1D48">
      <w:start w:val="1"/>
      <w:numFmt w:val="decimal"/>
      <w:lvlText w:val="%1."/>
      <w:lvlJc w:val="left"/>
      <w:pPr>
        <w:ind w:left="1501" w:hanging="716"/>
      </w:pPr>
      <w:rPr>
        <w:rFonts w:cs="Times New Roman" w:hint="default"/>
        <w:b/>
        <w:bCs/>
        <w:w w:val="99"/>
      </w:rPr>
    </w:lvl>
    <w:lvl w:ilvl="1" w:tplc="A080EAE6">
      <w:numFmt w:val="bullet"/>
      <w:lvlText w:val=""/>
      <w:lvlJc w:val="left"/>
      <w:pPr>
        <w:ind w:left="1698" w:hanging="563"/>
      </w:pPr>
      <w:rPr>
        <w:rFonts w:ascii="Symbol" w:eastAsia="Times New Roman" w:hAnsi="Symbol" w:hint="default"/>
        <w:w w:val="99"/>
        <w:sz w:val="26"/>
      </w:rPr>
    </w:lvl>
    <w:lvl w:ilvl="2" w:tplc="04160BA4">
      <w:numFmt w:val="bullet"/>
      <w:lvlText w:val="•"/>
      <w:lvlJc w:val="left"/>
      <w:pPr>
        <w:ind w:left="2797" w:hanging="563"/>
      </w:pPr>
      <w:rPr>
        <w:rFonts w:hint="default"/>
      </w:rPr>
    </w:lvl>
    <w:lvl w:ilvl="3" w:tplc="FC340C3C">
      <w:numFmt w:val="bullet"/>
      <w:lvlText w:val="•"/>
      <w:lvlJc w:val="left"/>
      <w:pPr>
        <w:ind w:left="3895" w:hanging="563"/>
      </w:pPr>
      <w:rPr>
        <w:rFonts w:hint="default"/>
      </w:rPr>
    </w:lvl>
    <w:lvl w:ilvl="4" w:tplc="DE9EDBC4">
      <w:numFmt w:val="bullet"/>
      <w:lvlText w:val="•"/>
      <w:lvlJc w:val="left"/>
      <w:pPr>
        <w:ind w:left="4993" w:hanging="563"/>
      </w:pPr>
      <w:rPr>
        <w:rFonts w:hint="default"/>
      </w:rPr>
    </w:lvl>
    <w:lvl w:ilvl="5" w:tplc="68120F36">
      <w:numFmt w:val="bullet"/>
      <w:lvlText w:val="•"/>
      <w:lvlJc w:val="left"/>
      <w:pPr>
        <w:ind w:left="6090" w:hanging="563"/>
      </w:pPr>
      <w:rPr>
        <w:rFonts w:hint="default"/>
      </w:rPr>
    </w:lvl>
    <w:lvl w:ilvl="6" w:tplc="D03C3DE8">
      <w:numFmt w:val="bullet"/>
      <w:lvlText w:val="•"/>
      <w:lvlJc w:val="left"/>
      <w:pPr>
        <w:ind w:left="7188" w:hanging="563"/>
      </w:pPr>
      <w:rPr>
        <w:rFonts w:hint="default"/>
      </w:rPr>
    </w:lvl>
    <w:lvl w:ilvl="7" w:tplc="7CDED200">
      <w:numFmt w:val="bullet"/>
      <w:lvlText w:val="•"/>
      <w:lvlJc w:val="left"/>
      <w:pPr>
        <w:ind w:left="8286" w:hanging="563"/>
      </w:pPr>
      <w:rPr>
        <w:rFonts w:hint="default"/>
      </w:rPr>
    </w:lvl>
    <w:lvl w:ilvl="8" w:tplc="DF94E79A">
      <w:numFmt w:val="bullet"/>
      <w:lvlText w:val="•"/>
      <w:lvlJc w:val="left"/>
      <w:pPr>
        <w:ind w:left="9383" w:hanging="563"/>
      </w:pPr>
      <w:rPr>
        <w:rFonts w:hint="default"/>
      </w:rPr>
    </w:lvl>
  </w:abstractNum>
  <w:abstractNum w:abstractNumId="6">
    <w:nsid w:val="682D430B"/>
    <w:multiLevelType w:val="hybridMultilevel"/>
    <w:tmpl w:val="576E8026"/>
    <w:lvl w:ilvl="0" w:tplc="091CB452">
      <w:start w:val="7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7">
    <w:nsid w:val="6FA2715F"/>
    <w:multiLevelType w:val="hybridMultilevel"/>
    <w:tmpl w:val="7098DD8C"/>
    <w:lvl w:ilvl="0" w:tplc="CB1EFB12">
      <w:start w:val="10"/>
      <w:numFmt w:val="decimal"/>
      <w:lvlText w:val="%1."/>
      <w:lvlJc w:val="left"/>
      <w:pPr>
        <w:tabs>
          <w:tab w:val="num" w:pos="1959"/>
        </w:tabs>
        <w:ind w:left="19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9"/>
        </w:tabs>
        <w:ind w:left="33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9"/>
        </w:tabs>
        <w:ind w:left="55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9"/>
        </w:tabs>
        <w:ind w:left="69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9"/>
        </w:tabs>
        <w:ind w:left="771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17E"/>
    <w:rsid w:val="00000690"/>
    <w:rsid w:val="00013F34"/>
    <w:rsid w:val="000214D3"/>
    <w:rsid w:val="00021694"/>
    <w:rsid w:val="000437CC"/>
    <w:rsid w:val="0004561E"/>
    <w:rsid w:val="0004602B"/>
    <w:rsid w:val="00053C81"/>
    <w:rsid w:val="00056E56"/>
    <w:rsid w:val="00076580"/>
    <w:rsid w:val="000826C4"/>
    <w:rsid w:val="000A2FA0"/>
    <w:rsid w:val="000C4FCF"/>
    <w:rsid w:val="000C56E5"/>
    <w:rsid w:val="000C5E0D"/>
    <w:rsid w:val="000C6D46"/>
    <w:rsid w:val="000D4ECA"/>
    <w:rsid w:val="00105A09"/>
    <w:rsid w:val="0015017E"/>
    <w:rsid w:val="0015768E"/>
    <w:rsid w:val="001923E6"/>
    <w:rsid w:val="001C475B"/>
    <w:rsid w:val="001C70D9"/>
    <w:rsid w:val="00211703"/>
    <w:rsid w:val="00264258"/>
    <w:rsid w:val="00264F75"/>
    <w:rsid w:val="0027542C"/>
    <w:rsid w:val="002A06F4"/>
    <w:rsid w:val="002B3587"/>
    <w:rsid w:val="002C2E1A"/>
    <w:rsid w:val="002C4C09"/>
    <w:rsid w:val="002D5501"/>
    <w:rsid w:val="002D5636"/>
    <w:rsid w:val="002D5D18"/>
    <w:rsid w:val="002E7EA1"/>
    <w:rsid w:val="00320C2E"/>
    <w:rsid w:val="0032475B"/>
    <w:rsid w:val="00344399"/>
    <w:rsid w:val="003853E8"/>
    <w:rsid w:val="00391E70"/>
    <w:rsid w:val="00392C92"/>
    <w:rsid w:val="003A3C2A"/>
    <w:rsid w:val="003C399D"/>
    <w:rsid w:val="003E4255"/>
    <w:rsid w:val="003E5082"/>
    <w:rsid w:val="003E6460"/>
    <w:rsid w:val="00401384"/>
    <w:rsid w:val="0042178F"/>
    <w:rsid w:val="00450A4D"/>
    <w:rsid w:val="00451BEB"/>
    <w:rsid w:val="00473583"/>
    <w:rsid w:val="004754A9"/>
    <w:rsid w:val="004A1366"/>
    <w:rsid w:val="004A6C4D"/>
    <w:rsid w:val="004A78A3"/>
    <w:rsid w:val="004B5E96"/>
    <w:rsid w:val="004E1C15"/>
    <w:rsid w:val="00502BA2"/>
    <w:rsid w:val="00503135"/>
    <w:rsid w:val="00525C97"/>
    <w:rsid w:val="005606C9"/>
    <w:rsid w:val="00582575"/>
    <w:rsid w:val="005B17CA"/>
    <w:rsid w:val="005B25E5"/>
    <w:rsid w:val="005C7BC0"/>
    <w:rsid w:val="005F1676"/>
    <w:rsid w:val="00604598"/>
    <w:rsid w:val="00630E16"/>
    <w:rsid w:val="00635CE4"/>
    <w:rsid w:val="006550D3"/>
    <w:rsid w:val="00684CBB"/>
    <w:rsid w:val="006B2CDA"/>
    <w:rsid w:val="006B4FB1"/>
    <w:rsid w:val="006C26C2"/>
    <w:rsid w:val="006D7568"/>
    <w:rsid w:val="006E6E50"/>
    <w:rsid w:val="00705F7D"/>
    <w:rsid w:val="0074121D"/>
    <w:rsid w:val="007469E1"/>
    <w:rsid w:val="00764D77"/>
    <w:rsid w:val="007844AA"/>
    <w:rsid w:val="007D40C3"/>
    <w:rsid w:val="007E5545"/>
    <w:rsid w:val="008349F3"/>
    <w:rsid w:val="00882226"/>
    <w:rsid w:val="008832E6"/>
    <w:rsid w:val="00896058"/>
    <w:rsid w:val="008E6189"/>
    <w:rsid w:val="00974782"/>
    <w:rsid w:val="009A4AF6"/>
    <w:rsid w:val="009B395E"/>
    <w:rsid w:val="009C7805"/>
    <w:rsid w:val="009D1135"/>
    <w:rsid w:val="009D7B62"/>
    <w:rsid w:val="009E333C"/>
    <w:rsid w:val="00A01610"/>
    <w:rsid w:val="00A025C2"/>
    <w:rsid w:val="00A24B7E"/>
    <w:rsid w:val="00A265AB"/>
    <w:rsid w:val="00A57BF3"/>
    <w:rsid w:val="00A62325"/>
    <w:rsid w:val="00A755C3"/>
    <w:rsid w:val="00A86809"/>
    <w:rsid w:val="00AA36C5"/>
    <w:rsid w:val="00AC1666"/>
    <w:rsid w:val="00AF190C"/>
    <w:rsid w:val="00AF77B7"/>
    <w:rsid w:val="00B03C67"/>
    <w:rsid w:val="00B2048E"/>
    <w:rsid w:val="00B242AB"/>
    <w:rsid w:val="00B36AE6"/>
    <w:rsid w:val="00B612C3"/>
    <w:rsid w:val="00B806F8"/>
    <w:rsid w:val="00BC0461"/>
    <w:rsid w:val="00C214C0"/>
    <w:rsid w:val="00CB1E63"/>
    <w:rsid w:val="00CB711A"/>
    <w:rsid w:val="00CC4D95"/>
    <w:rsid w:val="00CD1571"/>
    <w:rsid w:val="00D26C6B"/>
    <w:rsid w:val="00D45E8B"/>
    <w:rsid w:val="00D50209"/>
    <w:rsid w:val="00D55FA4"/>
    <w:rsid w:val="00D83EC8"/>
    <w:rsid w:val="00DA1887"/>
    <w:rsid w:val="00DB427D"/>
    <w:rsid w:val="00DB4BE7"/>
    <w:rsid w:val="00DC6E81"/>
    <w:rsid w:val="00DF31B2"/>
    <w:rsid w:val="00E14217"/>
    <w:rsid w:val="00E37621"/>
    <w:rsid w:val="00E4484F"/>
    <w:rsid w:val="00E44E5B"/>
    <w:rsid w:val="00E707EA"/>
    <w:rsid w:val="00F139A7"/>
    <w:rsid w:val="00F156A7"/>
    <w:rsid w:val="00F26B76"/>
    <w:rsid w:val="00F27332"/>
    <w:rsid w:val="00F31AD0"/>
    <w:rsid w:val="00F416BB"/>
    <w:rsid w:val="00F65555"/>
    <w:rsid w:val="00F73978"/>
    <w:rsid w:val="00F74B9C"/>
    <w:rsid w:val="00F8346C"/>
    <w:rsid w:val="00F84F06"/>
    <w:rsid w:val="00F93DFE"/>
    <w:rsid w:val="00FB7638"/>
    <w:rsid w:val="00FE0284"/>
    <w:rsid w:val="00FE517A"/>
    <w:rsid w:val="00FE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7E"/>
    <w:pPr>
      <w:widowControl w:val="0"/>
      <w:autoSpaceDE w:val="0"/>
      <w:autoSpaceDN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5017E"/>
    <w:rPr>
      <w:sz w:val="26"/>
      <w:szCs w:val="26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190C"/>
    <w:rPr>
      <w:rFonts w:eastAsia="Times New Roman"/>
      <w:sz w:val="26"/>
    </w:rPr>
  </w:style>
  <w:style w:type="paragraph" w:customStyle="1" w:styleId="Heading21">
    <w:name w:val="Heading 21"/>
    <w:basedOn w:val="Normal"/>
    <w:uiPriority w:val="99"/>
    <w:rsid w:val="0015017E"/>
    <w:pPr>
      <w:spacing w:before="66"/>
      <w:ind w:left="1501" w:hanging="1075"/>
      <w:outlineLvl w:val="2"/>
    </w:pPr>
    <w:rPr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1501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33F9"/>
    <w:rPr>
      <w:sz w:val="0"/>
      <w:szCs w:val="0"/>
      <w:lang w:val="en-US" w:eastAsia="en-US"/>
    </w:rPr>
  </w:style>
  <w:style w:type="table" w:customStyle="1" w:styleId="TableNormal1">
    <w:name w:val="Table Normal1"/>
    <w:uiPriority w:val="99"/>
    <w:semiHidden/>
    <w:rsid w:val="0015017E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Normal"/>
    <w:uiPriority w:val="99"/>
    <w:rsid w:val="0015017E"/>
    <w:pPr>
      <w:spacing w:before="244"/>
      <w:ind w:left="1419" w:hanging="360"/>
    </w:pPr>
  </w:style>
  <w:style w:type="paragraph" w:customStyle="1" w:styleId="Heading11">
    <w:name w:val="Heading 11"/>
    <w:basedOn w:val="Normal"/>
    <w:uiPriority w:val="99"/>
    <w:rsid w:val="00F74B9C"/>
    <w:pPr>
      <w:outlineLvl w:val="1"/>
    </w:pPr>
    <w:rPr>
      <w:rFonts w:ascii="Arial" w:hAnsi="Arial" w:cs="Arial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99"/>
    <w:rsid w:val="00F74B9C"/>
  </w:style>
  <w:style w:type="paragraph" w:styleId="Header">
    <w:name w:val="header"/>
    <w:basedOn w:val="Normal"/>
    <w:link w:val="HeaderChar"/>
    <w:uiPriority w:val="99"/>
    <w:rsid w:val="001576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768E"/>
    <w:rPr>
      <w:rFonts w:eastAsia="Times New Roman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1576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768E"/>
    <w:rPr>
      <w:rFonts w:eastAsia="Times New Roman"/>
      <w:sz w:val="22"/>
      <w:lang w:val="en-US" w:eastAsia="en-US"/>
    </w:rPr>
  </w:style>
  <w:style w:type="paragraph" w:customStyle="1" w:styleId="11">
    <w:name w:val="Абзац списка11"/>
    <w:basedOn w:val="Normal"/>
    <w:uiPriority w:val="99"/>
    <w:rsid w:val="004A1366"/>
    <w:pPr>
      <w:spacing w:before="244"/>
      <w:ind w:left="1419" w:hanging="360"/>
    </w:pPr>
  </w:style>
  <w:style w:type="paragraph" w:styleId="HTMLPreformatted">
    <w:name w:val="HTML Preformatted"/>
    <w:basedOn w:val="Normal"/>
    <w:link w:val="HTMLPreformattedChar"/>
    <w:uiPriority w:val="99"/>
    <w:rsid w:val="002D5501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D5501"/>
    <w:rPr>
      <w:rFonts w:ascii="Courier New" w:eastAsia="Times New Roman" w:hAnsi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2E7EA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7EA1"/>
    <w:rPr>
      <w:rFonts w:ascii="Segoe UI" w:eastAsia="Times New Roman" w:hAnsi="Segoe UI"/>
      <w:sz w:val="18"/>
      <w:lang w:val="en-US" w:eastAsia="en-US"/>
    </w:rPr>
  </w:style>
  <w:style w:type="character" w:styleId="PageNumber">
    <w:name w:val="page number"/>
    <w:basedOn w:val="DefaultParagraphFont"/>
    <w:uiPriority w:val="99"/>
    <w:rsid w:val="00076580"/>
    <w:rPr>
      <w:rFonts w:cs="Times New Roman"/>
    </w:rPr>
  </w:style>
  <w:style w:type="character" w:customStyle="1" w:styleId="notranslate">
    <w:name w:val="notranslate"/>
    <w:basedOn w:val="DefaultParagraphFont"/>
    <w:uiPriority w:val="99"/>
    <w:rsid w:val="005B17CA"/>
    <w:rPr>
      <w:rFonts w:cs="Times New Roman"/>
    </w:rPr>
  </w:style>
  <w:style w:type="paragraph" w:styleId="NormalWeb">
    <w:name w:val="Normal (Web)"/>
    <w:basedOn w:val="Normal"/>
    <w:uiPriority w:val="99"/>
    <w:rsid w:val="007469E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9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2086</Words>
  <Characters>1190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ПОШУК РЕСУРСІВ ДЛЯ ПРОДОВЖЕННЯ СТРГОКІВ ЕКСПЛУАТАЦІЇ ЕНЕРГОБЛОКІВ АЕС</dc:title>
  <dc:subject/>
  <dc:creator>USER</dc:creator>
  <cp:keywords/>
  <dc:description/>
  <cp:lastModifiedBy>Билоненко</cp:lastModifiedBy>
  <cp:revision>4</cp:revision>
  <cp:lastPrinted>2018-12-04T08:12:00Z</cp:lastPrinted>
  <dcterms:created xsi:type="dcterms:W3CDTF">2024-06-17T09:03:00Z</dcterms:created>
  <dcterms:modified xsi:type="dcterms:W3CDTF">2024-06-17T09:14:00Z</dcterms:modified>
</cp:coreProperties>
</file>