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79" w:rsidRPr="00647C79" w:rsidRDefault="00647C79" w:rsidP="00647C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993"/>
        <w:contextualSpacing/>
        <w:jc w:val="right"/>
        <w:rPr>
          <w:b/>
          <w:sz w:val="28"/>
          <w:szCs w:val="24"/>
          <w:lang w:val="uk-UA"/>
        </w:rPr>
      </w:pPr>
      <w:r w:rsidRPr="00647C79">
        <w:rPr>
          <w:b/>
          <w:sz w:val="28"/>
          <w:szCs w:val="24"/>
          <w:lang w:val="uk-UA"/>
        </w:rPr>
        <w:t xml:space="preserve">Наталія </w:t>
      </w:r>
      <w:proofErr w:type="spellStart"/>
      <w:r w:rsidRPr="00647C79">
        <w:rPr>
          <w:b/>
          <w:sz w:val="28"/>
          <w:szCs w:val="24"/>
          <w:lang w:val="uk-UA"/>
        </w:rPr>
        <w:t>Триморуш</w:t>
      </w:r>
      <w:proofErr w:type="spellEnd"/>
    </w:p>
    <w:p w:rsidR="00647C79" w:rsidRPr="00647C79" w:rsidRDefault="00647C79" w:rsidP="00647C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993"/>
        <w:contextualSpacing/>
        <w:jc w:val="right"/>
        <w:rPr>
          <w:b/>
          <w:sz w:val="28"/>
          <w:szCs w:val="24"/>
          <w:lang w:val="uk-UA"/>
        </w:rPr>
      </w:pPr>
      <w:r w:rsidRPr="00647C79">
        <w:rPr>
          <w:b/>
          <w:sz w:val="28"/>
          <w:szCs w:val="24"/>
          <w:lang w:val="uk-UA"/>
        </w:rPr>
        <w:t xml:space="preserve">Марина </w:t>
      </w:r>
      <w:proofErr w:type="spellStart"/>
      <w:r w:rsidRPr="00647C79">
        <w:rPr>
          <w:b/>
          <w:sz w:val="28"/>
          <w:szCs w:val="24"/>
          <w:lang w:val="uk-UA"/>
        </w:rPr>
        <w:t>Пєтушкова</w:t>
      </w:r>
      <w:proofErr w:type="spellEnd"/>
    </w:p>
    <w:p w:rsidR="00647C79" w:rsidRPr="00647C79" w:rsidRDefault="00647C79" w:rsidP="00647C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993"/>
        <w:contextualSpacing/>
        <w:jc w:val="right"/>
        <w:rPr>
          <w:b/>
          <w:sz w:val="28"/>
          <w:szCs w:val="24"/>
          <w:lang w:val="uk-UA"/>
        </w:rPr>
      </w:pPr>
      <w:r w:rsidRPr="00647C79">
        <w:rPr>
          <w:b/>
          <w:sz w:val="28"/>
          <w:szCs w:val="24"/>
          <w:lang w:val="uk-UA"/>
        </w:rPr>
        <w:t xml:space="preserve">Юлія </w:t>
      </w:r>
      <w:proofErr w:type="spellStart"/>
      <w:r w:rsidRPr="00647C79">
        <w:rPr>
          <w:b/>
          <w:sz w:val="28"/>
          <w:szCs w:val="24"/>
          <w:lang w:val="uk-UA"/>
        </w:rPr>
        <w:t>Кайгер</w:t>
      </w:r>
      <w:proofErr w:type="spellEnd"/>
      <w:r w:rsidRPr="00647C79">
        <w:rPr>
          <w:b/>
          <w:sz w:val="28"/>
          <w:szCs w:val="24"/>
          <w:lang w:val="uk-UA"/>
        </w:rPr>
        <w:t xml:space="preserve"> </w:t>
      </w:r>
    </w:p>
    <w:p w:rsidR="00647C79" w:rsidRPr="00647C79" w:rsidRDefault="00647C79" w:rsidP="00647C79">
      <w:pPr>
        <w:spacing w:line="360" w:lineRule="auto"/>
        <w:ind w:firstLine="567"/>
        <w:contextualSpacing/>
        <w:jc w:val="right"/>
        <w:rPr>
          <w:b/>
          <w:sz w:val="28"/>
          <w:szCs w:val="28"/>
        </w:rPr>
      </w:pPr>
      <w:r w:rsidRPr="00647C79">
        <w:rPr>
          <w:b/>
          <w:sz w:val="28"/>
          <w:szCs w:val="28"/>
        </w:rPr>
        <w:t xml:space="preserve">ст. </w:t>
      </w:r>
      <w:r w:rsidRPr="00647C79">
        <w:rPr>
          <w:b/>
          <w:sz w:val="28"/>
          <w:szCs w:val="28"/>
          <w:lang w:val="uk-UA"/>
        </w:rPr>
        <w:t>викладач</w:t>
      </w:r>
      <w:r w:rsidR="00FB66B2">
        <w:rPr>
          <w:b/>
          <w:sz w:val="28"/>
          <w:szCs w:val="28"/>
          <w:lang w:val="uk-UA"/>
        </w:rPr>
        <w:t>і</w:t>
      </w:r>
      <w:r w:rsidRPr="00647C79">
        <w:rPr>
          <w:b/>
          <w:sz w:val="28"/>
          <w:szCs w:val="28"/>
        </w:rPr>
        <w:t xml:space="preserve"> каф. </w:t>
      </w:r>
      <w:r w:rsidRPr="00647C79">
        <w:rPr>
          <w:b/>
          <w:sz w:val="28"/>
          <w:szCs w:val="28"/>
          <w:lang w:val="uk-UA"/>
        </w:rPr>
        <w:t>Німецької мови та переклад</w:t>
      </w:r>
      <w:r w:rsidR="00FB66B2">
        <w:rPr>
          <w:b/>
          <w:sz w:val="28"/>
          <w:szCs w:val="28"/>
          <w:lang w:val="uk-UA"/>
        </w:rPr>
        <w:t>у</w:t>
      </w:r>
      <w:r w:rsidRPr="00647C79">
        <w:rPr>
          <w:b/>
          <w:sz w:val="28"/>
          <w:szCs w:val="28"/>
        </w:rPr>
        <w:t xml:space="preserve"> УН</w:t>
      </w:r>
      <w:r w:rsidRPr="00647C79">
        <w:rPr>
          <w:b/>
          <w:sz w:val="28"/>
          <w:szCs w:val="28"/>
          <w:lang w:val="uk-UA"/>
        </w:rPr>
        <w:t xml:space="preserve">І </w:t>
      </w:r>
      <w:r w:rsidRPr="00647C79">
        <w:rPr>
          <w:b/>
          <w:sz w:val="28"/>
          <w:szCs w:val="28"/>
        </w:rPr>
        <w:t>ОНПУ</w:t>
      </w:r>
    </w:p>
    <w:p w:rsidR="00647C79" w:rsidRPr="00647C79" w:rsidRDefault="00647C79" w:rsidP="00647C79">
      <w:pPr>
        <w:jc w:val="right"/>
        <w:rPr>
          <w:b/>
          <w:sz w:val="28"/>
          <w:szCs w:val="28"/>
        </w:rPr>
      </w:pPr>
    </w:p>
    <w:p w:rsidR="00E702DF" w:rsidRDefault="00647C79" w:rsidP="00647C79">
      <w:pPr>
        <w:jc w:val="center"/>
        <w:rPr>
          <w:b/>
          <w:sz w:val="28"/>
          <w:szCs w:val="28"/>
          <w:lang w:val="uk-UA"/>
        </w:rPr>
      </w:pPr>
      <w:r w:rsidRPr="00647C79">
        <w:rPr>
          <w:b/>
          <w:sz w:val="28"/>
          <w:szCs w:val="28"/>
          <w:lang w:val="uk-UA"/>
        </w:rPr>
        <w:t>АКТИВІЗАЦІ</w:t>
      </w:r>
      <w:r w:rsidR="005C678F">
        <w:rPr>
          <w:b/>
          <w:sz w:val="28"/>
          <w:szCs w:val="28"/>
          <w:lang w:val="uk-UA"/>
        </w:rPr>
        <w:t>Я</w:t>
      </w:r>
      <w:r w:rsidRPr="00647C79">
        <w:rPr>
          <w:b/>
          <w:sz w:val="28"/>
          <w:szCs w:val="28"/>
          <w:lang w:val="uk-UA"/>
        </w:rPr>
        <w:t xml:space="preserve"> РЕЗЕРВНИХ МОЖЛИВОСТЕЙ </w:t>
      </w:r>
      <w:r w:rsidR="005C678F">
        <w:rPr>
          <w:b/>
          <w:sz w:val="28"/>
          <w:szCs w:val="28"/>
          <w:lang w:val="uk-UA"/>
        </w:rPr>
        <w:t>СТУДЕНТІВ</w:t>
      </w:r>
      <w:r w:rsidRPr="00647C79">
        <w:rPr>
          <w:b/>
          <w:sz w:val="28"/>
          <w:szCs w:val="28"/>
          <w:lang w:val="uk-UA"/>
        </w:rPr>
        <w:t xml:space="preserve"> ПРИ НАВЧАННІ </w:t>
      </w:r>
      <w:r w:rsidR="009427FA">
        <w:rPr>
          <w:b/>
          <w:sz w:val="28"/>
          <w:szCs w:val="28"/>
          <w:lang w:val="uk-UA"/>
        </w:rPr>
        <w:t>ІНОЗЕМНИМ МОВАМ</w:t>
      </w:r>
      <w:r w:rsidR="005C678F">
        <w:rPr>
          <w:b/>
          <w:sz w:val="28"/>
          <w:szCs w:val="28"/>
          <w:lang w:val="uk-UA"/>
        </w:rPr>
        <w:t xml:space="preserve"> В ВИЩИХ ТЕХНІЧНІХ  УЧБОВИХ ЗАКЛАДАХ</w:t>
      </w:r>
    </w:p>
    <w:p w:rsidR="00647C79" w:rsidRDefault="00647C79" w:rsidP="00647C79">
      <w:pPr>
        <w:ind w:firstLine="709"/>
        <w:jc w:val="both"/>
        <w:rPr>
          <w:b/>
          <w:sz w:val="28"/>
          <w:szCs w:val="28"/>
          <w:lang w:val="uk-UA"/>
        </w:rPr>
      </w:pPr>
    </w:p>
    <w:p w:rsidR="00352A89" w:rsidRDefault="00352A89" w:rsidP="00DC76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На сьогоднішній день стратегічною ціллю заняття з іноземної мови</w:t>
      </w:r>
      <w:r w:rsidR="00243866" w:rsidRPr="00243866">
        <w:rPr>
          <w:sz w:val="28"/>
          <w:szCs w:val="28"/>
          <w:lang w:val="uk-UA"/>
        </w:rPr>
        <w:t xml:space="preserve"> в вищих тех</w:t>
      </w:r>
      <w:r w:rsidR="00243866">
        <w:rPr>
          <w:sz w:val="28"/>
          <w:szCs w:val="28"/>
          <w:lang w:val="uk-UA"/>
        </w:rPr>
        <w:t>нічних учбових закладах</w:t>
      </w:r>
      <w:r>
        <w:rPr>
          <w:sz w:val="28"/>
          <w:szCs w:val="28"/>
          <w:lang w:val="uk-UA"/>
        </w:rPr>
        <w:t xml:space="preserve"> є не тільки оволодіння мовою як засобом комунікації, але засобом приєднання до іншої культури. Теорія комунікації переконує нас в тому, що</w:t>
      </w:r>
      <w:r w:rsidR="00DC76D0">
        <w:rPr>
          <w:sz w:val="28"/>
          <w:szCs w:val="28"/>
          <w:lang w:val="uk-UA"/>
        </w:rPr>
        <w:t xml:space="preserve"> недостатньо знати мову, систему мови та правила функціонування мовленнєвого коду. Ціллю </w:t>
      </w:r>
      <w:r w:rsidR="00C33D3B">
        <w:rPr>
          <w:sz w:val="28"/>
          <w:szCs w:val="28"/>
          <w:lang w:val="uk-UA"/>
        </w:rPr>
        <w:t xml:space="preserve">навчання </w:t>
      </w:r>
      <w:r w:rsidR="00DC76D0">
        <w:rPr>
          <w:sz w:val="28"/>
          <w:szCs w:val="28"/>
          <w:lang w:val="uk-UA"/>
        </w:rPr>
        <w:t>стає комунікативна компетенція.</w:t>
      </w:r>
      <w:bookmarkEnd w:id="0"/>
      <w:r w:rsidR="00DC76D0">
        <w:rPr>
          <w:sz w:val="28"/>
          <w:szCs w:val="28"/>
          <w:lang w:val="uk-UA"/>
        </w:rPr>
        <w:t xml:space="preserve"> Комунікативна компетенція визначається як здібність людини, що використовує певну мову, не тільки утворювати мовленнєві вирази, але й використовувати їх відповідно до ситуації</w:t>
      </w:r>
      <w:r w:rsidR="00181751">
        <w:rPr>
          <w:sz w:val="28"/>
          <w:szCs w:val="28"/>
          <w:lang w:val="uk-UA"/>
        </w:rPr>
        <w:t xml:space="preserve"> </w:t>
      </w:r>
      <w:r w:rsidR="00181751" w:rsidRPr="00181751">
        <w:rPr>
          <w:sz w:val="28"/>
          <w:szCs w:val="28"/>
          <w:lang w:val="uk-UA"/>
        </w:rPr>
        <w:t>[</w:t>
      </w:r>
      <w:r w:rsidR="00122AF8">
        <w:rPr>
          <w:sz w:val="28"/>
          <w:szCs w:val="28"/>
          <w:lang w:val="uk-UA"/>
        </w:rPr>
        <w:t>6</w:t>
      </w:r>
      <w:r w:rsidR="00181751" w:rsidRPr="00181751">
        <w:rPr>
          <w:sz w:val="28"/>
          <w:szCs w:val="28"/>
          <w:lang w:val="uk-UA"/>
        </w:rPr>
        <w:t>, 1130]</w:t>
      </w:r>
      <w:r w:rsidR="00DC76D0">
        <w:rPr>
          <w:sz w:val="28"/>
          <w:szCs w:val="28"/>
          <w:lang w:val="uk-UA"/>
        </w:rPr>
        <w:t xml:space="preserve">. </w:t>
      </w:r>
    </w:p>
    <w:p w:rsidR="00181751" w:rsidRDefault="00181751" w:rsidP="00DC76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урахуванням</w:t>
      </w:r>
      <w:r w:rsidR="00C33D3B">
        <w:rPr>
          <w:sz w:val="28"/>
          <w:szCs w:val="28"/>
          <w:lang w:val="uk-UA"/>
        </w:rPr>
        <w:t xml:space="preserve"> вищевикладеного </w:t>
      </w:r>
      <w:r>
        <w:rPr>
          <w:sz w:val="28"/>
          <w:szCs w:val="28"/>
          <w:lang w:val="uk-UA"/>
        </w:rPr>
        <w:t xml:space="preserve">ціллю даної статті </w:t>
      </w:r>
      <w:r w:rsidR="00273005">
        <w:rPr>
          <w:sz w:val="28"/>
          <w:szCs w:val="28"/>
          <w:lang w:val="uk-UA"/>
        </w:rPr>
        <w:t xml:space="preserve">є спроба розглянути </w:t>
      </w:r>
      <w:r w:rsidR="00290A2B">
        <w:rPr>
          <w:sz w:val="28"/>
          <w:szCs w:val="28"/>
          <w:lang w:val="uk-UA"/>
        </w:rPr>
        <w:t>принципи</w:t>
      </w:r>
      <w:r w:rsidR="00273005">
        <w:rPr>
          <w:sz w:val="28"/>
          <w:szCs w:val="28"/>
          <w:lang w:val="uk-UA"/>
        </w:rPr>
        <w:t xml:space="preserve"> активізації резервних можливостей особистості при навчанні іноземним мовам</w:t>
      </w:r>
      <w:r>
        <w:rPr>
          <w:sz w:val="28"/>
          <w:szCs w:val="28"/>
          <w:lang w:val="uk-UA"/>
        </w:rPr>
        <w:t>.</w:t>
      </w:r>
    </w:p>
    <w:p w:rsidR="009427FA" w:rsidRDefault="00273005" w:rsidP="00DC76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73005">
        <w:rPr>
          <w:sz w:val="28"/>
          <w:szCs w:val="28"/>
          <w:lang w:val="uk-UA"/>
        </w:rPr>
        <w:t>Г</w:t>
      </w:r>
      <w:r w:rsidR="009427FA">
        <w:rPr>
          <w:sz w:val="28"/>
          <w:szCs w:val="28"/>
          <w:lang w:val="uk-UA"/>
        </w:rPr>
        <w:t>оловни</w:t>
      </w:r>
      <w:r>
        <w:rPr>
          <w:sz w:val="28"/>
          <w:szCs w:val="28"/>
          <w:lang w:val="uk-UA"/>
        </w:rPr>
        <w:t xml:space="preserve">ми </w:t>
      </w:r>
      <w:r w:rsidR="009427FA">
        <w:rPr>
          <w:sz w:val="28"/>
          <w:szCs w:val="28"/>
          <w:lang w:val="uk-UA"/>
        </w:rPr>
        <w:t>завдан</w:t>
      </w:r>
      <w:r w:rsidR="00290A2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ями</w:t>
      </w:r>
      <w:r w:rsidR="009427FA">
        <w:rPr>
          <w:sz w:val="28"/>
          <w:szCs w:val="28"/>
          <w:lang w:val="uk-UA"/>
        </w:rPr>
        <w:t xml:space="preserve"> статті</w:t>
      </w:r>
      <w:r w:rsidRPr="002730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розгляд </w:t>
      </w:r>
      <w:r w:rsidR="00C453F0">
        <w:rPr>
          <w:sz w:val="28"/>
          <w:szCs w:val="28"/>
          <w:lang w:val="uk-UA"/>
        </w:rPr>
        <w:t xml:space="preserve">впливу </w:t>
      </w:r>
      <w:r>
        <w:rPr>
          <w:sz w:val="28"/>
          <w:szCs w:val="28"/>
          <w:lang w:val="uk-UA"/>
        </w:rPr>
        <w:t>різноманітних методів викладання іноземної мови на визначення та розвиток резервних можливостей особистості та всієї учбової групи</w:t>
      </w:r>
      <w:r w:rsidR="009427FA">
        <w:rPr>
          <w:sz w:val="28"/>
          <w:szCs w:val="28"/>
          <w:lang w:val="uk-UA"/>
        </w:rPr>
        <w:t xml:space="preserve">. </w:t>
      </w:r>
    </w:p>
    <w:p w:rsidR="0027656C" w:rsidRDefault="0027656C" w:rsidP="00DC76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зробити заняття з іноземної мови більш ефективними, необхідно активувати наступні психічні функції, які становлять також резервний потенціал людини:</w:t>
      </w:r>
      <w:r w:rsidRPr="002765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мислення, об’єм пам’яті, увага, уявлення, сприйняття. </w:t>
      </w:r>
    </w:p>
    <w:p w:rsidR="0027656C" w:rsidRDefault="0027656C" w:rsidP="00DC76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вищевикладеним можна виділити наступні основні </w:t>
      </w:r>
      <w:r w:rsidR="00E913D3">
        <w:rPr>
          <w:sz w:val="28"/>
          <w:szCs w:val="28"/>
          <w:lang w:val="uk-UA"/>
        </w:rPr>
        <w:t>принципи</w:t>
      </w:r>
      <w:r>
        <w:rPr>
          <w:sz w:val="28"/>
          <w:szCs w:val="28"/>
          <w:lang w:val="uk-UA"/>
        </w:rPr>
        <w:t>:</w:t>
      </w:r>
    </w:p>
    <w:p w:rsidR="00B263CA" w:rsidRDefault="00B83F2C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B83F2C">
        <w:rPr>
          <w:b/>
          <w:i/>
          <w:sz w:val="28"/>
          <w:szCs w:val="28"/>
          <w:lang w:val="uk-UA"/>
        </w:rPr>
        <w:t>Принцип активного використання іноземної мови</w:t>
      </w:r>
    </w:p>
    <w:p w:rsidR="007F1394" w:rsidRPr="007F1394" w:rsidRDefault="007F1394" w:rsidP="007F13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Активність на занятті з іноземної мови означає передусім «мовленнєву активізацію» іноземної мови. Вона є одночасно засобом та ціллю процесу навчання і викладання: «мовленнєва активність – це процес активної, </w:t>
      </w:r>
      <w:r>
        <w:rPr>
          <w:sz w:val="28"/>
          <w:szCs w:val="28"/>
          <w:lang w:val="uk-UA"/>
        </w:rPr>
        <w:lastRenderedPageBreak/>
        <w:t xml:space="preserve">спрямованої, адекватної ситуації комунікацією людей в мовленнєвій формі». </w:t>
      </w:r>
      <w:r w:rsidRPr="00181751">
        <w:rPr>
          <w:sz w:val="28"/>
          <w:szCs w:val="28"/>
          <w:lang w:val="uk-UA"/>
        </w:rPr>
        <w:t>[</w:t>
      </w:r>
      <w:r w:rsidR="00A75493">
        <w:rPr>
          <w:sz w:val="28"/>
          <w:szCs w:val="28"/>
          <w:lang w:val="de-DE"/>
        </w:rPr>
        <w:t>2</w:t>
      </w:r>
      <w:r w:rsidRPr="001817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197</w:t>
      </w:r>
      <w:r w:rsidRPr="00181751">
        <w:rPr>
          <w:sz w:val="28"/>
          <w:szCs w:val="28"/>
          <w:lang w:val="uk-UA"/>
        </w:rPr>
        <w:t>]</w:t>
      </w:r>
    </w:p>
    <w:p w:rsidR="00B83F2C" w:rsidRDefault="00B83F2C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Комунікативний принцип</w:t>
      </w:r>
    </w:p>
    <w:p w:rsidR="007F1394" w:rsidRDefault="007F1394" w:rsidP="004E1F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методів активізації комунікація – це метод та ціль</w:t>
      </w:r>
      <w:r w:rsidR="00A7369A">
        <w:rPr>
          <w:sz w:val="28"/>
          <w:szCs w:val="28"/>
          <w:lang w:val="uk-UA"/>
        </w:rPr>
        <w:t xml:space="preserve"> заняття. </w:t>
      </w:r>
      <w:r w:rsidR="003A380B">
        <w:rPr>
          <w:sz w:val="28"/>
          <w:szCs w:val="28"/>
          <w:lang w:val="uk-UA"/>
        </w:rPr>
        <w:t xml:space="preserve"> Головною ціллю залишається комплексний, паралельний розвиток всіх видів мовленнєвої діяльності з ураху</w:t>
      </w:r>
      <w:r w:rsidR="004E1F46">
        <w:rPr>
          <w:sz w:val="28"/>
          <w:szCs w:val="28"/>
          <w:lang w:val="uk-UA"/>
        </w:rPr>
        <w:t xml:space="preserve">ванням комунікативного аспекту, якої можна досягнути тільки за однієї умови: вже перші заняття повинні частково носити комунікативний характер: кожне речення </w:t>
      </w:r>
      <w:r w:rsidR="00753E8D">
        <w:rPr>
          <w:sz w:val="28"/>
          <w:szCs w:val="28"/>
          <w:lang w:val="uk-UA"/>
        </w:rPr>
        <w:t>студента</w:t>
      </w:r>
      <w:r w:rsidR="004E1F46">
        <w:rPr>
          <w:sz w:val="28"/>
          <w:szCs w:val="28"/>
          <w:lang w:val="uk-UA"/>
        </w:rPr>
        <w:t xml:space="preserve"> повинно мати певну комунікативну цінність. </w:t>
      </w:r>
    </w:p>
    <w:p w:rsidR="004E1F46" w:rsidRDefault="004E1F46" w:rsidP="00753E8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усне мовлення не буде посідати головне місце на занятті з іноземної мови, тоді не буде досягнута головна ціль заняття, а саме формування комунікативної компетенції </w:t>
      </w:r>
      <w:r w:rsidRPr="00181751">
        <w:rPr>
          <w:sz w:val="28"/>
          <w:szCs w:val="28"/>
          <w:lang w:val="uk-UA"/>
        </w:rPr>
        <w:t>[</w:t>
      </w:r>
      <w:r w:rsidR="00122AF8">
        <w:rPr>
          <w:sz w:val="28"/>
          <w:szCs w:val="28"/>
          <w:lang w:val="uk-UA"/>
        </w:rPr>
        <w:t>7</w:t>
      </w:r>
      <w:r w:rsidRPr="001817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12</w:t>
      </w:r>
      <w:r w:rsidRPr="00181751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4E1F46" w:rsidRDefault="004E1F46" w:rsidP="004E1F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Ключове поняття «комунікативна компетенція» відноситься до уміння користувача мовою не тільки утворювати мовленнєві вирази, але й бути у змозі використовувати їх адекватно до ситуації </w:t>
      </w:r>
      <w:r w:rsidRPr="00181751">
        <w:rPr>
          <w:sz w:val="28"/>
          <w:szCs w:val="28"/>
          <w:lang w:val="uk-UA"/>
        </w:rPr>
        <w:t>[</w:t>
      </w:r>
      <w:r w:rsidR="00122AF8">
        <w:rPr>
          <w:sz w:val="28"/>
          <w:szCs w:val="28"/>
          <w:lang w:val="uk-UA"/>
        </w:rPr>
        <w:t>5</w:t>
      </w:r>
      <w:r w:rsidRPr="001817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1130</w:t>
      </w:r>
      <w:r w:rsidRPr="00181751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  <w:r w:rsidR="00E919E1">
        <w:rPr>
          <w:sz w:val="28"/>
          <w:szCs w:val="28"/>
          <w:lang w:val="uk-UA"/>
        </w:rPr>
        <w:t xml:space="preserve"> </w:t>
      </w:r>
    </w:p>
    <w:p w:rsidR="00B83F2C" w:rsidRDefault="00B83F2C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Мотиваційний принцип</w:t>
      </w:r>
    </w:p>
    <w:p w:rsidR="00E919E1" w:rsidRDefault="00753E8D" w:rsidP="00E919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мотивуючих факторів, котрі визначають мотив та мотивацію,</w:t>
      </w:r>
      <w:r w:rsidR="00BC3A84">
        <w:rPr>
          <w:sz w:val="28"/>
          <w:szCs w:val="28"/>
          <w:lang w:val="uk-UA"/>
        </w:rPr>
        <w:t xml:space="preserve"> домінуючу роль відіграють:</w:t>
      </w:r>
      <w:r w:rsidR="007D526F">
        <w:rPr>
          <w:sz w:val="28"/>
          <w:szCs w:val="28"/>
          <w:lang w:val="uk-UA"/>
        </w:rPr>
        <w:t xml:space="preserve"> постановка цілі, тематика, емоційн</w:t>
      </w:r>
      <w:r w:rsidR="00C33D3B">
        <w:rPr>
          <w:sz w:val="28"/>
          <w:szCs w:val="28"/>
          <w:lang w:val="uk-UA"/>
        </w:rPr>
        <w:t>а</w:t>
      </w:r>
      <w:r w:rsidR="007D526F">
        <w:rPr>
          <w:sz w:val="28"/>
          <w:szCs w:val="28"/>
          <w:lang w:val="uk-UA"/>
        </w:rPr>
        <w:t xml:space="preserve"> організація заняття, використання ігор, застосування різноманітних засобів для проведення заняття, комунікативно-ситуаційна організація заняття. </w:t>
      </w:r>
      <w:r w:rsidR="005E4699">
        <w:rPr>
          <w:sz w:val="28"/>
          <w:szCs w:val="28"/>
          <w:lang w:val="uk-UA"/>
        </w:rPr>
        <w:t>Викладач</w:t>
      </w:r>
      <w:r w:rsidR="007D526F">
        <w:rPr>
          <w:sz w:val="28"/>
          <w:szCs w:val="28"/>
          <w:lang w:val="uk-UA"/>
        </w:rPr>
        <w:t xml:space="preserve"> повинен заздалегідь шукати засоби та шляхи зміцнення звичайних та актуальних учнівських мотивів, поглиблення та розширення інтересу до оволодіння іноземною мовою та її використання в комунікативних цілях. Важливо стимулювати успішні результати та інші позитивні емоції на занятті іноземної мови, показувати фактично досягнутий прогрес в оволодінні мовою на кожному занятті, а також позитивно підтверджувати</w:t>
      </w:r>
      <w:r w:rsidR="00A93308">
        <w:rPr>
          <w:sz w:val="28"/>
          <w:szCs w:val="28"/>
          <w:lang w:val="uk-UA"/>
        </w:rPr>
        <w:t xml:space="preserve"> індивідуальні результати учбової та мовленнєвої діяльності </w:t>
      </w:r>
      <w:r w:rsidR="00A93308" w:rsidRPr="00181751">
        <w:rPr>
          <w:sz w:val="28"/>
          <w:szCs w:val="28"/>
          <w:lang w:val="uk-UA"/>
        </w:rPr>
        <w:t>[</w:t>
      </w:r>
      <w:r w:rsidR="00122AF8">
        <w:rPr>
          <w:sz w:val="28"/>
          <w:szCs w:val="28"/>
          <w:lang w:val="uk-UA"/>
        </w:rPr>
        <w:t>4</w:t>
      </w:r>
      <w:r w:rsidR="00A93308" w:rsidRPr="00181751">
        <w:rPr>
          <w:sz w:val="28"/>
          <w:szCs w:val="28"/>
          <w:lang w:val="uk-UA"/>
        </w:rPr>
        <w:t xml:space="preserve">, </w:t>
      </w:r>
      <w:r w:rsidR="00A93308">
        <w:rPr>
          <w:sz w:val="28"/>
          <w:szCs w:val="28"/>
          <w:lang w:val="uk-UA"/>
        </w:rPr>
        <w:t>10</w:t>
      </w:r>
      <w:r w:rsidR="00A93308" w:rsidRPr="00181751">
        <w:rPr>
          <w:sz w:val="28"/>
          <w:szCs w:val="28"/>
          <w:lang w:val="uk-UA"/>
        </w:rPr>
        <w:t>]</w:t>
      </w:r>
      <w:r w:rsidR="00A93308">
        <w:rPr>
          <w:sz w:val="28"/>
          <w:szCs w:val="28"/>
          <w:lang w:val="uk-UA"/>
        </w:rPr>
        <w:t xml:space="preserve">. </w:t>
      </w:r>
    </w:p>
    <w:p w:rsidR="00B83F2C" w:rsidRDefault="00B83F2C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Емоційний принцип</w:t>
      </w:r>
    </w:p>
    <w:p w:rsidR="00680E72" w:rsidRDefault="00680E72" w:rsidP="00680E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</w:t>
      </w:r>
      <w:r w:rsidR="00C33D3B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поліпшення заняття з іноземної мови можна досягнути, якщо поряд з усвідомленим (когніт</w:t>
      </w:r>
      <w:r w:rsidR="00C33D3B">
        <w:rPr>
          <w:sz w:val="28"/>
          <w:szCs w:val="28"/>
          <w:lang w:val="uk-UA"/>
        </w:rPr>
        <w:t>ивним) рівнем сприйняття прийма</w:t>
      </w:r>
      <w:r>
        <w:rPr>
          <w:sz w:val="28"/>
          <w:szCs w:val="28"/>
          <w:lang w:val="uk-UA"/>
        </w:rPr>
        <w:t>т</w:t>
      </w:r>
      <w:r w:rsidR="00C33D3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до уваги </w:t>
      </w:r>
      <w:r>
        <w:rPr>
          <w:sz w:val="28"/>
          <w:szCs w:val="28"/>
          <w:lang w:val="uk-UA"/>
        </w:rPr>
        <w:lastRenderedPageBreak/>
        <w:t xml:space="preserve">також несвідомий (емоційний). Позитивні емоції </w:t>
      </w:r>
      <w:r w:rsidR="00DA5473">
        <w:rPr>
          <w:sz w:val="28"/>
          <w:szCs w:val="28"/>
          <w:lang w:val="uk-UA"/>
        </w:rPr>
        <w:t>потрібно викликати за будь-якої можливості, наприклад, шляхом створення «психологічно сприятливого мікроклімату», тобто доброзичливої та сповненої довіри атмосфери на занятті, невимушен</w:t>
      </w:r>
      <w:r w:rsidR="00965798">
        <w:rPr>
          <w:sz w:val="28"/>
          <w:szCs w:val="28"/>
          <w:lang w:val="uk-UA"/>
        </w:rPr>
        <w:t>ого</w:t>
      </w:r>
      <w:r w:rsidR="00DA5473">
        <w:rPr>
          <w:sz w:val="28"/>
          <w:szCs w:val="28"/>
          <w:lang w:val="uk-UA"/>
        </w:rPr>
        <w:t xml:space="preserve"> спілкування викладачів та </w:t>
      </w:r>
      <w:r w:rsidR="005E4699">
        <w:rPr>
          <w:sz w:val="28"/>
          <w:szCs w:val="28"/>
          <w:lang w:val="uk-UA"/>
        </w:rPr>
        <w:t>студентів</w:t>
      </w:r>
      <w:r w:rsidR="00DA5473">
        <w:rPr>
          <w:sz w:val="28"/>
          <w:szCs w:val="28"/>
          <w:lang w:val="uk-UA"/>
        </w:rPr>
        <w:t xml:space="preserve">. </w:t>
      </w:r>
    </w:p>
    <w:p w:rsidR="00680E72" w:rsidRPr="00680E72" w:rsidRDefault="00C35693" w:rsidP="00132981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Безпосередній вплив викладача на </w:t>
      </w:r>
      <w:r w:rsidR="005E4699">
        <w:rPr>
          <w:sz w:val="28"/>
          <w:szCs w:val="28"/>
          <w:lang w:val="uk-UA"/>
        </w:rPr>
        <w:t>студентів</w:t>
      </w:r>
      <w:r>
        <w:rPr>
          <w:sz w:val="28"/>
          <w:szCs w:val="28"/>
          <w:lang w:val="uk-UA"/>
        </w:rPr>
        <w:t>, який знаходиться у стані «</w:t>
      </w:r>
      <w:proofErr w:type="spellStart"/>
      <w:r>
        <w:rPr>
          <w:sz w:val="28"/>
          <w:szCs w:val="28"/>
          <w:lang w:val="uk-UA"/>
        </w:rPr>
        <w:t>псевдопасивності</w:t>
      </w:r>
      <w:proofErr w:type="spellEnd"/>
      <w:r>
        <w:rPr>
          <w:sz w:val="28"/>
          <w:szCs w:val="28"/>
          <w:lang w:val="uk-UA"/>
        </w:rPr>
        <w:t>» (тобто удаваній пасивності</w:t>
      </w:r>
      <w:r w:rsidR="00BE7CC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сприяє усуненню </w:t>
      </w:r>
      <w:proofErr w:type="spellStart"/>
      <w:r>
        <w:rPr>
          <w:sz w:val="28"/>
          <w:szCs w:val="28"/>
          <w:lang w:val="uk-UA"/>
        </w:rPr>
        <w:t>психотравматичних</w:t>
      </w:r>
      <w:proofErr w:type="spellEnd"/>
      <w:r>
        <w:rPr>
          <w:sz w:val="28"/>
          <w:szCs w:val="28"/>
          <w:lang w:val="uk-UA"/>
        </w:rPr>
        <w:t xml:space="preserve"> факторів (збентеження, страху, занепокоєння, нелюдимості, закритості, проблеми подолання стереотипів рідної мови та «мовленнєвого бар’єру» у іноземній мові)</w:t>
      </w:r>
      <w:r w:rsidR="00E95A15">
        <w:rPr>
          <w:sz w:val="28"/>
          <w:szCs w:val="28"/>
          <w:lang w:val="uk-UA"/>
        </w:rPr>
        <w:t xml:space="preserve">. На думку Г. </w:t>
      </w:r>
      <w:proofErr w:type="spellStart"/>
      <w:r w:rsidR="00E95A15">
        <w:rPr>
          <w:sz w:val="28"/>
          <w:szCs w:val="28"/>
          <w:lang w:val="uk-UA"/>
        </w:rPr>
        <w:t>Лозанова</w:t>
      </w:r>
      <w:proofErr w:type="spellEnd"/>
      <w:r w:rsidR="00E95A15">
        <w:rPr>
          <w:sz w:val="28"/>
          <w:szCs w:val="28"/>
          <w:lang w:val="uk-UA"/>
        </w:rPr>
        <w:t xml:space="preserve">, такий вплив </w:t>
      </w:r>
      <w:r w:rsidR="00132981">
        <w:rPr>
          <w:sz w:val="28"/>
          <w:szCs w:val="28"/>
          <w:lang w:val="uk-UA"/>
        </w:rPr>
        <w:t xml:space="preserve">сприяє визначенню та розвитку резервних можливостей </w:t>
      </w:r>
      <w:r w:rsidR="005E4699">
        <w:rPr>
          <w:sz w:val="28"/>
          <w:szCs w:val="28"/>
          <w:lang w:val="uk-UA"/>
        </w:rPr>
        <w:t>студентів</w:t>
      </w:r>
      <w:r w:rsidR="00132981">
        <w:rPr>
          <w:sz w:val="28"/>
          <w:szCs w:val="28"/>
          <w:lang w:val="uk-UA"/>
        </w:rPr>
        <w:t xml:space="preserve"> для засвоєння більш</w:t>
      </w:r>
      <w:r w:rsidR="00AC4961">
        <w:rPr>
          <w:sz w:val="28"/>
          <w:szCs w:val="28"/>
          <w:lang w:val="uk-UA"/>
        </w:rPr>
        <w:t xml:space="preserve">ого об’єму учбового матеріалу </w:t>
      </w:r>
      <w:r w:rsidR="00132981" w:rsidRPr="00181751">
        <w:rPr>
          <w:sz w:val="28"/>
          <w:szCs w:val="28"/>
          <w:lang w:val="uk-UA"/>
        </w:rPr>
        <w:t>[</w:t>
      </w:r>
      <w:r w:rsidR="00122AF8">
        <w:rPr>
          <w:sz w:val="28"/>
          <w:szCs w:val="28"/>
          <w:lang w:val="uk-UA"/>
        </w:rPr>
        <w:t>4</w:t>
      </w:r>
      <w:r w:rsidR="00132981" w:rsidRPr="00181751">
        <w:rPr>
          <w:sz w:val="28"/>
          <w:szCs w:val="28"/>
          <w:lang w:val="uk-UA"/>
        </w:rPr>
        <w:t xml:space="preserve">, </w:t>
      </w:r>
      <w:r w:rsidR="00132981">
        <w:rPr>
          <w:sz w:val="28"/>
          <w:szCs w:val="28"/>
          <w:lang w:val="uk-UA"/>
        </w:rPr>
        <w:t>11</w:t>
      </w:r>
      <w:r w:rsidR="00132981" w:rsidRPr="00181751">
        <w:rPr>
          <w:sz w:val="28"/>
          <w:szCs w:val="28"/>
          <w:lang w:val="uk-UA"/>
        </w:rPr>
        <w:t>]</w:t>
      </w:r>
      <w:r w:rsidR="00132981">
        <w:rPr>
          <w:sz w:val="28"/>
          <w:szCs w:val="28"/>
          <w:lang w:val="uk-UA"/>
        </w:rPr>
        <w:t xml:space="preserve">. </w:t>
      </w:r>
    </w:p>
    <w:p w:rsidR="00B83F2C" w:rsidRDefault="00B83F2C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Когнітивний принцип</w:t>
      </w:r>
    </w:p>
    <w:p w:rsidR="00132981" w:rsidRDefault="00B57E4D" w:rsidP="00B57E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E11F9">
        <w:rPr>
          <w:sz w:val="28"/>
          <w:szCs w:val="28"/>
          <w:lang w:val="uk-UA"/>
        </w:rPr>
        <w:t>имня</w:t>
      </w:r>
      <w:r>
        <w:rPr>
          <w:sz w:val="28"/>
          <w:szCs w:val="28"/>
          <w:lang w:val="uk-UA"/>
        </w:rPr>
        <w:t xml:space="preserve"> І.</w:t>
      </w:r>
      <w:r w:rsidR="00874616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підкреслює ретельне узгодження</w:t>
      </w:r>
      <w:r w:rsidR="001E11F9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використанн</w:t>
      </w:r>
      <w:r w:rsidR="001E11F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усвідомлених на неусвідомлених прийомів при виконанні будь-якої мовленнєвої операції в ході учбового процесу.</w:t>
      </w:r>
    </w:p>
    <w:p w:rsidR="00132981" w:rsidRPr="00132981" w:rsidRDefault="00B57E4D" w:rsidP="0052550C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Взагалі не існує когнітивного навчання у чистому вигляді, навіть тоді, коли </w:t>
      </w:r>
      <w:r w:rsidR="005E4699">
        <w:rPr>
          <w:sz w:val="28"/>
          <w:szCs w:val="28"/>
          <w:lang w:val="uk-UA"/>
        </w:rPr>
        <w:t>викладач</w:t>
      </w:r>
      <w:r>
        <w:rPr>
          <w:sz w:val="28"/>
          <w:szCs w:val="28"/>
          <w:lang w:val="uk-UA"/>
        </w:rPr>
        <w:t xml:space="preserve"> чітко намагається досягти когнітивних цілей. Тому що в процесі навчання завжди передаються відношення та емоції відносно учбового матеріалу. </w:t>
      </w:r>
    </w:p>
    <w:p w:rsidR="00B83F2C" w:rsidRDefault="00B83F2C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Колективний принцип</w:t>
      </w:r>
    </w:p>
    <w:p w:rsidR="0052550C" w:rsidRDefault="00915C12" w:rsidP="000816A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Вирішальну роль у процесі активізації прихованих резервів відіграє принцип індивідуально диференційованого заняття в групі, при якому успіх залежить від того, наскільки однорідною є орієнтація на цінності у групі та акцептування цієї орієнтації. Важливими передумовами для цього вважаються: авторитет викладача при довірливих відношеннях </w:t>
      </w:r>
      <w:r w:rsidR="005E4699">
        <w:rPr>
          <w:sz w:val="28"/>
          <w:szCs w:val="28"/>
          <w:lang w:val="uk-UA"/>
        </w:rPr>
        <w:t>викладач</w:t>
      </w:r>
      <w:r>
        <w:rPr>
          <w:sz w:val="28"/>
          <w:szCs w:val="28"/>
          <w:lang w:val="uk-UA"/>
        </w:rPr>
        <w:t>-</w:t>
      </w:r>
      <w:r w:rsidR="005E4699">
        <w:rPr>
          <w:sz w:val="28"/>
          <w:szCs w:val="28"/>
          <w:lang w:val="uk-UA"/>
        </w:rPr>
        <w:t>студент</w:t>
      </w:r>
      <w:r>
        <w:rPr>
          <w:sz w:val="28"/>
          <w:szCs w:val="28"/>
          <w:lang w:val="uk-UA"/>
        </w:rPr>
        <w:t xml:space="preserve">, тобто обопільна доброзичливість та поміч, віра в успіх кожного </w:t>
      </w:r>
      <w:r w:rsidR="005E4699">
        <w:rPr>
          <w:sz w:val="28"/>
          <w:szCs w:val="28"/>
          <w:lang w:val="uk-UA"/>
        </w:rPr>
        <w:t>студента</w:t>
      </w:r>
      <w:r>
        <w:rPr>
          <w:sz w:val="28"/>
          <w:szCs w:val="28"/>
          <w:lang w:val="uk-UA"/>
        </w:rPr>
        <w:t xml:space="preserve">, емоційне включення та використання неусвідомлених можливостей на занятті, активне прагнення до отримання знань. </w:t>
      </w:r>
    </w:p>
    <w:p w:rsidR="000B606D" w:rsidRPr="000B606D" w:rsidRDefault="000B606D" w:rsidP="000B60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Авторитет, за думкою Г. </w:t>
      </w:r>
      <w:proofErr w:type="spellStart"/>
      <w:r>
        <w:rPr>
          <w:sz w:val="28"/>
          <w:szCs w:val="28"/>
          <w:lang w:val="uk-UA"/>
        </w:rPr>
        <w:t>Лозанова</w:t>
      </w:r>
      <w:proofErr w:type="spellEnd"/>
      <w:r>
        <w:rPr>
          <w:sz w:val="28"/>
          <w:szCs w:val="28"/>
          <w:lang w:val="uk-UA"/>
        </w:rPr>
        <w:t xml:space="preserve">, спрямовано на розвиток резервів особистості. Підвищення </w:t>
      </w:r>
      <w:r w:rsidRPr="000B606D">
        <w:rPr>
          <w:rStyle w:val="shorttext"/>
          <w:sz w:val="28"/>
          <w:szCs w:val="28"/>
          <w:lang w:val="uk-UA"/>
        </w:rPr>
        <w:t>сприйнятливості</w:t>
      </w:r>
      <w:r>
        <w:rPr>
          <w:rStyle w:val="shorttext"/>
          <w:sz w:val="28"/>
          <w:szCs w:val="28"/>
          <w:lang w:val="uk-UA"/>
        </w:rPr>
        <w:t xml:space="preserve"> внаслідок високого авторитету </w:t>
      </w:r>
      <w:r>
        <w:rPr>
          <w:rStyle w:val="shorttext"/>
          <w:sz w:val="28"/>
          <w:szCs w:val="28"/>
          <w:lang w:val="uk-UA"/>
        </w:rPr>
        <w:lastRenderedPageBreak/>
        <w:t xml:space="preserve">частіше всього не усвідомлюється. Під впливом авторитету активуються функції пам’яті, поліпшується розуміння, запам’ятовування, сприйняття </w:t>
      </w:r>
      <w:r w:rsidRPr="00181751">
        <w:rPr>
          <w:sz w:val="28"/>
          <w:szCs w:val="28"/>
          <w:lang w:val="uk-UA"/>
        </w:rPr>
        <w:t>[</w:t>
      </w:r>
      <w:r w:rsidR="00C81481" w:rsidRPr="00C81481">
        <w:rPr>
          <w:sz w:val="28"/>
          <w:szCs w:val="28"/>
          <w:lang w:val="uk-UA"/>
        </w:rPr>
        <w:t>3</w:t>
      </w:r>
      <w:r w:rsidRPr="001817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197</w:t>
      </w:r>
      <w:r w:rsidRPr="00181751">
        <w:rPr>
          <w:sz w:val="28"/>
          <w:szCs w:val="28"/>
          <w:lang w:val="uk-UA"/>
        </w:rPr>
        <w:t>]</w:t>
      </w:r>
      <w:r>
        <w:rPr>
          <w:rStyle w:val="shorttext"/>
          <w:sz w:val="28"/>
          <w:szCs w:val="28"/>
          <w:lang w:val="uk-UA"/>
        </w:rPr>
        <w:t xml:space="preserve">. </w:t>
      </w:r>
    </w:p>
    <w:p w:rsidR="00B83F2C" w:rsidRDefault="00B83F2C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Глобальний принцип</w:t>
      </w:r>
    </w:p>
    <w:p w:rsidR="005C48B7" w:rsidRPr="005C48B7" w:rsidRDefault="005C48B7" w:rsidP="005C48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цим принципом розуміють втілення наступного правила: </w:t>
      </w:r>
      <w:r w:rsidRPr="005C48B7">
        <w:rPr>
          <w:sz w:val="28"/>
          <w:szCs w:val="28"/>
          <w:lang w:val="uk-UA"/>
        </w:rPr>
        <w:t>від цілого до часткового</w:t>
      </w:r>
      <w:r>
        <w:rPr>
          <w:sz w:val="28"/>
          <w:szCs w:val="28"/>
          <w:lang w:val="uk-UA"/>
        </w:rPr>
        <w:t xml:space="preserve"> та навпаки до цілого (або: синтез – аналіз – синтез). Останній синтез означає завжди «творчу» мовленнєву реалізацію</w:t>
      </w:r>
      <w:r w:rsidR="00A67AC7">
        <w:rPr>
          <w:sz w:val="28"/>
          <w:szCs w:val="28"/>
          <w:lang w:val="uk-UA"/>
        </w:rPr>
        <w:t xml:space="preserve"> або якнайменше часткове власне використання вивченого матеріалу. При домінуючій праці над та з мовленнєвими </w:t>
      </w:r>
      <w:proofErr w:type="spellStart"/>
      <w:r w:rsidR="00A67AC7">
        <w:rPr>
          <w:sz w:val="28"/>
          <w:szCs w:val="28"/>
          <w:lang w:val="uk-UA"/>
        </w:rPr>
        <w:t>цілісностями</w:t>
      </w:r>
      <w:proofErr w:type="spellEnd"/>
      <w:r w:rsidR="00A67AC7">
        <w:rPr>
          <w:sz w:val="28"/>
          <w:szCs w:val="28"/>
          <w:lang w:val="uk-UA"/>
        </w:rPr>
        <w:t xml:space="preserve"> (контекстами) має особливе значення принцип </w:t>
      </w:r>
      <w:proofErr w:type="spellStart"/>
      <w:r w:rsidR="00A67AC7">
        <w:rPr>
          <w:sz w:val="28"/>
          <w:szCs w:val="28"/>
          <w:lang w:val="uk-UA"/>
        </w:rPr>
        <w:t>ситуативності</w:t>
      </w:r>
      <w:proofErr w:type="spellEnd"/>
      <w:r w:rsidR="00A67AC7">
        <w:rPr>
          <w:sz w:val="28"/>
          <w:szCs w:val="28"/>
          <w:lang w:val="uk-UA"/>
        </w:rPr>
        <w:t xml:space="preserve">. Поряд з творчими навичками велике значення мають добре сформовані </w:t>
      </w:r>
      <w:proofErr w:type="spellStart"/>
      <w:r w:rsidR="00A67AC7">
        <w:rPr>
          <w:sz w:val="28"/>
          <w:szCs w:val="28"/>
          <w:lang w:val="uk-UA"/>
        </w:rPr>
        <w:t>автоматизми</w:t>
      </w:r>
      <w:proofErr w:type="spellEnd"/>
      <w:r w:rsidR="00A67AC7">
        <w:rPr>
          <w:sz w:val="28"/>
          <w:szCs w:val="28"/>
          <w:lang w:val="uk-UA"/>
        </w:rPr>
        <w:t xml:space="preserve">, котрі виводять виконання програми за межі свідомого контролю </w:t>
      </w:r>
      <w:r w:rsidR="00A67AC7" w:rsidRPr="00181751">
        <w:rPr>
          <w:sz w:val="28"/>
          <w:szCs w:val="28"/>
          <w:lang w:val="uk-UA"/>
        </w:rPr>
        <w:t>[</w:t>
      </w:r>
      <w:r w:rsidR="00A67AC7">
        <w:rPr>
          <w:sz w:val="28"/>
          <w:szCs w:val="28"/>
          <w:lang w:val="uk-UA"/>
        </w:rPr>
        <w:t>1</w:t>
      </w:r>
      <w:r w:rsidR="00A67AC7" w:rsidRPr="00181751">
        <w:rPr>
          <w:sz w:val="28"/>
          <w:szCs w:val="28"/>
          <w:lang w:val="uk-UA"/>
        </w:rPr>
        <w:t xml:space="preserve">, </w:t>
      </w:r>
      <w:r w:rsidR="00A67AC7">
        <w:rPr>
          <w:sz w:val="28"/>
          <w:szCs w:val="28"/>
          <w:lang w:val="uk-UA"/>
        </w:rPr>
        <w:t>24</w:t>
      </w:r>
      <w:r w:rsidR="00A67AC7" w:rsidRPr="00181751">
        <w:rPr>
          <w:sz w:val="28"/>
          <w:szCs w:val="28"/>
          <w:lang w:val="uk-UA"/>
        </w:rPr>
        <w:t>]</w:t>
      </w:r>
      <w:r w:rsidR="00A67AC7">
        <w:rPr>
          <w:sz w:val="28"/>
          <w:szCs w:val="28"/>
          <w:lang w:val="uk-UA"/>
        </w:rPr>
        <w:t>.</w:t>
      </w:r>
    </w:p>
    <w:p w:rsidR="00B83F2C" w:rsidRDefault="00B83F2C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Аудіовізуальний принцип</w:t>
      </w:r>
    </w:p>
    <w:p w:rsidR="00FA1CB1" w:rsidRDefault="00FA1CB1" w:rsidP="00A67AC7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Слухові, візуальні та аудіо-візуальні засоби знаходяться на сьогоднішній день у розпорядженні викладача у великому обсязі. Функція цих засобів не обмежується тільки поліпшенням мотивації </w:t>
      </w:r>
      <w:r w:rsidR="00A33CF6">
        <w:rPr>
          <w:sz w:val="28"/>
          <w:szCs w:val="28"/>
          <w:lang w:val="uk-UA"/>
        </w:rPr>
        <w:t>студентів</w:t>
      </w:r>
      <w:r>
        <w:rPr>
          <w:sz w:val="28"/>
          <w:szCs w:val="28"/>
          <w:lang w:val="uk-UA"/>
        </w:rPr>
        <w:t xml:space="preserve">, але передусім полягає в тому, щоб надавати підтримку на всіх етапах та частинах заняття </w:t>
      </w:r>
      <w:r w:rsidRPr="00181751">
        <w:rPr>
          <w:sz w:val="28"/>
          <w:szCs w:val="28"/>
          <w:lang w:val="uk-UA"/>
        </w:rPr>
        <w:t>[</w:t>
      </w:r>
      <w:r w:rsidR="00122AF8">
        <w:rPr>
          <w:sz w:val="28"/>
          <w:szCs w:val="28"/>
          <w:lang w:val="uk-UA"/>
        </w:rPr>
        <w:t>5</w:t>
      </w:r>
      <w:r w:rsidRPr="001817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1131</w:t>
      </w:r>
      <w:r w:rsidRPr="00181751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 </w:t>
      </w:r>
    </w:p>
    <w:p w:rsidR="00B83F2C" w:rsidRDefault="00DB3A10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B83F2C">
        <w:rPr>
          <w:b/>
          <w:i/>
          <w:sz w:val="28"/>
          <w:szCs w:val="28"/>
          <w:lang w:val="uk-UA"/>
        </w:rPr>
        <w:t>раїнознавчий принцип</w:t>
      </w:r>
    </w:p>
    <w:p w:rsidR="00A67AC7" w:rsidRDefault="00684C21" w:rsidP="009159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Необхідно розуміти «культурну функцію мови» та </w:t>
      </w:r>
      <w:r w:rsidR="00915905">
        <w:rPr>
          <w:sz w:val="28"/>
          <w:szCs w:val="28"/>
          <w:lang w:val="uk-UA"/>
        </w:rPr>
        <w:t xml:space="preserve">проводити викладання іноземної мови з урахуванням цього аспекту, тобто «національно-культурної семантики», котру потрібно розпізнавати та засвоювати на занятті. Необхідно поєднувати вивчення мови з вивченням культури іноземної нації, що потребує інтенсивного країнознавчого спрямування всього заняття та мовленнєвої освіти </w:t>
      </w:r>
      <w:r w:rsidR="00915905" w:rsidRPr="00181751">
        <w:rPr>
          <w:sz w:val="28"/>
          <w:szCs w:val="28"/>
          <w:lang w:val="uk-UA"/>
        </w:rPr>
        <w:t>[</w:t>
      </w:r>
      <w:r w:rsidR="00122AF8">
        <w:rPr>
          <w:sz w:val="28"/>
          <w:szCs w:val="28"/>
          <w:lang w:val="uk-UA"/>
        </w:rPr>
        <w:t>4</w:t>
      </w:r>
      <w:r w:rsidR="00915905" w:rsidRPr="00181751">
        <w:rPr>
          <w:sz w:val="28"/>
          <w:szCs w:val="28"/>
          <w:lang w:val="uk-UA"/>
        </w:rPr>
        <w:t xml:space="preserve">, </w:t>
      </w:r>
      <w:r w:rsidR="00915905">
        <w:rPr>
          <w:sz w:val="28"/>
          <w:szCs w:val="28"/>
          <w:lang w:val="uk-UA"/>
        </w:rPr>
        <w:t>10</w:t>
      </w:r>
      <w:r w:rsidR="00915905" w:rsidRPr="00181751">
        <w:rPr>
          <w:sz w:val="28"/>
          <w:szCs w:val="28"/>
          <w:lang w:val="uk-UA"/>
        </w:rPr>
        <w:t>]</w:t>
      </w:r>
      <w:r w:rsidR="00915905">
        <w:rPr>
          <w:sz w:val="28"/>
          <w:szCs w:val="28"/>
          <w:lang w:val="uk-UA"/>
        </w:rPr>
        <w:t xml:space="preserve">.   </w:t>
      </w:r>
    </w:p>
    <w:p w:rsidR="00B83F2C" w:rsidRPr="00B83F2C" w:rsidRDefault="00B83F2C" w:rsidP="00B83F2C">
      <w:pPr>
        <w:pStyle w:val="a7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Принцип інтенсивного навчання</w:t>
      </w:r>
    </w:p>
    <w:p w:rsidR="002839AD" w:rsidRDefault="00915905" w:rsidP="00DC76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Інтенсивні мовленнєві курси належать на сьогоднішній день до самих ефективних освітніх форм та надають можливість комплексно втілювати сучасні досягнення педагогіки, психології, психолінгвістики, лінгвістики, соціології, психотерапії та інших дисциплін. </w:t>
      </w:r>
      <w:r w:rsidR="002839AD">
        <w:rPr>
          <w:sz w:val="28"/>
          <w:szCs w:val="28"/>
          <w:lang w:val="uk-UA"/>
        </w:rPr>
        <w:t xml:space="preserve">За ступеню інтенсивності ці </w:t>
      </w:r>
      <w:r w:rsidR="002839AD">
        <w:rPr>
          <w:sz w:val="28"/>
          <w:szCs w:val="28"/>
          <w:lang w:val="uk-UA"/>
        </w:rPr>
        <w:lastRenderedPageBreak/>
        <w:t xml:space="preserve">курси поділяються на курси зі справжнім інтенсивним характером та без нього. Критеріями цього розглядаються: ступінь мобілізації психічних резервів, об’єм матеріалу, об’єм та якість отриманих навичок.  Максимальна концентрація учбового матеріалу у часі сприяє створенню передумов для активізації всіх психічних процесів пізнавальної діяльності </w:t>
      </w:r>
      <w:r w:rsidR="002839AD" w:rsidRPr="00181751">
        <w:rPr>
          <w:sz w:val="28"/>
          <w:szCs w:val="28"/>
          <w:lang w:val="uk-UA"/>
        </w:rPr>
        <w:t>[</w:t>
      </w:r>
      <w:r w:rsidR="002839AD">
        <w:rPr>
          <w:sz w:val="28"/>
          <w:szCs w:val="28"/>
          <w:lang w:val="uk-UA"/>
        </w:rPr>
        <w:t>1</w:t>
      </w:r>
      <w:r w:rsidR="002839AD" w:rsidRPr="00181751">
        <w:rPr>
          <w:sz w:val="28"/>
          <w:szCs w:val="28"/>
          <w:lang w:val="uk-UA"/>
        </w:rPr>
        <w:t xml:space="preserve">, </w:t>
      </w:r>
      <w:r w:rsidR="002839AD">
        <w:rPr>
          <w:sz w:val="28"/>
          <w:szCs w:val="28"/>
          <w:lang w:val="uk-UA"/>
        </w:rPr>
        <w:t>68</w:t>
      </w:r>
      <w:r w:rsidR="002839AD" w:rsidRPr="00181751">
        <w:rPr>
          <w:sz w:val="28"/>
          <w:szCs w:val="28"/>
          <w:lang w:val="uk-UA"/>
        </w:rPr>
        <w:t>]</w:t>
      </w:r>
      <w:r w:rsidR="002839AD">
        <w:rPr>
          <w:sz w:val="28"/>
          <w:szCs w:val="28"/>
          <w:lang w:val="uk-UA"/>
        </w:rPr>
        <w:t xml:space="preserve">. </w:t>
      </w:r>
    </w:p>
    <w:p w:rsidR="00D71333" w:rsidRDefault="00D71333" w:rsidP="00DC76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71333">
        <w:rPr>
          <w:sz w:val="28"/>
          <w:szCs w:val="28"/>
          <w:lang w:val="uk-UA"/>
        </w:rPr>
        <w:t>Резуль</w:t>
      </w:r>
      <w:r>
        <w:rPr>
          <w:sz w:val="28"/>
          <w:szCs w:val="28"/>
          <w:lang w:val="uk-UA"/>
        </w:rPr>
        <w:t xml:space="preserve">тативність заняття з іноземної мови залежить значною мірою від того, наскільки повно використовуються резервні можливості </w:t>
      </w:r>
      <w:r w:rsidR="00A33CF6">
        <w:rPr>
          <w:sz w:val="28"/>
          <w:szCs w:val="28"/>
          <w:lang w:val="uk-UA"/>
        </w:rPr>
        <w:t>студентів</w:t>
      </w:r>
      <w:r>
        <w:rPr>
          <w:sz w:val="28"/>
          <w:szCs w:val="28"/>
          <w:lang w:val="uk-UA"/>
        </w:rPr>
        <w:t xml:space="preserve">. Під резервним потенціалом людини слід розуміти наступні психічні функції: мислення, об’єм пам’яті, увага, уявлення, сприйняття. Методами активізації цих функцій є усунення </w:t>
      </w:r>
      <w:proofErr w:type="spellStart"/>
      <w:r>
        <w:rPr>
          <w:sz w:val="28"/>
          <w:szCs w:val="28"/>
          <w:lang w:val="uk-UA"/>
        </w:rPr>
        <w:t>психотравматичних</w:t>
      </w:r>
      <w:proofErr w:type="spellEnd"/>
      <w:r>
        <w:rPr>
          <w:sz w:val="28"/>
          <w:szCs w:val="28"/>
          <w:lang w:val="uk-UA"/>
        </w:rPr>
        <w:t xml:space="preserve"> факторів, постійне підтримання високого рівня мотивації </w:t>
      </w:r>
      <w:r w:rsidR="00A33CF6">
        <w:rPr>
          <w:sz w:val="28"/>
          <w:szCs w:val="28"/>
          <w:lang w:val="uk-UA"/>
        </w:rPr>
        <w:t>студентів</w:t>
      </w:r>
      <w:r>
        <w:rPr>
          <w:sz w:val="28"/>
          <w:szCs w:val="28"/>
          <w:lang w:val="uk-UA"/>
        </w:rPr>
        <w:t xml:space="preserve">, інтересу до навчання; добрий психологічний клімат в аудиторії; поєднання індивідуальної та колективної роботи; максимальна концентрація учбового матеріалу в часі; вплив авторитету </w:t>
      </w:r>
      <w:r w:rsidR="00A33CF6">
        <w:rPr>
          <w:sz w:val="28"/>
          <w:szCs w:val="28"/>
          <w:lang w:val="uk-UA"/>
        </w:rPr>
        <w:t>викладача</w:t>
      </w:r>
      <w:r>
        <w:rPr>
          <w:sz w:val="28"/>
          <w:szCs w:val="28"/>
          <w:lang w:val="uk-UA"/>
        </w:rPr>
        <w:t xml:space="preserve"> на </w:t>
      </w:r>
      <w:r w:rsidR="00A33CF6">
        <w:rPr>
          <w:sz w:val="28"/>
          <w:szCs w:val="28"/>
          <w:lang w:val="uk-UA"/>
        </w:rPr>
        <w:t>студентів</w:t>
      </w:r>
      <w:r>
        <w:rPr>
          <w:sz w:val="28"/>
          <w:szCs w:val="28"/>
          <w:lang w:val="uk-UA"/>
        </w:rPr>
        <w:t>; врахування вікової, інтелектуальної та емоційної сторін кожної особистості.</w:t>
      </w:r>
    </w:p>
    <w:p w:rsidR="00C453F0" w:rsidRDefault="00C453F0" w:rsidP="00C453F0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2A5E06" w:rsidRDefault="002A5E06" w:rsidP="00C453F0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2A5E06">
        <w:rPr>
          <w:b/>
          <w:sz w:val="28"/>
          <w:szCs w:val="28"/>
          <w:lang w:val="uk-UA"/>
        </w:rPr>
        <w:t>Список використаної літератури:</w:t>
      </w:r>
    </w:p>
    <w:p w:rsidR="002A5E06" w:rsidRPr="00C453F0" w:rsidRDefault="00BF4DA0" w:rsidP="00C453F0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453F0">
        <w:rPr>
          <w:sz w:val="28"/>
          <w:szCs w:val="28"/>
        </w:rPr>
        <w:t>Бухбиндер</w:t>
      </w:r>
      <w:proofErr w:type="spellEnd"/>
      <w:r w:rsidRPr="00C453F0">
        <w:rPr>
          <w:sz w:val="28"/>
          <w:szCs w:val="28"/>
        </w:rPr>
        <w:t xml:space="preserve"> В.А., Китайгородская Г.А. Методика интенсивного обучения иностранным языкам. – К.: «</w:t>
      </w:r>
      <w:proofErr w:type="spellStart"/>
      <w:r w:rsidRPr="00C453F0">
        <w:rPr>
          <w:sz w:val="28"/>
          <w:szCs w:val="28"/>
        </w:rPr>
        <w:t>Вища</w:t>
      </w:r>
      <w:proofErr w:type="spellEnd"/>
      <w:r w:rsidRPr="00C453F0">
        <w:rPr>
          <w:sz w:val="28"/>
          <w:szCs w:val="28"/>
        </w:rPr>
        <w:t xml:space="preserve"> Школа», 1988</w:t>
      </w:r>
      <w:r w:rsidR="00480A6A" w:rsidRPr="00C453F0">
        <w:rPr>
          <w:sz w:val="28"/>
          <w:szCs w:val="28"/>
        </w:rPr>
        <w:t>.</w:t>
      </w:r>
      <w:r w:rsidRPr="00C453F0">
        <w:rPr>
          <w:sz w:val="28"/>
          <w:szCs w:val="28"/>
        </w:rPr>
        <w:t xml:space="preserve"> – 329 с.</w:t>
      </w:r>
    </w:p>
    <w:p w:rsidR="00BF4DA0" w:rsidRPr="00C453F0" w:rsidRDefault="00A75493" w:rsidP="00C453F0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53F0">
        <w:rPr>
          <w:sz w:val="28"/>
          <w:szCs w:val="28"/>
        </w:rPr>
        <w:t xml:space="preserve"> </w:t>
      </w:r>
      <w:r w:rsidR="00480A6A" w:rsidRPr="00C453F0">
        <w:rPr>
          <w:sz w:val="28"/>
          <w:szCs w:val="28"/>
        </w:rPr>
        <w:t xml:space="preserve">Зимняя И.А. Психология обучения неродному языку. – М.: </w:t>
      </w:r>
      <w:proofErr w:type="spellStart"/>
      <w:r w:rsidR="00480A6A" w:rsidRPr="00C453F0">
        <w:rPr>
          <w:sz w:val="28"/>
          <w:szCs w:val="28"/>
        </w:rPr>
        <w:t>Высш</w:t>
      </w:r>
      <w:proofErr w:type="spellEnd"/>
      <w:r w:rsidR="00480A6A" w:rsidRPr="00C453F0">
        <w:rPr>
          <w:sz w:val="28"/>
          <w:szCs w:val="28"/>
        </w:rPr>
        <w:t xml:space="preserve">. </w:t>
      </w:r>
      <w:proofErr w:type="spellStart"/>
      <w:r w:rsidR="00480A6A" w:rsidRPr="00C453F0">
        <w:rPr>
          <w:sz w:val="28"/>
          <w:szCs w:val="28"/>
        </w:rPr>
        <w:t>шк</w:t>
      </w:r>
      <w:proofErr w:type="spellEnd"/>
      <w:r w:rsidR="00480A6A" w:rsidRPr="00C453F0">
        <w:rPr>
          <w:sz w:val="28"/>
          <w:szCs w:val="28"/>
        </w:rPr>
        <w:t>., 1989. – 220 с.</w:t>
      </w:r>
    </w:p>
    <w:p w:rsidR="00480A6A" w:rsidRPr="00C453F0" w:rsidRDefault="00480A6A" w:rsidP="00C453F0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453F0">
        <w:rPr>
          <w:sz w:val="28"/>
          <w:szCs w:val="28"/>
        </w:rPr>
        <w:t>Лозанов</w:t>
      </w:r>
      <w:proofErr w:type="spellEnd"/>
      <w:r w:rsidRPr="00C453F0">
        <w:rPr>
          <w:sz w:val="28"/>
          <w:szCs w:val="28"/>
        </w:rPr>
        <w:t xml:space="preserve"> Г. </w:t>
      </w:r>
      <w:proofErr w:type="spellStart"/>
      <w:r w:rsidRPr="00C453F0">
        <w:rPr>
          <w:sz w:val="28"/>
          <w:szCs w:val="28"/>
        </w:rPr>
        <w:t>Суггестология</w:t>
      </w:r>
      <w:proofErr w:type="spellEnd"/>
      <w:r w:rsidRPr="00C453F0">
        <w:rPr>
          <w:sz w:val="28"/>
          <w:szCs w:val="28"/>
        </w:rPr>
        <w:t>. Предпосылки построения общей теории внушения / Методика преподавания иностранных языков за рубежом / М.: «Прогресс», 1976. – с. 195-226.</w:t>
      </w:r>
    </w:p>
    <w:p w:rsidR="00480A6A" w:rsidRPr="00C453F0" w:rsidRDefault="00480A6A" w:rsidP="00C453F0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de-DE"/>
        </w:rPr>
      </w:pPr>
      <w:r w:rsidRPr="00C453F0">
        <w:rPr>
          <w:sz w:val="28"/>
          <w:szCs w:val="28"/>
          <w:lang w:val="de-DE"/>
        </w:rPr>
        <w:t xml:space="preserve">Grundlagen der Methodik des Fremdsprachenunterrichts / hrsg. Von V.A. Buchbinder, W.H. Strauß. – 1. Aufl. </w:t>
      </w:r>
      <w:r w:rsidRPr="00C453F0">
        <w:rPr>
          <w:sz w:val="28"/>
          <w:szCs w:val="28"/>
        </w:rPr>
        <w:t>–</w:t>
      </w:r>
      <w:r w:rsidRPr="00C453F0">
        <w:rPr>
          <w:sz w:val="28"/>
          <w:szCs w:val="28"/>
          <w:lang w:val="de-DE"/>
        </w:rPr>
        <w:t xml:space="preserve"> Leipzig: Verlag Enzyklopädie, 1986. </w:t>
      </w:r>
      <w:r w:rsidRPr="00C453F0">
        <w:rPr>
          <w:sz w:val="28"/>
          <w:szCs w:val="28"/>
        </w:rPr>
        <w:t>–</w:t>
      </w:r>
      <w:r w:rsidRPr="00C453F0">
        <w:rPr>
          <w:sz w:val="28"/>
          <w:szCs w:val="28"/>
          <w:lang w:val="de-DE"/>
        </w:rPr>
        <w:t xml:space="preserve"> 264 S.</w:t>
      </w:r>
    </w:p>
    <w:p w:rsidR="00097EED" w:rsidRPr="00C453F0" w:rsidRDefault="00097EED" w:rsidP="00C453F0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de-DE"/>
        </w:rPr>
      </w:pPr>
      <w:r w:rsidRPr="00C453F0">
        <w:rPr>
          <w:sz w:val="28"/>
          <w:szCs w:val="28"/>
          <w:lang w:val="de-DE"/>
        </w:rPr>
        <w:t xml:space="preserve">Taschenbuch der Pädagogik. B.3 / hrsg. Von </w:t>
      </w:r>
      <w:proofErr w:type="spellStart"/>
      <w:r w:rsidRPr="00C453F0">
        <w:rPr>
          <w:sz w:val="28"/>
          <w:szCs w:val="28"/>
          <w:lang w:val="de-DE"/>
        </w:rPr>
        <w:t>Helmwart</w:t>
      </w:r>
      <w:proofErr w:type="spellEnd"/>
      <w:r w:rsidRPr="00C453F0">
        <w:rPr>
          <w:sz w:val="28"/>
          <w:szCs w:val="28"/>
          <w:lang w:val="de-DE"/>
        </w:rPr>
        <w:t xml:space="preserve"> </w:t>
      </w:r>
      <w:proofErr w:type="spellStart"/>
      <w:r w:rsidRPr="00C453F0">
        <w:rPr>
          <w:sz w:val="28"/>
          <w:szCs w:val="28"/>
          <w:lang w:val="de-DE"/>
        </w:rPr>
        <w:t>Hierdeis</w:t>
      </w:r>
      <w:proofErr w:type="spellEnd"/>
      <w:r w:rsidRPr="00C453F0">
        <w:rPr>
          <w:sz w:val="28"/>
          <w:szCs w:val="28"/>
          <w:lang w:val="de-DE"/>
        </w:rPr>
        <w:t xml:space="preserve"> und Theo Hug. – </w:t>
      </w:r>
      <w:proofErr w:type="spellStart"/>
      <w:r w:rsidRPr="00C453F0">
        <w:rPr>
          <w:sz w:val="28"/>
          <w:szCs w:val="28"/>
          <w:lang w:val="de-DE"/>
        </w:rPr>
        <w:t>Baltmannsweiler</w:t>
      </w:r>
      <w:proofErr w:type="spellEnd"/>
      <w:r w:rsidRPr="00C453F0">
        <w:rPr>
          <w:sz w:val="28"/>
          <w:szCs w:val="28"/>
          <w:lang w:val="de-DE"/>
        </w:rPr>
        <w:t xml:space="preserve">: Schneider Verl. </w:t>
      </w:r>
      <w:proofErr w:type="spellStart"/>
      <w:r w:rsidRPr="00C453F0">
        <w:rPr>
          <w:sz w:val="28"/>
          <w:szCs w:val="28"/>
          <w:lang w:val="de-DE"/>
        </w:rPr>
        <w:t>Hohengehren</w:t>
      </w:r>
      <w:proofErr w:type="spellEnd"/>
      <w:r w:rsidRPr="00C453F0">
        <w:rPr>
          <w:sz w:val="28"/>
          <w:szCs w:val="28"/>
          <w:lang w:val="de-DE"/>
        </w:rPr>
        <w:t>, 1997. – 1503 S.</w:t>
      </w:r>
    </w:p>
    <w:p w:rsidR="00097EED" w:rsidRPr="00C453F0" w:rsidRDefault="00097EED" w:rsidP="00C453F0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de-DE"/>
        </w:rPr>
      </w:pPr>
      <w:r w:rsidRPr="00C453F0">
        <w:rPr>
          <w:sz w:val="28"/>
          <w:szCs w:val="28"/>
          <w:lang w:val="de-DE"/>
        </w:rPr>
        <w:t xml:space="preserve">Taschenbuch der Pädagogik. B.4 / hrsg. Von </w:t>
      </w:r>
      <w:proofErr w:type="spellStart"/>
      <w:r w:rsidRPr="00C453F0">
        <w:rPr>
          <w:sz w:val="28"/>
          <w:szCs w:val="28"/>
          <w:lang w:val="de-DE"/>
        </w:rPr>
        <w:t>Helmwart</w:t>
      </w:r>
      <w:proofErr w:type="spellEnd"/>
      <w:r w:rsidRPr="00C453F0">
        <w:rPr>
          <w:sz w:val="28"/>
          <w:szCs w:val="28"/>
          <w:lang w:val="de-DE"/>
        </w:rPr>
        <w:t xml:space="preserve"> </w:t>
      </w:r>
      <w:proofErr w:type="spellStart"/>
      <w:r w:rsidRPr="00C453F0">
        <w:rPr>
          <w:sz w:val="28"/>
          <w:szCs w:val="28"/>
          <w:lang w:val="de-DE"/>
        </w:rPr>
        <w:t>Hierdeis</w:t>
      </w:r>
      <w:proofErr w:type="spellEnd"/>
      <w:r w:rsidRPr="00C453F0">
        <w:rPr>
          <w:sz w:val="28"/>
          <w:szCs w:val="28"/>
          <w:lang w:val="de-DE"/>
        </w:rPr>
        <w:t xml:space="preserve"> und Theo Hug. </w:t>
      </w:r>
      <w:r w:rsidRPr="00C453F0">
        <w:rPr>
          <w:sz w:val="28"/>
          <w:szCs w:val="28"/>
          <w:lang w:val="de-DE"/>
        </w:rPr>
        <w:lastRenderedPageBreak/>
        <w:t xml:space="preserve">– </w:t>
      </w:r>
      <w:proofErr w:type="spellStart"/>
      <w:r w:rsidRPr="00C453F0">
        <w:rPr>
          <w:sz w:val="28"/>
          <w:szCs w:val="28"/>
          <w:lang w:val="de-DE"/>
        </w:rPr>
        <w:t>Baltmannsweiler</w:t>
      </w:r>
      <w:proofErr w:type="spellEnd"/>
      <w:r w:rsidRPr="00C453F0">
        <w:rPr>
          <w:sz w:val="28"/>
          <w:szCs w:val="28"/>
          <w:lang w:val="de-DE"/>
        </w:rPr>
        <w:t xml:space="preserve">: Schneider Verl. </w:t>
      </w:r>
      <w:proofErr w:type="spellStart"/>
      <w:r w:rsidRPr="00C453F0">
        <w:rPr>
          <w:sz w:val="28"/>
          <w:szCs w:val="28"/>
          <w:lang w:val="de-DE"/>
        </w:rPr>
        <w:t>Hohengehren</w:t>
      </w:r>
      <w:proofErr w:type="spellEnd"/>
      <w:r w:rsidRPr="00C453F0">
        <w:rPr>
          <w:sz w:val="28"/>
          <w:szCs w:val="28"/>
          <w:lang w:val="de-DE"/>
        </w:rPr>
        <w:t>, 1997. – 1460 S.</w:t>
      </w:r>
    </w:p>
    <w:p w:rsidR="00097EED" w:rsidRPr="00C453F0" w:rsidRDefault="00097EED" w:rsidP="00C453F0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de-DE"/>
        </w:rPr>
      </w:pPr>
      <w:r w:rsidRPr="00C453F0">
        <w:rPr>
          <w:sz w:val="28"/>
          <w:szCs w:val="28"/>
          <w:lang w:val="de-DE"/>
        </w:rPr>
        <w:t xml:space="preserve"> </w:t>
      </w:r>
      <w:proofErr w:type="spellStart"/>
      <w:r w:rsidRPr="00C453F0">
        <w:rPr>
          <w:sz w:val="28"/>
          <w:szCs w:val="28"/>
          <w:lang w:val="de-DE"/>
        </w:rPr>
        <w:t>Werbitskaja</w:t>
      </w:r>
      <w:proofErr w:type="spellEnd"/>
      <w:r w:rsidRPr="00C453F0">
        <w:rPr>
          <w:sz w:val="28"/>
          <w:szCs w:val="28"/>
          <w:lang w:val="de-DE"/>
        </w:rPr>
        <w:t xml:space="preserve"> T.D., </w:t>
      </w:r>
      <w:proofErr w:type="spellStart"/>
      <w:r w:rsidRPr="00C453F0">
        <w:rPr>
          <w:sz w:val="28"/>
          <w:szCs w:val="28"/>
          <w:lang w:val="de-DE"/>
        </w:rPr>
        <w:t>Tschumakov</w:t>
      </w:r>
      <w:proofErr w:type="spellEnd"/>
      <w:r w:rsidRPr="00C453F0">
        <w:rPr>
          <w:sz w:val="28"/>
          <w:szCs w:val="28"/>
          <w:lang w:val="de-DE"/>
        </w:rPr>
        <w:t xml:space="preserve"> A.N. Die kommunikative Kompetenz und der alltägliche Unterricht // IV </w:t>
      </w:r>
      <w:r w:rsidRPr="00C453F0">
        <w:rPr>
          <w:sz w:val="28"/>
          <w:szCs w:val="28"/>
        </w:rPr>
        <w:t>М</w:t>
      </w:r>
      <w:proofErr w:type="spellStart"/>
      <w:r w:rsidRPr="00C453F0">
        <w:rPr>
          <w:sz w:val="28"/>
          <w:szCs w:val="28"/>
          <w:lang w:val="uk-UA"/>
        </w:rPr>
        <w:t>іжнародна</w:t>
      </w:r>
      <w:proofErr w:type="spellEnd"/>
      <w:r w:rsidRPr="00C453F0">
        <w:rPr>
          <w:sz w:val="28"/>
          <w:szCs w:val="28"/>
          <w:lang w:val="uk-UA"/>
        </w:rPr>
        <w:t xml:space="preserve"> науково-практична конференція з питань методики викладання іноземної мови. Збірник наукових праць. </w:t>
      </w:r>
      <w:r w:rsidRPr="00C453F0">
        <w:rPr>
          <w:sz w:val="28"/>
          <w:szCs w:val="28"/>
          <w:lang w:val="de-DE"/>
        </w:rPr>
        <w:t>–</w:t>
      </w:r>
      <w:r w:rsidRPr="00C453F0">
        <w:rPr>
          <w:sz w:val="28"/>
          <w:szCs w:val="28"/>
          <w:lang w:val="uk-UA"/>
        </w:rPr>
        <w:t xml:space="preserve"> Одеса: «</w:t>
      </w:r>
      <w:proofErr w:type="spellStart"/>
      <w:r w:rsidRPr="00C453F0">
        <w:rPr>
          <w:sz w:val="28"/>
          <w:szCs w:val="28"/>
          <w:lang w:val="uk-UA"/>
        </w:rPr>
        <w:t>Астропринт</w:t>
      </w:r>
      <w:proofErr w:type="spellEnd"/>
      <w:r w:rsidRPr="00C453F0">
        <w:rPr>
          <w:sz w:val="28"/>
          <w:szCs w:val="28"/>
          <w:lang w:val="uk-UA"/>
        </w:rPr>
        <w:t>», 2005. – 138 с.</w:t>
      </w:r>
    </w:p>
    <w:p w:rsidR="00097EED" w:rsidRPr="00122AF8" w:rsidRDefault="00097EED" w:rsidP="00122AF8">
      <w:pPr>
        <w:spacing w:line="360" w:lineRule="auto"/>
        <w:ind w:left="709"/>
        <w:jc w:val="both"/>
        <w:rPr>
          <w:sz w:val="28"/>
          <w:szCs w:val="28"/>
          <w:lang w:val="de-DE"/>
        </w:rPr>
      </w:pPr>
    </w:p>
    <w:sectPr w:rsidR="00097EED" w:rsidRPr="001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45" w:rsidRDefault="00420745" w:rsidP="00647C79">
      <w:r>
        <w:separator/>
      </w:r>
    </w:p>
  </w:endnote>
  <w:endnote w:type="continuationSeparator" w:id="0">
    <w:p w:rsidR="00420745" w:rsidRDefault="00420745" w:rsidP="006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45" w:rsidRDefault="00420745" w:rsidP="00647C79">
      <w:r>
        <w:separator/>
      </w:r>
    </w:p>
  </w:footnote>
  <w:footnote w:type="continuationSeparator" w:id="0">
    <w:p w:rsidR="00420745" w:rsidRDefault="00420745" w:rsidP="0064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A39"/>
    <w:multiLevelType w:val="hybridMultilevel"/>
    <w:tmpl w:val="5E185C5C"/>
    <w:lvl w:ilvl="0" w:tplc="210C13A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9B568D0"/>
    <w:multiLevelType w:val="hybridMultilevel"/>
    <w:tmpl w:val="17C89B24"/>
    <w:lvl w:ilvl="0" w:tplc="56349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EF"/>
    <w:rsid w:val="0005718A"/>
    <w:rsid w:val="000774A6"/>
    <w:rsid w:val="000816AD"/>
    <w:rsid w:val="00085BEF"/>
    <w:rsid w:val="00097EED"/>
    <w:rsid w:val="000A22C2"/>
    <w:rsid w:val="000B06CA"/>
    <w:rsid w:val="000B606D"/>
    <w:rsid w:val="00106BF1"/>
    <w:rsid w:val="00122AF8"/>
    <w:rsid w:val="00132981"/>
    <w:rsid w:val="00142E0F"/>
    <w:rsid w:val="00181751"/>
    <w:rsid w:val="001E11F9"/>
    <w:rsid w:val="00243866"/>
    <w:rsid w:val="00244A45"/>
    <w:rsid w:val="00273005"/>
    <w:rsid w:val="0027656C"/>
    <w:rsid w:val="002839AD"/>
    <w:rsid w:val="00290A2B"/>
    <w:rsid w:val="002A5E06"/>
    <w:rsid w:val="00330A44"/>
    <w:rsid w:val="003351B7"/>
    <w:rsid w:val="00352A89"/>
    <w:rsid w:val="003A380B"/>
    <w:rsid w:val="003F438A"/>
    <w:rsid w:val="00420745"/>
    <w:rsid w:val="0042218B"/>
    <w:rsid w:val="00435C9F"/>
    <w:rsid w:val="00480A6A"/>
    <w:rsid w:val="004A4783"/>
    <w:rsid w:val="004B79D9"/>
    <w:rsid w:val="004C4855"/>
    <w:rsid w:val="004E1F46"/>
    <w:rsid w:val="0052550C"/>
    <w:rsid w:val="005C48B7"/>
    <w:rsid w:val="005C678F"/>
    <w:rsid w:val="005E4699"/>
    <w:rsid w:val="00647C79"/>
    <w:rsid w:val="0066227F"/>
    <w:rsid w:val="00680E72"/>
    <w:rsid w:val="00684C21"/>
    <w:rsid w:val="006C71C0"/>
    <w:rsid w:val="006E6830"/>
    <w:rsid w:val="006F06AF"/>
    <w:rsid w:val="007363B9"/>
    <w:rsid w:val="00737F43"/>
    <w:rsid w:val="0075203B"/>
    <w:rsid w:val="007523DA"/>
    <w:rsid w:val="00753E8D"/>
    <w:rsid w:val="007B1601"/>
    <w:rsid w:val="007D526F"/>
    <w:rsid w:val="007F1394"/>
    <w:rsid w:val="00802556"/>
    <w:rsid w:val="00810966"/>
    <w:rsid w:val="00874616"/>
    <w:rsid w:val="00887A6C"/>
    <w:rsid w:val="00890C96"/>
    <w:rsid w:val="008B68CC"/>
    <w:rsid w:val="008D7C88"/>
    <w:rsid w:val="008E24D1"/>
    <w:rsid w:val="008F0A85"/>
    <w:rsid w:val="008F35AF"/>
    <w:rsid w:val="00915905"/>
    <w:rsid w:val="00915C12"/>
    <w:rsid w:val="009427FA"/>
    <w:rsid w:val="00965798"/>
    <w:rsid w:val="009A655B"/>
    <w:rsid w:val="00A33CF6"/>
    <w:rsid w:val="00A67AC7"/>
    <w:rsid w:val="00A7369A"/>
    <w:rsid w:val="00A75493"/>
    <w:rsid w:val="00A93308"/>
    <w:rsid w:val="00AB5978"/>
    <w:rsid w:val="00AC0E52"/>
    <w:rsid w:val="00AC4961"/>
    <w:rsid w:val="00B11C10"/>
    <w:rsid w:val="00B263CA"/>
    <w:rsid w:val="00B57E4D"/>
    <w:rsid w:val="00B6597A"/>
    <w:rsid w:val="00B71C8E"/>
    <w:rsid w:val="00B83F2C"/>
    <w:rsid w:val="00BC0D1E"/>
    <w:rsid w:val="00BC3A84"/>
    <w:rsid w:val="00BD7651"/>
    <w:rsid w:val="00BE7CC1"/>
    <w:rsid w:val="00BF4DA0"/>
    <w:rsid w:val="00BF51B1"/>
    <w:rsid w:val="00C05033"/>
    <w:rsid w:val="00C33D3B"/>
    <w:rsid w:val="00C35693"/>
    <w:rsid w:val="00C37C62"/>
    <w:rsid w:val="00C453F0"/>
    <w:rsid w:val="00C75188"/>
    <w:rsid w:val="00C81481"/>
    <w:rsid w:val="00CD18CE"/>
    <w:rsid w:val="00D02484"/>
    <w:rsid w:val="00D15D25"/>
    <w:rsid w:val="00D35BFF"/>
    <w:rsid w:val="00D5423B"/>
    <w:rsid w:val="00D71333"/>
    <w:rsid w:val="00DA5473"/>
    <w:rsid w:val="00DB3A10"/>
    <w:rsid w:val="00DB40D4"/>
    <w:rsid w:val="00DC76D0"/>
    <w:rsid w:val="00E34C17"/>
    <w:rsid w:val="00E702DF"/>
    <w:rsid w:val="00E8406E"/>
    <w:rsid w:val="00E913D3"/>
    <w:rsid w:val="00E919E1"/>
    <w:rsid w:val="00E92BAD"/>
    <w:rsid w:val="00E95A15"/>
    <w:rsid w:val="00E95C9B"/>
    <w:rsid w:val="00E95CEF"/>
    <w:rsid w:val="00EC0DB6"/>
    <w:rsid w:val="00F07417"/>
    <w:rsid w:val="00F30C2A"/>
    <w:rsid w:val="00F65E78"/>
    <w:rsid w:val="00F72368"/>
    <w:rsid w:val="00FA1CB1"/>
    <w:rsid w:val="00FB66B2"/>
    <w:rsid w:val="00FC371F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7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C79"/>
  </w:style>
  <w:style w:type="paragraph" w:styleId="a5">
    <w:name w:val="footer"/>
    <w:basedOn w:val="a"/>
    <w:link w:val="a6"/>
    <w:uiPriority w:val="99"/>
    <w:unhideWhenUsed/>
    <w:rsid w:val="00647C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7C79"/>
  </w:style>
  <w:style w:type="paragraph" w:styleId="a7">
    <w:name w:val="List Paragraph"/>
    <w:basedOn w:val="a"/>
    <w:uiPriority w:val="34"/>
    <w:qFormat/>
    <w:rsid w:val="00B83F2C"/>
    <w:pPr>
      <w:ind w:left="720"/>
      <w:contextualSpacing/>
    </w:pPr>
  </w:style>
  <w:style w:type="character" w:customStyle="1" w:styleId="shorttext">
    <w:name w:val="short_text"/>
    <w:basedOn w:val="a0"/>
    <w:rsid w:val="000B6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7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C79"/>
  </w:style>
  <w:style w:type="paragraph" w:styleId="a5">
    <w:name w:val="footer"/>
    <w:basedOn w:val="a"/>
    <w:link w:val="a6"/>
    <w:uiPriority w:val="99"/>
    <w:unhideWhenUsed/>
    <w:rsid w:val="00647C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7C79"/>
  </w:style>
  <w:style w:type="paragraph" w:styleId="a7">
    <w:name w:val="List Paragraph"/>
    <w:basedOn w:val="a"/>
    <w:uiPriority w:val="34"/>
    <w:qFormat/>
    <w:rsid w:val="00B83F2C"/>
    <w:pPr>
      <w:ind w:left="720"/>
      <w:contextualSpacing/>
    </w:pPr>
  </w:style>
  <w:style w:type="character" w:customStyle="1" w:styleId="shorttext">
    <w:name w:val="short_text"/>
    <w:basedOn w:val="a0"/>
    <w:rsid w:val="000B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2019-11-02T17:05:00Z</dcterms:created>
  <dcterms:modified xsi:type="dcterms:W3CDTF">2019-11-02T17:05:00Z</dcterms:modified>
</cp:coreProperties>
</file>